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43D63" w14:textId="227FE7F8" w:rsidR="00E772CB" w:rsidRPr="00E772CB" w:rsidRDefault="00B8457E" w:rsidP="00E772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Янголенко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В.</w:t>
      </w:r>
    </w:p>
    <w:p w14:paraId="0533EF96" w14:textId="7D03B22B" w:rsidR="00E772CB" w:rsidRPr="00E772CB" w:rsidRDefault="00B8457E" w:rsidP="00E77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Подход к плотностному моделированию лунных масконов</w:t>
      </w:r>
    </w:p>
    <w:p w14:paraId="347B0145" w14:textId="6947224C" w:rsidR="00E772CB" w:rsidRPr="00854E48" w:rsidRDefault="00B8457E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</w:t>
      </w:r>
      <w:r w:rsidR="00E772CB"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курс, кафедра геофизических методов исследования земной коры Геологического факультета МГУ имени М.В. Ломоносова</w:t>
      </w:r>
    </w:p>
    <w:p w14:paraId="6DEC7B3F" w14:textId="5D1BA4A3" w:rsidR="00E772CB" w:rsidRPr="00854E48" w:rsidRDefault="00E772CB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руководител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Лыгин</w:t>
      </w:r>
      <w:proofErr w:type="spellEnd"/>
      <w:r w:rsid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И. В.</w:t>
      </w:r>
    </w:p>
    <w:p w14:paraId="7861701D" w14:textId="1AE289B2" w:rsidR="005A3C53" w:rsidRDefault="00B8457E" w:rsidP="00E772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посвящена изучению плотностных параметров лунных масконов, образующих контрастные гравитационные аномалии. Масконами (от англ. </w:t>
      </w:r>
      <w:proofErr w:type="spellStart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</w:t>
      </w:r>
      <w:proofErr w:type="spellEnd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concentration</w:t>
      </w:r>
      <w:proofErr w:type="spellEnd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концентрация масс) называются концентрации масс находящиеся в составе литосферы Луны, проявляемые в положительных аномалиях силы тяжести. Чаще всего масконы расположены под лунными морями, имеющими округлую форму </w:t>
      </w:r>
      <w:bookmarkStart w:id="0" w:name="_GoBack"/>
      <w:bookmarkEnd w:id="0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Сагитов</w:t>
      </w:r>
      <w:proofErr w:type="spellEnd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1979]. </w:t>
      </w:r>
    </w:p>
    <w:p w14:paraId="1ED70AE8" w14:textId="09803984" w:rsidR="00792D60" w:rsidRDefault="00AA4EA7" w:rsidP="00AA4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поставлена з</w:t>
      </w:r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адача – разработать методику плотностного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моделирования лунных масконов с ц</w:t>
      </w:r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научиться получать физические параметры и форму </w:t>
      </w:r>
      <w:proofErr w:type="spellStart"/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аномалообразующих</w:t>
      </w:r>
      <w:proofErr w:type="spellEnd"/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 из данных о гравитационном поле для дальнейшей геологической интерпретации и редуцирования масконов.</w:t>
      </w:r>
    </w:p>
    <w:p w14:paraId="4D45BFFA" w14:textId="172B44E3" w:rsid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Определена последовательность действий при моделировании лунных масконов</w:t>
      </w:r>
      <w:r w:rsidR="00AA4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15592508" w14:textId="77777777" w:rsidR="00B8457E" w:rsidRP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Локализация аномалий, источниками которых являются масконы. В целом, для всех масконов Луны для локализации их гравитационных эффектов необходимо удалить первые 6 гармоник из сферического разложения поля.</w:t>
      </w:r>
    </w:p>
    <w:p w14:paraId="17EE4E52" w14:textId="77777777" w:rsidR="00B8457E" w:rsidRP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Перепроецирование</w:t>
      </w:r>
      <w:proofErr w:type="spellEnd"/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сферической системы координат в прямоугольную. Для каждого маскона требуется создавать индивидуальную локальную систему координат с началом в эпицентре аномалии. </w:t>
      </w:r>
    </w:p>
    <w:p w14:paraId="2C3F4BEC" w14:textId="77777777" w:rsidR="00B8457E" w:rsidRP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Предварительное двумерное плотностное моделирование, при котором устанавливаются начальные значения избыточной плотности, мощности и ширины аномального тела.</w:t>
      </w:r>
    </w:p>
    <w:p w14:paraId="1350760D" w14:textId="77777777" w:rsidR="00B8457E" w:rsidRP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Вычисление полей горизонтальной и вертикальной производных.</w:t>
      </w:r>
    </w:p>
    <w:p w14:paraId="10CD97FC" w14:textId="3BBED87C" w:rsidR="00B8457E" w:rsidRP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Подбор параметров аномального тела по аномальному гравитационному полю и его производным. Локальная компонента поля аномалий Буге (выше 6й гармоники) обеспечивает общий подбор параметров тела; модуль горизонтального градиента – контроль горизонтальных границ тела; вертикальная производная – контроль плотности и мощности тела.</w:t>
      </w:r>
    </w:p>
    <w:p w14:paraId="44046015" w14:textId="3A4C480F" w:rsidR="00B8457E" w:rsidRDefault="00B8457E" w:rsidP="00B84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При необходимости изменение наклона «стенок» диска с целью получения искомого градиента поля. Наилучший результат получается при для моделей типа «усеченный перевернутый конус» («воронка»).</w:t>
      </w:r>
    </w:p>
    <w:p w14:paraId="19B2DE75" w14:textId="044EB202" w:rsidR="00B8457E" w:rsidRDefault="00215D9F" w:rsidP="00B8457E">
      <w:pPr>
        <w:spacing w:after="0" w:line="240" w:lineRule="auto"/>
        <w:ind w:firstLine="709"/>
        <w:jc w:val="both"/>
        <w:rPr>
          <w:noProof/>
          <w:lang w:eastAsia="ru-RU"/>
        </w:rPr>
      </w:pPr>
      <w:r w:rsidRPr="00215D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4F73" wp14:editId="77DA106C">
                <wp:simplePos x="0" y="0"/>
                <wp:positionH relativeFrom="column">
                  <wp:posOffset>847725</wp:posOffset>
                </wp:positionH>
                <wp:positionV relativeFrom="paragraph">
                  <wp:posOffset>865505</wp:posOffset>
                </wp:positionV>
                <wp:extent cx="1446230" cy="461665"/>
                <wp:effectExtent l="0" t="0" r="0" b="0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230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47DC2" w14:textId="77777777" w:rsidR="00215D9F" w:rsidRPr="00215D9F" w:rsidRDefault="00215D9F" w:rsidP="00215D9F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215D9F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0.26 г/см</w:t>
                            </w:r>
                            <w:r w:rsidRPr="00215D9F">
                              <w:rPr>
                                <w:color w:val="000000" w:themeColor="text1"/>
                                <w:kern w:val="24"/>
                                <w:position w:val="14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04F73" id="Прямоугольник 9" o:spid="_x0000_s1026" style="position:absolute;left:0;text-align:left;margin-left:66.75pt;margin-top:68.15pt;width:113.9pt;height:3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" filled="f" stroked="f">
                <v:textbox style="mso-fit-shape-to-text:t">
                  <w:txbxContent>
                    <w:p w14:paraId="4D147DC2" w14:textId="77777777" w:rsidR="00215D9F" w:rsidRPr="00215D9F" w:rsidRDefault="00215D9F" w:rsidP="00215D9F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215D9F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0.26 г/см</w:t>
                      </w:r>
                      <w:r w:rsidRPr="00215D9F">
                        <w:rPr>
                          <w:color w:val="000000" w:themeColor="text1"/>
                          <w:kern w:val="24"/>
                          <w:position w:val="14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масконы</w:t>
      </w:r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отвечают плотностной модели «диск» или «усеченный перевернутый конус» («воронка»)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REF _Ref195872514 \h </w:instrTex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Pr="00AA4EA7">
        <w:rPr>
          <w:rFonts w:ascii="Times New Roman" w:hAnsi="Times New Roman" w:cs="Times New Roman"/>
          <w:sz w:val="24"/>
          <w:szCs w:val="24"/>
        </w:rPr>
        <w:t xml:space="preserve">Рис. </w:t>
      </w:r>
      <w:r w:rsidRPr="00AA4EA7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8457E" w:rsidRPr="00B84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 зависимости от размеров и амплитуд аномалий. Источники находятся в лунной коре и их плотность соответствует основным породам.</w:t>
      </w:r>
      <w:r w:rsidR="00AA4EA7" w:rsidRPr="00AA4EA7">
        <w:rPr>
          <w:noProof/>
          <w:lang w:eastAsia="ru-RU"/>
        </w:rPr>
        <w:t xml:space="preserve"> </w:t>
      </w:r>
      <w:r w:rsidR="00AA4EA7" w:rsidRPr="00AA4EA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1E59C43" wp14:editId="71C9FD08">
            <wp:extent cx="2473620" cy="1219200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2" r="2488"/>
                    <a:stretch/>
                  </pic:blipFill>
                  <pic:spPr bwMode="auto">
                    <a:xfrm>
                      <a:off x="0" y="0"/>
                      <a:ext cx="2629847" cy="129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4EA7" w:rsidRPr="00AA4EA7">
        <w:rPr>
          <w:noProof/>
          <w:lang w:eastAsia="ru-RU"/>
        </w:rPr>
        <w:drawing>
          <wp:inline distT="0" distB="0" distL="0" distR="0" wp14:anchorId="46A2DA49" wp14:editId="11DE91EC">
            <wp:extent cx="1727200" cy="1272884"/>
            <wp:effectExtent l="0" t="0" r="6350" b="381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24" cy="13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EA7" w:rsidRPr="00AA4EA7">
        <w:rPr>
          <w:noProof/>
          <w:lang w:eastAsia="ru-RU"/>
        </w:rPr>
        <w:drawing>
          <wp:inline distT="0" distB="0" distL="0" distR="0" wp14:anchorId="393A2949" wp14:editId="0390F12D">
            <wp:extent cx="1723293" cy="1259254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666" cy="130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4494" w14:textId="10BF6594" w:rsidR="00AA4EA7" w:rsidRPr="00AA4EA7" w:rsidRDefault="00AA4EA7" w:rsidP="00AA4E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Ref195872514"/>
      <w:r w:rsidRPr="00AA4EA7">
        <w:rPr>
          <w:rFonts w:ascii="Times New Roman" w:hAnsi="Times New Roman" w:cs="Times New Roman"/>
          <w:sz w:val="24"/>
          <w:szCs w:val="24"/>
        </w:rPr>
        <w:t xml:space="preserve">Рис. </w:t>
      </w:r>
      <w:r w:rsidRPr="00AA4EA7">
        <w:rPr>
          <w:rFonts w:ascii="Times New Roman" w:hAnsi="Times New Roman" w:cs="Times New Roman"/>
          <w:sz w:val="24"/>
          <w:szCs w:val="24"/>
        </w:rPr>
        <w:fldChar w:fldCharType="begin"/>
      </w:r>
      <w:r w:rsidRPr="00AA4EA7">
        <w:rPr>
          <w:rFonts w:ascii="Times New Roman" w:hAnsi="Times New Roman" w:cs="Times New Roman"/>
          <w:sz w:val="24"/>
          <w:szCs w:val="24"/>
        </w:rPr>
        <w:instrText xml:space="preserve"> SEQ Рис. \* ARABIC </w:instrText>
      </w:r>
      <w:r w:rsidRPr="00AA4EA7">
        <w:rPr>
          <w:rFonts w:ascii="Times New Roman" w:hAnsi="Times New Roman" w:cs="Times New Roman"/>
          <w:sz w:val="24"/>
          <w:szCs w:val="24"/>
        </w:rPr>
        <w:fldChar w:fldCharType="separate"/>
      </w:r>
      <w:r w:rsidRPr="00AA4EA7">
        <w:rPr>
          <w:rFonts w:ascii="Times New Roman" w:hAnsi="Times New Roman" w:cs="Times New Roman"/>
          <w:noProof/>
          <w:sz w:val="24"/>
          <w:szCs w:val="24"/>
        </w:rPr>
        <w:t>1</w:t>
      </w:r>
      <w:r w:rsidRPr="00AA4EA7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A4EA7">
        <w:rPr>
          <w:rFonts w:ascii="Times New Roman" w:hAnsi="Times New Roman" w:cs="Times New Roman"/>
          <w:sz w:val="24"/>
          <w:szCs w:val="24"/>
        </w:rPr>
        <w:t xml:space="preserve"> Итоговая модель маскона море Ясности</w:t>
      </w:r>
      <w:r>
        <w:rPr>
          <w:rFonts w:ascii="Times New Roman" w:hAnsi="Times New Roman" w:cs="Times New Roman"/>
          <w:sz w:val="24"/>
          <w:szCs w:val="24"/>
        </w:rPr>
        <w:t xml:space="preserve"> и ее наблюденное и остаточное поле</w:t>
      </w:r>
    </w:p>
    <w:p w14:paraId="4D16F15C" w14:textId="77777777" w:rsidR="00854E48" w:rsidRDefault="00854E48" w:rsidP="00854E4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</w:t>
      </w:r>
    </w:p>
    <w:p w14:paraId="44016A2D" w14:textId="77777777" w:rsidR="00364E4D" w:rsidRPr="00B8457E" w:rsidRDefault="00215D9F" w:rsidP="00B8457E">
      <w:pPr>
        <w:pStyle w:val="a6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Сагитов</w:t>
      </w:r>
      <w:proofErr w:type="spellEnd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М.У. Лунная гравиметрия. – М.: Наука, 1979, 432 с.</w:t>
      </w:r>
    </w:p>
    <w:p w14:paraId="5FF836EB" w14:textId="77777777" w:rsidR="00364E4D" w:rsidRPr="00B8457E" w:rsidRDefault="00215D9F" w:rsidP="00B8457E">
      <w:pPr>
        <w:pStyle w:val="a6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Чепиго</w:t>
      </w:r>
      <w:proofErr w:type="spellEnd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Л.С., GravInv3</w:t>
      </w:r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D</w:t>
      </w:r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свидетельство о регистрации прав на ПО, базу данных #2020615095, 2020</w:t>
      </w:r>
    </w:p>
    <w:p w14:paraId="505FC217" w14:textId="77777777" w:rsidR="00364E4D" w:rsidRPr="00B8457E" w:rsidRDefault="00215D9F" w:rsidP="00B8457E">
      <w:pPr>
        <w:pStyle w:val="a6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Чепиго</w:t>
      </w:r>
      <w:proofErr w:type="spellEnd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Л.С., Кузнецов К.М. </w:t>
      </w:r>
      <w:proofErr w:type="spellStart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GravInv</w:t>
      </w:r>
      <w:proofErr w:type="spellEnd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Global</w:t>
      </w:r>
      <w:proofErr w:type="spellEnd"/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свидетельство о регистрации прав на ПО, базу данных #2021619725, 2021</w:t>
      </w:r>
    </w:p>
    <w:p w14:paraId="2E92C441" w14:textId="16F660E7" w:rsidR="005A3C53" w:rsidRPr="00AA4EA7" w:rsidRDefault="00215D9F" w:rsidP="00AA4EA7">
      <w:pPr>
        <w:pStyle w:val="a6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 w:rsidRPr="00B845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Planetary Data System: https://pds-geosciences.wustl.edu/missions/grail/default.htm</w:t>
      </w:r>
    </w:p>
    <w:sectPr w:rsidR="005A3C53" w:rsidRPr="00AA4EA7" w:rsidSect="0047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63B1"/>
    <w:multiLevelType w:val="hybridMultilevel"/>
    <w:tmpl w:val="215A02DE"/>
    <w:lvl w:ilvl="0" w:tplc="35A09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19262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0E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C7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A68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464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4E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8B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6CE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4BC4"/>
    <w:multiLevelType w:val="hybridMultilevel"/>
    <w:tmpl w:val="CE0079FA"/>
    <w:lvl w:ilvl="0" w:tplc="E5CE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CD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9C9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41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68F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64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40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F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04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39F4"/>
    <w:multiLevelType w:val="hybridMultilevel"/>
    <w:tmpl w:val="5E6832A0"/>
    <w:lvl w:ilvl="0" w:tplc="8B547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B454ED"/>
    <w:multiLevelType w:val="hybridMultilevel"/>
    <w:tmpl w:val="8F84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37"/>
    <w:rsid w:val="000E5B79"/>
    <w:rsid w:val="00215D9F"/>
    <w:rsid w:val="00292EB7"/>
    <w:rsid w:val="00364E4D"/>
    <w:rsid w:val="00395837"/>
    <w:rsid w:val="00427796"/>
    <w:rsid w:val="00470400"/>
    <w:rsid w:val="004D5D18"/>
    <w:rsid w:val="00566E01"/>
    <w:rsid w:val="005847D7"/>
    <w:rsid w:val="005A3C53"/>
    <w:rsid w:val="005C41F2"/>
    <w:rsid w:val="00792D60"/>
    <w:rsid w:val="00854E48"/>
    <w:rsid w:val="009351DE"/>
    <w:rsid w:val="00985098"/>
    <w:rsid w:val="009A22B7"/>
    <w:rsid w:val="00A33719"/>
    <w:rsid w:val="00A93CAF"/>
    <w:rsid w:val="00AA4EA7"/>
    <w:rsid w:val="00B13F5C"/>
    <w:rsid w:val="00B522F8"/>
    <w:rsid w:val="00B8457E"/>
    <w:rsid w:val="00BC1FD4"/>
    <w:rsid w:val="00C12E48"/>
    <w:rsid w:val="00C72EA3"/>
    <w:rsid w:val="00CA7060"/>
    <w:rsid w:val="00CF1583"/>
    <w:rsid w:val="00D7691D"/>
    <w:rsid w:val="00DB7123"/>
    <w:rsid w:val="00E772CB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36089"/>
  <w15:docId w15:val="{1E751AD5-CCF9-4E1C-B503-393D21E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47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9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3C53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54E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4E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4E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4E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4E48"/>
    <w:rPr>
      <w:b/>
      <w:bCs/>
      <w:sz w:val="20"/>
      <w:szCs w:val="20"/>
    </w:rPr>
  </w:style>
  <w:style w:type="paragraph" w:styleId="ad">
    <w:name w:val="caption"/>
    <w:basedOn w:val="a"/>
    <w:next w:val="a"/>
    <w:uiPriority w:val="35"/>
    <w:unhideWhenUsed/>
    <w:qFormat/>
    <w:rsid w:val="00AA4E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15D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C849-84D7-4F3D-83C5-7D637442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Белялова</dc:creator>
  <cp:lastModifiedBy>Учетная запись Майкрософт</cp:lastModifiedBy>
  <cp:revision>4</cp:revision>
  <cp:lastPrinted>2023-04-07T14:33:00Z</cp:lastPrinted>
  <dcterms:created xsi:type="dcterms:W3CDTF">2023-04-07T14:34:00Z</dcterms:created>
  <dcterms:modified xsi:type="dcterms:W3CDTF">2025-04-18T16:07:00Z</dcterms:modified>
</cp:coreProperties>
</file>