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85027" w14:textId="77777777" w:rsidR="0062523A" w:rsidRDefault="00DF5093">
      <w:pPr>
        <w:pStyle w:val="a4"/>
        <w:numPr>
          <w:ilvl w:val="0"/>
          <w:numId w:val="2"/>
        </w:numPr>
        <w:tabs>
          <w:tab w:val="left" w:pos="822"/>
        </w:tabs>
        <w:spacing w:before="68" w:line="259" w:lineRule="auto"/>
        <w:ind w:left="821" w:right="833"/>
        <w:rPr>
          <w:sz w:val="24"/>
        </w:rPr>
      </w:pPr>
      <w:bookmarkStart w:id="0" w:name="_GoBack"/>
      <w:bookmarkEnd w:id="0"/>
      <w:r>
        <w:rPr>
          <w:sz w:val="24"/>
        </w:rPr>
        <w:t xml:space="preserve">Документ должен быть выполнен в формате </w:t>
      </w:r>
      <w:r>
        <w:rPr>
          <w:b/>
          <w:sz w:val="24"/>
        </w:rPr>
        <w:t xml:space="preserve">MS Word </w:t>
      </w:r>
      <w:r>
        <w:rPr>
          <w:sz w:val="24"/>
        </w:rPr>
        <w:t>(принимаются файлы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>).</w:t>
      </w:r>
    </w:p>
    <w:p w14:paraId="21E7A59D" w14:textId="77777777" w:rsidR="0062523A" w:rsidRDefault="00DF5093">
      <w:pPr>
        <w:pStyle w:val="a4"/>
        <w:numPr>
          <w:ilvl w:val="0"/>
          <w:numId w:val="2"/>
        </w:numPr>
        <w:tabs>
          <w:tab w:val="left" w:pos="822"/>
        </w:tabs>
        <w:spacing w:before="161"/>
        <w:ind w:hanging="361"/>
        <w:rPr>
          <w:sz w:val="24"/>
        </w:rPr>
      </w:pPr>
      <w:r>
        <w:rPr>
          <w:sz w:val="24"/>
        </w:rPr>
        <w:t>Шрифт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Times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New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кегль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межстрочный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3"/>
          <w:sz w:val="24"/>
        </w:rPr>
        <w:t xml:space="preserve"> </w:t>
      </w:r>
      <w:r>
        <w:rPr>
          <w:sz w:val="24"/>
        </w:rPr>
        <w:t>1,0.</w:t>
      </w:r>
    </w:p>
    <w:p w14:paraId="4EC9296A" w14:textId="77777777" w:rsidR="0062523A" w:rsidRDefault="00DF5093">
      <w:pPr>
        <w:pStyle w:val="a3"/>
        <w:spacing w:before="21"/>
      </w:pPr>
      <w:r>
        <w:rPr>
          <w:b/>
        </w:rPr>
        <w:t>Поля:</w:t>
      </w:r>
      <w:r>
        <w:rPr>
          <w:b/>
          <w:spacing w:val="-2"/>
        </w:rPr>
        <w:t xml:space="preserve"> </w:t>
      </w:r>
      <w:r>
        <w:t>верхнее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нижнее —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левое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 w:rsidRPr="00024056">
        <w:t>24</w:t>
      </w:r>
      <w:r w:rsidRPr="00024056">
        <w:rPr>
          <w:spacing w:val="-1"/>
        </w:rPr>
        <w:t xml:space="preserve"> </w:t>
      </w:r>
      <w:r w:rsidRPr="00024056">
        <w:t>мм;</w:t>
      </w:r>
    </w:p>
    <w:p w14:paraId="164695E3" w14:textId="77777777" w:rsidR="0062523A" w:rsidRDefault="00DF5093">
      <w:pPr>
        <w:pStyle w:val="a4"/>
        <w:numPr>
          <w:ilvl w:val="0"/>
          <w:numId w:val="2"/>
        </w:numPr>
        <w:tabs>
          <w:tab w:val="left" w:pos="822"/>
        </w:tabs>
        <w:spacing w:before="182" w:line="259" w:lineRule="auto"/>
        <w:ind w:left="821" w:right="245"/>
        <w:rPr>
          <w:sz w:val="24"/>
        </w:rPr>
      </w:pPr>
      <w:r>
        <w:rPr>
          <w:b/>
          <w:sz w:val="24"/>
        </w:rPr>
        <w:t xml:space="preserve">Рисунки и графики </w:t>
      </w:r>
      <w:r>
        <w:rPr>
          <w:sz w:val="24"/>
        </w:rPr>
        <w:t>должны иметь четкое изображение и быть выдержаны в</w:t>
      </w:r>
      <w:r>
        <w:rPr>
          <w:spacing w:val="1"/>
          <w:sz w:val="24"/>
        </w:rPr>
        <w:t xml:space="preserve"> </w:t>
      </w:r>
      <w:r>
        <w:rPr>
          <w:sz w:val="24"/>
        </w:rPr>
        <w:t>черно-белой гамме (возможно применение черной штриховки). Шапки таблиц —</w:t>
      </w:r>
      <w:r>
        <w:rPr>
          <w:spacing w:val="1"/>
          <w:sz w:val="24"/>
        </w:rPr>
        <w:t xml:space="preserve"> </w:t>
      </w:r>
      <w:r>
        <w:rPr>
          <w:sz w:val="24"/>
        </w:rPr>
        <w:t>не тонировать, не печатать жирным шрифтом. Отдельные ячейки таблиц 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серым</w:t>
      </w:r>
      <w:r>
        <w:rPr>
          <w:spacing w:val="-3"/>
          <w:sz w:val="24"/>
        </w:rPr>
        <w:t xml:space="preserve"> </w:t>
      </w:r>
      <w:r>
        <w:rPr>
          <w:sz w:val="24"/>
        </w:rPr>
        <w:t>(черным)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цветом 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нагрузку.</w:t>
      </w:r>
    </w:p>
    <w:p w14:paraId="2CF0D8CB" w14:textId="77777777" w:rsidR="0062523A" w:rsidRDefault="00DF5093">
      <w:pPr>
        <w:pStyle w:val="a4"/>
        <w:numPr>
          <w:ilvl w:val="0"/>
          <w:numId w:val="2"/>
        </w:numPr>
        <w:tabs>
          <w:tab w:val="left" w:pos="822"/>
        </w:tabs>
        <w:spacing w:before="159" w:line="256" w:lineRule="auto"/>
        <w:ind w:left="821" w:right="364"/>
        <w:rPr>
          <w:sz w:val="24"/>
        </w:rPr>
      </w:pPr>
      <w:r>
        <w:rPr>
          <w:sz w:val="24"/>
        </w:rPr>
        <w:t xml:space="preserve">Формулы должны быть выполнены в встроенном редакторе </w:t>
      </w:r>
      <w:r>
        <w:rPr>
          <w:b/>
          <w:sz w:val="24"/>
        </w:rPr>
        <w:t xml:space="preserve">MS </w:t>
      </w:r>
      <w:proofErr w:type="spellStart"/>
      <w:r>
        <w:rPr>
          <w:b/>
          <w:sz w:val="24"/>
        </w:rPr>
        <w:t>Equation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Editor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 переносов (</w:t>
      </w:r>
      <w:proofErr w:type="spellStart"/>
      <w:r>
        <w:rPr>
          <w:sz w:val="24"/>
        </w:rPr>
        <w:t>manual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hyphenation</w:t>
      </w:r>
      <w:proofErr w:type="spellEnd"/>
      <w:r>
        <w:rPr>
          <w:sz w:val="24"/>
        </w:rPr>
        <w:t>).</w:t>
      </w:r>
    </w:p>
    <w:p w14:paraId="2EB9A77C" w14:textId="77777777" w:rsidR="0062523A" w:rsidRDefault="00D772A1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Статьи</w:t>
      </w:r>
      <w:r w:rsidR="00DF5093">
        <w:rPr>
          <w:spacing w:val="-3"/>
          <w:sz w:val="24"/>
        </w:rPr>
        <w:t xml:space="preserve"> </w:t>
      </w:r>
      <w:r w:rsidR="00DF5093">
        <w:rPr>
          <w:sz w:val="24"/>
        </w:rPr>
        <w:t>должны</w:t>
      </w:r>
      <w:r w:rsidR="00DF5093">
        <w:rPr>
          <w:spacing w:val="-3"/>
          <w:sz w:val="24"/>
        </w:rPr>
        <w:t xml:space="preserve"> </w:t>
      </w:r>
      <w:r w:rsidR="00DF5093">
        <w:rPr>
          <w:sz w:val="24"/>
        </w:rPr>
        <w:t>содержать</w:t>
      </w:r>
      <w:r w:rsidR="00DF5093">
        <w:rPr>
          <w:spacing w:val="-2"/>
          <w:sz w:val="24"/>
        </w:rPr>
        <w:t xml:space="preserve"> </w:t>
      </w:r>
      <w:r w:rsidR="00DF5093">
        <w:rPr>
          <w:sz w:val="24"/>
        </w:rPr>
        <w:t>следующую</w:t>
      </w:r>
      <w:r w:rsidR="00DF5093">
        <w:rPr>
          <w:spacing w:val="1"/>
          <w:sz w:val="24"/>
        </w:rPr>
        <w:t xml:space="preserve"> </w:t>
      </w:r>
      <w:r w:rsidR="00DF5093">
        <w:rPr>
          <w:b/>
          <w:sz w:val="24"/>
        </w:rPr>
        <w:t>выходную</w:t>
      </w:r>
      <w:r w:rsidR="00DF5093">
        <w:rPr>
          <w:b/>
          <w:spacing w:val="-4"/>
          <w:sz w:val="24"/>
        </w:rPr>
        <w:t xml:space="preserve"> </w:t>
      </w:r>
      <w:r w:rsidR="00DF5093">
        <w:rPr>
          <w:b/>
          <w:sz w:val="24"/>
        </w:rPr>
        <w:t>информацию</w:t>
      </w:r>
      <w:r w:rsidR="00DF5093">
        <w:rPr>
          <w:sz w:val="24"/>
        </w:rPr>
        <w:t>:</w:t>
      </w:r>
    </w:p>
    <w:p w14:paraId="235AFB51" w14:textId="77777777" w:rsidR="0062523A" w:rsidRDefault="00DF5093">
      <w:pPr>
        <w:pStyle w:val="a3"/>
        <w:spacing w:before="22" w:line="259" w:lineRule="auto"/>
        <w:ind w:right="194"/>
      </w:pPr>
      <w:r>
        <w:t xml:space="preserve">название статьи (на новой строке,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жирный, выравнивание по</w:t>
      </w:r>
      <w:r>
        <w:rPr>
          <w:spacing w:val="-57"/>
        </w:rPr>
        <w:t xml:space="preserve"> </w:t>
      </w:r>
      <w:r>
        <w:t>центру,</w:t>
      </w:r>
      <w:r>
        <w:rPr>
          <w:spacing w:val="-1"/>
        </w:rPr>
        <w:t xml:space="preserve"> </w:t>
      </w:r>
      <w:r>
        <w:t>без отступа);</w:t>
      </w:r>
    </w:p>
    <w:p w14:paraId="599CB3B6" w14:textId="107FEDAD" w:rsidR="0062523A" w:rsidRPr="00EC70F6" w:rsidRDefault="00DF5093" w:rsidP="00024056">
      <w:pPr>
        <w:pStyle w:val="a3"/>
        <w:spacing w:line="259" w:lineRule="auto"/>
        <w:ind w:right="297"/>
        <w:rPr>
          <w:strike/>
        </w:rPr>
      </w:pPr>
      <w:r>
        <w:t xml:space="preserve">на следующей строке симметрично по центру,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жирный,</w:t>
      </w:r>
      <w:r>
        <w:rPr>
          <w:spacing w:val="1"/>
        </w:rPr>
        <w:t xml:space="preserve"> </w:t>
      </w:r>
      <w:r>
        <w:t>курсив, с красной строки – фамилии, имя, отчество авторов (для каждого автора –</w:t>
      </w:r>
      <w:r>
        <w:rPr>
          <w:spacing w:val="-5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пробел,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инициалы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пробела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ними);</w:t>
      </w:r>
    </w:p>
    <w:p w14:paraId="6BA74261" w14:textId="779FB696" w:rsidR="0062523A" w:rsidRDefault="00DF5093">
      <w:pPr>
        <w:pStyle w:val="a3"/>
        <w:spacing w:line="259" w:lineRule="auto"/>
        <w:ind w:right="301"/>
      </w:pPr>
      <w:r>
        <w:t>на следующей строке по центру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курсив) – полное название</w:t>
      </w:r>
      <w:r>
        <w:rPr>
          <w:spacing w:val="-57"/>
        </w:rPr>
        <w:t xml:space="preserve"> </w:t>
      </w:r>
      <w:r w:rsidR="00EC70F6" w:rsidRPr="00024056">
        <w:t>организации,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 страны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центру);</w:t>
      </w:r>
    </w:p>
    <w:p w14:paraId="0AAA6759" w14:textId="77777777" w:rsidR="0062523A" w:rsidRDefault="00DF5093">
      <w:pPr>
        <w:pStyle w:val="a3"/>
        <w:spacing w:line="259" w:lineRule="auto"/>
        <w:ind w:right="630"/>
      </w:pPr>
      <w:r>
        <w:t>на следующей строке симметрично по центру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курсив) –</w:t>
      </w:r>
      <w:r>
        <w:rPr>
          <w:spacing w:val="-57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 почты.</w:t>
      </w:r>
    </w:p>
    <w:p w14:paraId="464B6838" w14:textId="77777777" w:rsidR="0062523A" w:rsidRDefault="00DF5093">
      <w:pPr>
        <w:pStyle w:val="a3"/>
        <w:spacing w:line="259" w:lineRule="auto"/>
        <w:ind w:right="194"/>
      </w:pPr>
      <w:r>
        <w:t>Если</w:t>
      </w:r>
      <w:r>
        <w:rPr>
          <w:spacing w:val="-3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несколько,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организациях,</w:t>
      </w:r>
      <w:r>
        <w:rPr>
          <w:spacing w:val="-6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инициалов</w:t>
      </w:r>
      <w:r>
        <w:rPr>
          <w:spacing w:val="-57"/>
        </w:rPr>
        <w:t xml:space="preserve"> </w:t>
      </w:r>
      <w:r>
        <w:t>ставится верхний индекс (1, 2 и т.д.), соответствующий организации, указанной</w:t>
      </w:r>
      <w:r>
        <w:rPr>
          <w:spacing w:val="1"/>
        </w:rPr>
        <w:t xml:space="preserve"> </w:t>
      </w:r>
      <w:r>
        <w:t>ниже под тем же номером. Если автор один или все авторы работают в 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индексы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ставятся.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заголовков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отсутствуют!</w:t>
      </w:r>
    </w:p>
    <w:p w14:paraId="55EA1099" w14:textId="77777777" w:rsidR="0062523A" w:rsidRDefault="00DF5093">
      <w:pPr>
        <w:pStyle w:val="a4"/>
        <w:numPr>
          <w:ilvl w:val="0"/>
          <w:numId w:val="2"/>
        </w:numPr>
        <w:tabs>
          <w:tab w:val="left" w:pos="822"/>
        </w:tabs>
        <w:spacing w:before="156" w:line="259" w:lineRule="auto"/>
        <w:ind w:left="821" w:right="425"/>
        <w:rPr>
          <w:sz w:val="24"/>
        </w:rPr>
      </w:pPr>
      <w:r>
        <w:rPr>
          <w:sz w:val="24"/>
        </w:rPr>
        <w:t xml:space="preserve">Основной текст </w:t>
      </w:r>
      <w:r w:rsidR="00B03A10">
        <w:rPr>
          <w:sz w:val="24"/>
        </w:rPr>
        <w:t>статьи</w:t>
      </w:r>
      <w:r>
        <w:rPr>
          <w:sz w:val="24"/>
        </w:rPr>
        <w:t xml:space="preserve"> (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12, выравнивание по ширине, начало</w:t>
      </w:r>
      <w:r>
        <w:rPr>
          <w:spacing w:val="-58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 – отступ</w:t>
      </w:r>
      <w:r>
        <w:rPr>
          <w:spacing w:val="3"/>
          <w:sz w:val="24"/>
        </w:rPr>
        <w:t xml:space="preserve"> </w:t>
      </w:r>
      <w:r>
        <w:rPr>
          <w:sz w:val="24"/>
        </w:rPr>
        <w:t>0,7 см).</w:t>
      </w:r>
    </w:p>
    <w:p w14:paraId="0F8B98C6" w14:textId="77777777" w:rsidR="0062523A" w:rsidRDefault="00DF5093">
      <w:pPr>
        <w:pStyle w:val="a4"/>
        <w:numPr>
          <w:ilvl w:val="0"/>
          <w:numId w:val="2"/>
        </w:numPr>
        <w:tabs>
          <w:tab w:val="left" w:pos="822"/>
        </w:tabs>
        <w:spacing w:before="160" w:line="256" w:lineRule="auto"/>
        <w:ind w:left="821" w:right="559"/>
        <w:rPr>
          <w:sz w:val="24"/>
        </w:rPr>
      </w:pPr>
      <w:r>
        <w:rPr>
          <w:b/>
          <w:sz w:val="24"/>
        </w:rPr>
        <w:t xml:space="preserve">Объем </w:t>
      </w:r>
      <w:r w:rsidR="00B03A10">
        <w:rPr>
          <w:b/>
          <w:sz w:val="24"/>
        </w:rPr>
        <w:t>статьи</w:t>
      </w:r>
      <w:r>
        <w:rPr>
          <w:b/>
          <w:sz w:val="24"/>
        </w:rPr>
        <w:t xml:space="preserve"> </w:t>
      </w:r>
      <w:r w:rsidR="00B03A10" w:rsidRPr="00D772A1">
        <w:rPr>
          <w:b/>
          <w:sz w:val="24"/>
        </w:rPr>
        <w:t>3-5</w:t>
      </w:r>
      <w:r w:rsidRPr="00D772A1">
        <w:rPr>
          <w:b/>
          <w:sz w:val="24"/>
        </w:rPr>
        <w:t xml:space="preserve"> машинописных страниц</w:t>
      </w:r>
      <w:r>
        <w:rPr>
          <w:sz w:val="24"/>
        </w:rPr>
        <w:t xml:space="preserve"> (лист формата А4), 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и библиографию.</w:t>
      </w:r>
    </w:p>
    <w:p w14:paraId="79709993" w14:textId="77777777" w:rsidR="0062523A" w:rsidRDefault="00DF5093">
      <w:pPr>
        <w:pStyle w:val="a4"/>
        <w:numPr>
          <w:ilvl w:val="0"/>
          <w:numId w:val="2"/>
        </w:numPr>
        <w:tabs>
          <w:tab w:val="left" w:pos="822"/>
        </w:tabs>
        <w:spacing w:line="259" w:lineRule="auto"/>
        <w:ind w:left="821" w:right="398"/>
        <w:rPr>
          <w:sz w:val="24"/>
        </w:rPr>
      </w:pPr>
      <w:r>
        <w:rPr>
          <w:sz w:val="24"/>
        </w:rPr>
        <w:t>Ссылки должны быть оформлены в виде квадратных скобок с отсылкой к списку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литературы. В квадратных скобках указывается номер пункта из 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14:paraId="6FC09EB3" w14:textId="77777777" w:rsidR="0062523A" w:rsidRDefault="00B03A10">
      <w:pPr>
        <w:pStyle w:val="a4"/>
        <w:numPr>
          <w:ilvl w:val="0"/>
          <w:numId w:val="2"/>
        </w:numPr>
        <w:tabs>
          <w:tab w:val="left" w:pos="822"/>
        </w:tabs>
        <w:spacing w:before="160" w:line="256" w:lineRule="auto"/>
        <w:ind w:left="821" w:right="125"/>
        <w:rPr>
          <w:sz w:val="24"/>
        </w:rPr>
      </w:pPr>
      <w:r>
        <w:rPr>
          <w:sz w:val="24"/>
        </w:rPr>
        <w:t>Статьи</w:t>
      </w:r>
      <w:r w:rsidR="00DF5093">
        <w:rPr>
          <w:sz w:val="24"/>
        </w:rPr>
        <w:t xml:space="preserve"> должны быть написаны грамотно, без орфографических, пунктуационных и</w:t>
      </w:r>
      <w:r w:rsidR="00DF5093">
        <w:rPr>
          <w:spacing w:val="-57"/>
          <w:sz w:val="24"/>
        </w:rPr>
        <w:t xml:space="preserve"> </w:t>
      </w:r>
      <w:r w:rsidR="00DF5093">
        <w:rPr>
          <w:sz w:val="24"/>
        </w:rPr>
        <w:t>стилистических ошибок. Для специальных обозначений должны быть</w:t>
      </w:r>
      <w:r w:rsidR="00DF5093">
        <w:rPr>
          <w:spacing w:val="1"/>
          <w:sz w:val="24"/>
        </w:rPr>
        <w:t xml:space="preserve"> </w:t>
      </w:r>
      <w:r w:rsidR="00DF5093">
        <w:rPr>
          <w:position w:val="2"/>
          <w:sz w:val="24"/>
        </w:rPr>
        <w:t>использованы</w:t>
      </w:r>
      <w:r w:rsidR="00DF5093">
        <w:rPr>
          <w:spacing w:val="-1"/>
          <w:position w:val="2"/>
          <w:sz w:val="24"/>
        </w:rPr>
        <w:t xml:space="preserve"> </w:t>
      </w:r>
      <w:r w:rsidR="00DF5093">
        <w:rPr>
          <w:position w:val="2"/>
          <w:sz w:val="24"/>
        </w:rPr>
        <w:t>верхние</w:t>
      </w:r>
      <w:r w:rsidR="00DF5093">
        <w:rPr>
          <w:spacing w:val="-2"/>
          <w:position w:val="2"/>
          <w:sz w:val="24"/>
        </w:rPr>
        <w:t xml:space="preserve"> </w:t>
      </w:r>
      <w:r w:rsidR="00DF5093">
        <w:rPr>
          <w:position w:val="2"/>
          <w:sz w:val="24"/>
        </w:rPr>
        <w:t>и нижние</w:t>
      </w:r>
      <w:r w:rsidR="00DF5093">
        <w:rPr>
          <w:spacing w:val="-2"/>
          <w:position w:val="2"/>
          <w:sz w:val="24"/>
        </w:rPr>
        <w:t xml:space="preserve"> </w:t>
      </w:r>
      <w:r w:rsidR="00DF5093">
        <w:rPr>
          <w:position w:val="2"/>
          <w:sz w:val="24"/>
        </w:rPr>
        <w:t>индексы (например,</w:t>
      </w:r>
      <w:r w:rsidR="00DF5093">
        <w:rPr>
          <w:spacing w:val="-1"/>
          <w:position w:val="2"/>
          <w:sz w:val="24"/>
        </w:rPr>
        <w:t xml:space="preserve"> </w:t>
      </w:r>
      <w:r w:rsidR="00DF5093">
        <w:rPr>
          <w:position w:val="2"/>
          <w:sz w:val="24"/>
        </w:rPr>
        <w:t>CO</w:t>
      </w:r>
      <w:r w:rsidR="00DF5093">
        <w:rPr>
          <w:sz w:val="16"/>
        </w:rPr>
        <w:t>2</w:t>
      </w:r>
      <w:r w:rsidR="00DF5093">
        <w:rPr>
          <w:spacing w:val="21"/>
          <w:sz w:val="16"/>
        </w:rPr>
        <w:t xml:space="preserve"> </w:t>
      </w:r>
      <w:r w:rsidR="00DF5093">
        <w:rPr>
          <w:position w:val="2"/>
          <w:sz w:val="24"/>
        </w:rPr>
        <w:t>или</w:t>
      </w:r>
      <w:r w:rsidR="00DF5093">
        <w:rPr>
          <w:spacing w:val="-1"/>
          <w:position w:val="2"/>
          <w:sz w:val="24"/>
        </w:rPr>
        <w:t xml:space="preserve"> </w:t>
      </w:r>
      <w:r w:rsidR="00DF5093">
        <w:rPr>
          <w:position w:val="2"/>
          <w:sz w:val="24"/>
        </w:rPr>
        <w:t>м</w:t>
      </w:r>
      <w:r w:rsidR="00DF5093">
        <w:rPr>
          <w:position w:val="2"/>
          <w:sz w:val="24"/>
          <w:vertAlign w:val="superscript"/>
        </w:rPr>
        <w:t>2</w:t>
      </w:r>
      <w:r w:rsidR="00DF5093">
        <w:rPr>
          <w:position w:val="2"/>
          <w:sz w:val="24"/>
        </w:rPr>
        <w:t>).</w:t>
      </w:r>
    </w:p>
    <w:p w14:paraId="4B95346F" w14:textId="77777777" w:rsidR="0062523A" w:rsidRDefault="0062523A">
      <w:pPr>
        <w:spacing w:line="256" w:lineRule="auto"/>
        <w:rPr>
          <w:sz w:val="24"/>
        </w:rPr>
        <w:sectPr w:rsidR="0062523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36096675" w14:textId="77777777" w:rsidR="0062523A" w:rsidRDefault="00DF5093">
      <w:pPr>
        <w:pStyle w:val="a3"/>
        <w:spacing w:before="66"/>
        <w:ind w:left="898" w:right="905"/>
        <w:jc w:val="center"/>
      </w:pPr>
      <w:r>
        <w:lastRenderedPageBreak/>
        <w:t>ПРИМЕР</w:t>
      </w:r>
      <w:r>
        <w:rPr>
          <w:spacing w:val="-5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 w:rsidR="00B03A10">
        <w:t>СТАТЬИ</w:t>
      </w:r>
      <w:r>
        <w:t>:</w:t>
      </w:r>
    </w:p>
    <w:p w14:paraId="21AC7212" w14:textId="77777777" w:rsidR="0062523A" w:rsidRDefault="00DF5093">
      <w:pPr>
        <w:pStyle w:val="1"/>
        <w:spacing w:before="188"/>
        <w:ind w:left="898" w:right="911"/>
        <w:jc w:val="center"/>
      </w:pPr>
      <w:r>
        <w:t>Детерминанты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миграции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России</w:t>
      </w:r>
    </w:p>
    <w:p w14:paraId="6FA0CEAA" w14:textId="77777777" w:rsidR="0062523A" w:rsidRDefault="00DF5093">
      <w:pPr>
        <w:spacing w:before="182"/>
        <w:ind w:left="898" w:right="903"/>
        <w:jc w:val="center"/>
        <w:rPr>
          <w:b/>
          <w:i/>
          <w:sz w:val="24"/>
        </w:rPr>
      </w:pPr>
      <w:r>
        <w:rPr>
          <w:b/>
          <w:i/>
          <w:sz w:val="24"/>
        </w:rPr>
        <w:t>Иванов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Иван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Андреевич</w:t>
      </w:r>
    </w:p>
    <w:p w14:paraId="3AB361FC" w14:textId="77777777" w:rsidR="0062523A" w:rsidRDefault="00DF5093">
      <w:pPr>
        <w:spacing w:before="182" w:line="396" w:lineRule="auto"/>
        <w:ind w:left="898" w:right="908"/>
        <w:jc w:val="center"/>
        <w:rPr>
          <w:i/>
          <w:sz w:val="24"/>
        </w:rPr>
      </w:pPr>
      <w:r>
        <w:rPr>
          <w:i/>
          <w:sz w:val="24"/>
        </w:rPr>
        <w:t xml:space="preserve">Московский государственный университет имени </w:t>
      </w:r>
      <w:proofErr w:type="spellStart"/>
      <w:r>
        <w:rPr>
          <w:i/>
          <w:sz w:val="24"/>
        </w:rPr>
        <w:t>М.В.Ломоносова</w:t>
      </w:r>
      <w:proofErr w:type="spellEnd"/>
      <w:r>
        <w:rPr>
          <w:i/>
          <w:sz w:val="24"/>
        </w:rPr>
        <w:t>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экономический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факультет,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Москва, Россия</w:t>
      </w:r>
    </w:p>
    <w:p w14:paraId="0EC2C808" w14:textId="77777777" w:rsidR="0062523A" w:rsidRDefault="00DF5093">
      <w:pPr>
        <w:spacing w:before="4"/>
        <w:ind w:left="898" w:right="904"/>
        <w:jc w:val="center"/>
        <w:rPr>
          <w:i/>
          <w:sz w:val="24"/>
        </w:rPr>
      </w:pPr>
      <w:r>
        <w:rPr>
          <w:i/>
          <w:sz w:val="24"/>
        </w:rPr>
        <w:t>E–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hyperlink r:id="rId5">
        <w:r>
          <w:rPr>
            <w:i/>
            <w:sz w:val="24"/>
          </w:rPr>
          <w:t>ivanov@yandex.ru</w:t>
        </w:r>
      </w:hyperlink>
    </w:p>
    <w:p w14:paraId="61809952" w14:textId="77777777" w:rsidR="0062523A" w:rsidRDefault="00DF5093" w:rsidP="00EC70F6">
      <w:pPr>
        <w:pStyle w:val="a3"/>
        <w:spacing w:before="185"/>
        <w:ind w:left="102"/>
        <w:jc w:val="both"/>
      </w:pP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миграционной</w:t>
      </w:r>
      <w:r>
        <w:rPr>
          <w:spacing w:val="-4"/>
        </w:rPr>
        <w:t xml:space="preserve"> </w:t>
      </w:r>
      <w:r>
        <w:t>подвижности</w:t>
      </w:r>
      <w:r>
        <w:rPr>
          <w:spacing w:val="-3"/>
        </w:rPr>
        <w:t xml:space="preserve"> </w:t>
      </w:r>
      <w:r>
        <w:t>населения</w:t>
      </w:r>
    </w:p>
    <w:p w14:paraId="1D86C465" w14:textId="77777777" w:rsidR="0062523A" w:rsidRDefault="00DF5093" w:rsidP="00EC70F6">
      <w:pPr>
        <w:pStyle w:val="a3"/>
        <w:spacing w:before="21" w:line="259" w:lineRule="auto"/>
        <w:ind w:left="102" w:right="131"/>
        <w:jc w:val="both"/>
      </w:pPr>
      <w:r>
        <w:t>является</w:t>
      </w:r>
      <w:r>
        <w:rPr>
          <w:spacing w:val="-3"/>
        </w:rPr>
        <w:t xml:space="preserve"> </w:t>
      </w:r>
      <w:r>
        <w:t>чрезвычайно</w:t>
      </w:r>
      <w:r>
        <w:rPr>
          <w:spacing w:val="-3"/>
        </w:rPr>
        <w:t xml:space="preserve"> </w:t>
      </w:r>
      <w:r>
        <w:t>низким.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среднестатистический</w:t>
      </w:r>
      <w:r>
        <w:rPr>
          <w:spacing w:val="-3"/>
        </w:rPr>
        <w:t xml:space="preserve"> </w:t>
      </w:r>
      <w:r>
        <w:t>житель</w:t>
      </w:r>
      <w:r>
        <w:rPr>
          <w:spacing w:val="-5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меняет</w:t>
      </w:r>
      <w:r>
        <w:rPr>
          <w:spacing w:val="-3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жительства в течение своей жизни примерно 13 раз, то среднестатистический гражданин</w:t>
      </w:r>
      <w:r>
        <w:rPr>
          <w:spacing w:val="1"/>
        </w:rPr>
        <w:t xml:space="preserve"> </w:t>
      </w:r>
      <w:r>
        <w:t>России — чуть более 1,5 раз [2, 3]. В отличие от экономически развитых стран, в которых</w:t>
      </w:r>
      <w:r>
        <w:rPr>
          <w:spacing w:val="1"/>
        </w:rPr>
        <w:t xml:space="preserve"> </w:t>
      </w:r>
      <w:r>
        <w:t>внутренняя миграция выступает в роли основного механизма перераспределения</w:t>
      </w:r>
      <w:r>
        <w:rPr>
          <w:spacing w:val="1"/>
        </w:rPr>
        <w:t xml:space="preserve"> </w:t>
      </w:r>
      <w:r>
        <w:t>населения между регионами страны в ответ на изменение политических, 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4"/>
        </w:rPr>
        <w:t xml:space="preserve"> </w:t>
      </w:r>
      <w:r>
        <w:t>и демографических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4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миграция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выравнивания</w:t>
      </w:r>
    </w:p>
    <w:p w14:paraId="562915DB" w14:textId="77777777" w:rsidR="0062523A" w:rsidRDefault="00DF5093" w:rsidP="00EC70F6">
      <w:pPr>
        <w:pStyle w:val="a3"/>
        <w:spacing w:line="273" w:lineRule="exact"/>
        <w:ind w:left="102"/>
        <w:jc w:val="both"/>
      </w:pPr>
      <w:r>
        <w:t>межрегиональной</w:t>
      </w:r>
      <w:r>
        <w:rPr>
          <w:spacing w:val="-6"/>
        </w:rPr>
        <w:t xml:space="preserve"> </w:t>
      </w:r>
      <w:r>
        <w:t>дифференциации</w:t>
      </w:r>
      <w:r>
        <w:rPr>
          <w:spacing w:val="-3"/>
        </w:rPr>
        <w:t xml:space="preserve"> </w:t>
      </w:r>
      <w:r>
        <w:t>уровней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6"/>
        </w:rPr>
        <w:t xml:space="preserve"> </w:t>
      </w:r>
      <w:r>
        <w:t>развития.</w:t>
      </w:r>
    </w:p>
    <w:p w14:paraId="0138511F" w14:textId="77777777" w:rsidR="0062523A" w:rsidRDefault="00DF5093" w:rsidP="00EC70F6">
      <w:pPr>
        <w:pStyle w:val="a3"/>
        <w:spacing w:before="180"/>
        <w:ind w:left="102"/>
        <w:jc w:val="both"/>
      </w:pPr>
      <w:r>
        <w:t>***</w:t>
      </w:r>
    </w:p>
    <w:p w14:paraId="688CCE94" w14:textId="77777777" w:rsidR="0062523A" w:rsidRDefault="00DF5093" w:rsidP="00EC70F6">
      <w:pPr>
        <w:pStyle w:val="a3"/>
        <w:spacing w:before="185" w:line="259" w:lineRule="auto"/>
        <w:ind w:left="102" w:right="656"/>
        <w:jc w:val="both"/>
      </w:pPr>
      <w:r>
        <w:t>Проведенное исследование показало, что повышение миграционной подвижности</w:t>
      </w:r>
      <w:r>
        <w:rPr>
          <w:spacing w:val="1"/>
        </w:rPr>
        <w:t xml:space="preserve"> </w:t>
      </w:r>
      <w:r>
        <w:t>населения между регионами страны является важной предпосылкой для сглаживания</w:t>
      </w:r>
      <w:r>
        <w:rPr>
          <w:spacing w:val="-57"/>
        </w:rPr>
        <w:t xml:space="preserve"> </w:t>
      </w:r>
      <w:r>
        <w:t>межрегиональной дифференциации уровней социально-экономического развития в</w:t>
      </w:r>
      <w:r>
        <w:rPr>
          <w:spacing w:val="1"/>
        </w:rPr>
        <w:t xml:space="preserve"> </w:t>
      </w:r>
      <w:r>
        <w:t>современной России и обеспечения устойчивого экономического развития страны в</w:t>
      </w:r>
      <w:r>
        <w:rPr>
          <w:spacing w:val="1"/>
        </w:rPr>
        <w:t xml:space="preserve"> </w:t>
      </w:r>
      <w:r>
        <w:t>ближайшей</w:t>
      </w:r>
      <w:r>
        <w:rPr>
          <w:spacing w:val="-1"/>
        </w:rPr>
        <w:t xml:space="preserve"> </w:t>
      </w:r>
      <w:r>
        <w:t>перспективе.</w:t>
      </w:r>
    </w:p>
    <w:p w14:paraId="7CDDE612" w14:textId="77777777" w:rsidR="0062523A" w:rsidRDefault="00DF5093">
      <w:pPr>
        <w:pStyle w:val="1"/>
      </w:pPr>
      <w:r>
        <w:t>Литература</w:t>
      </w:r>
    </w:p>
    <w:p w14:paraId="67D031D4" w14:textId="77777777" w:rsidR="0062523A" w:rsidRPr="00EC70F6" w:rsidRDefault="00DF5093" w:rsidP="00EC70F6">
      <w:pPr>
        <w:pStyle w:val="a4"/>
        <w:numPr>
          <w:ilvl w:val="0"/>
          <w:numId w:val="1"/>
        </w:numPr>
        <w:tabs>
          <w:tab w:val="left" w:pos="822"/>
        </w:tabs>
        <w:spacing w:before="180" w:line="256" w:lineRule="auto"/>
        <w:ind w:left="821" w:right="587"/>
        <w:jc w:val="both"/>
        <w:rPr>
          <w:sz w:val="24"/>
          <w:szCs w:val="24"/>
        </w:rPr>
      </w:pPr>
      <w:r w:rsidRPr="00EC70F6">
        <w:rPr>
          <w:sz w:val="24"/>
          <w:szCs w:val="24"/>
        </w:rPr>
        <w:t>Алешковский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И.А.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Внутренняя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миграция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населения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в</w:t>
      </w:r>
      <w:r w:rsidRPr="00EC70F6">
        <w:rPr>
          <w:spacing w:val="-5"/>
          <w:sz w:val="24"/>
          <w:szCs w:val="24"/>
        </w:rPr>
        <w:t xml:space="preserve"> </w:t>
      </w:r>
      <w:r w:rsidRPr="00EC70F6">
        <w:rPr>
          <w:sz w:val="24"/>
          <w:szCs w:val="24"/>
        </w:rPr>
        <w:t>современной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России.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М.:</w:t>
      </w:r>
      <w:r w:rsidRPr="00EC70F6">
        <w:rPr>
          <w:spacing w:val="-57"/>
          <w:sz w:val="24"/>
          <w:szCs w:val="24"/>
        </w:rPr>
        <w:t xml:space="preserve"> </w:t>
      </w:r>
      <w:r w:rsidRPr="00EC70F6">
        <w:rPr>
          <w:sz w:val="24"/>
          <w:szCs w:val="24"/>
        </w:rPr>
        <w:t>ТЕИС. 2007.</w:t>
      </w:r>
    </w:p>
    <w:p w14:paraId="3914846F" w14:textId="77777777" w:rsidR="0062523A" w:rsidRPr="00EC70F6" w:rsidRDefault="00DF5093" w:rsidP="00EC70F6">
      <w:pPr>
        <w:pStyle w:val="a4"/>
        <w:numPr>
          <w:ilvl w:val="0"/>
          <w:numId w:val="1"/>
        </w:numPr>
        <w:tabs>
          <w:tab w:val="left" w:pos="822"/>
        </w:tabs>
        <w:spacing w:line="256" w:lineRule="auto"/>
        <w:ind w:left="821" w:right="949"/>
        <w:jc w:val="both"/>
        <w:rPr>
          <w:sz w:val="24"/>
          <w:szCs w:val="24"/>
        </w:rPr>
      </w:pPr>
      <w:r w:rsidRPr="00EC70F6">
        <w:rPr>
          <w:sz w:val="24"/>
          <w:szCs w:val="24"/>
        </w:rPr>
        <w:t>Иванов И.А., Иванов В.А. Детерминанты внутренней миграция населения в</w:t>
      </w:r>
      <w:r w:rsidRPr="00EC70F6">
        <w:rPr>
          <w:spacing w:val="-57"/>
          <w:sz w:val="24"/>
          <w:szCs w:val="24"/>
        </w:rPr>
        <w:t xml:space="preserve"> </w:t>
      </w:r>
      <w:r w:rsidRPr="00EC70F6">
        <w:rPr>
          <w:sz w:val="24"/>
          <w:szCs w:val="24"/>
        </w:rPr>
        <w:t>современной России // Вестник Московского университета. 2006, Серия 6,</w:t>
      </w:r>
      <w:r w:rsidRPr="00EC70F6">
        <w:rPr>
          <w:spacing w:val="1"/>
          <w:sz w:val="24"/>
          <w:szCs w:val="24"/>
        </w:rPr>
        <w:t xml:space="preserve"> </w:t>
      </w:r>
      <w:r w:rsidRPr="00EC70F6">
        <w:rPr>
          <w:sz w:val="24"/>
          <w:szCs w:val="24"/>
        </w:rPr>
        <w:t>Экономика,</w:t>
      </w:r>
      <w:r w:rsidRPr="00EC70F6">
        <w:rPr>
          <w:spacing w:val="-1"/>
          <w:sz w:val="24"/>
          <w:szCs w:val="24"/>
        </w:rPr>
        <w:t xml:space="preserve"> </w:t>
      </w:r>
      <w:r w:rsidRPr="00EC70F6">
        <w:rPr>
          <w:sz w:val="24"/>
          <w:szCs w:val="24"/>
        </w:rPr>
        <w:t>№2.</w:t>
      </w:r>
    </w:p>
    <w:p w14:paraId="632957CF" w14:textId="77777777" w:rsidR="0062523A" w:rsidRPr="00EC70F6" w:rsidRDefault="00DF5093" w:rsidP="00EC70F6">
      <w:pPr>
        <w:pStyle w:val="a4"/>
        <w:numPr>
          <w:ilvl w:val="0"/>
          <w:numId w:val="1"/>
        </w:numPr>
        <w:tabs>
          <w:tab w:val="left" w:pos="822"/>
        </w:tabs>
        <w:spacing w:before="168" w:line="256" w:lineRule="auto"/>
        <w:ind w:left="821" w:right="116"/>
        <w:jc w:val="both"/>
        <w:rPr>
          <w:sz w:val="24"/>
          <w:szCs w:val="24"/>
        </w:rPr>
      </w:pPr>
      <w:r w:rsidRPr="00EC70F6">
        <w:rPr>
          <w:sz w:val="24"/>
          <w:szCs w:val="24"/>
        </w:rPr>
        <w:t>Иванов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И.А.</w:t>
      </w:r>
      <w:r w:rsidRPr="00EC70F6">
        <w:rPr>
          <w:spacing w:val="-3"/>
          <w:sz w:val="24"/>
          <w:szCs w:val="24"/>
        </w:rPr>
        <w:t xml:space="preserve"> </w:t>
      </w:r>
      <w:r w:rsidRPr="00EC70F6">
        <w:rPr>
          <w:sz w:val="24"/>
          <w:szCs w:val="24"/>
        </w:rPr>
        <w:t>Детерминанты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внутренней</w:t>
      </w:r>
      <w:r w:rsidRPr="00EC70F6">
        <w:rPr>
          <w:spacing w:val="-3"/>
          <w:sz w:val="24"/>
          <w:szCs w:val="24"/>
        </w:rPr>
        <w:t xml:space="preserve"> </w:t>
      </w:r>
      <w:r w:rsidRPr="00EC70F6">
        <w:rPr>
          <w:sz w:val="24"/>
          <w:szCs w:val="24"/>
        </w:rPr>
        <w:t>миграция</w:t>
      </w:r>
      <w:r w:rsidRPr="00EC70F6">
        <w:rPr>
          <w:spacing w:val="-4"/>
          <w:sz w:val="24"/>
          <w:szCs w:val="24"/>
        </w:rPr>
        <w:t xml:space="preserve"> </w:t>
      </w:r>
      <w:r w:rsidRPr="00EC70F6">
        <w:rPr>
          <w:sz w:val="24"/>
          <w:szCs w:val="24"/>
        </w:rPr>
        <w:t>населения:</w:t>
      </w:r>
      <w:r w:rsidRPr="00EC70F6">
        <w:rPr>
          <w:spacing w:val="-3"/>
          <w:sz w:val="24"/>
          <w:szCs w:val="24"/>
        </w:rPr>
        <w:t xml:space="preserve"> </w:t>
      </w:r>
      <w:r w:rsidRPr="00EC70F6">
        <w:rPr>
          <w:sz w:val="24"/>
          <w:szCs w:val="24"/>
        </w:rPr>
        <w:t>анализ</w:t>
      </w:r>
      <w:r w:rsidRPr="00EC70F6">
        <w:rPr>
          <w:spacing w:val="-6"/>
          <w:sz w:val="24"/>
          <w:szCs w:val="24"/>
        </w:rPr>
        <w:t xml:space="preserve"> </w:t>
      </w:r>
      <w:r w:rsidRPr="00EC70F6">
        <w:rPr>
          <w:sz w:val="24"/>
          <w:szCs w:val="24"/>
        </w:rPr>
        <w:t>отечественных</w:t>
      </w:r>
      <w:r w:rsidRPr="00EC70F6">
        <w:rPr>
          <w:spacing w:val="-57"/>
          <w:sz w:val="24"/>
          <w:szCs w:val="24"/>
        </w:rPr>
        <w:t xml:space="preserve"> </w:t>
      </w:r>
      <w:r w:rsidRPr="00EC70F6">
        <w:rPr>
          <w:sz w:val="24"/>
          <w:szCs w:val="24"/>
        </w:rPr>
        <w:t>и</w:t>
      </w:r>
      <w:r w:rsidRPr="00EC70F6">
        <w:rPr>
          <w:spacing w:val="-3"/>
          <w:sz w:val="24"/>
          <w:szCs w:val="24"/>
        </w:rPr>
        <w:t xml:space="preserve"> </w:t>
      </w:r>
      <w:r w:rsidRPr="00EC70F6">
        <w:rPr>
          <w:sz w:val="24"/>
          <w:szCs w:val="24"/>
        </w:rPr>
        <w:t>зарубежных</w:t>
      </w:r>
      <w:r w:rsidRPr="00EC70F6">
        <w:rPr>
          <w:spacing w:val="-1"/>
          <w:sz w:val="24"/>
          <w:szCs w:val="24"/>
        </w:rPr>
        <w:t xml:space="preserve"> </w:t>
      </w:r>
      <w:r w:rsidRPr="00EC70F6">
        <w:rPr>
          <w:sz w:val="24"/>
          <w:szCs w:val="24"/>
        </w:rPr>
        <w:t>исследований</w:t>
      </w:r>
      <w:r w:rsidRPr="00EC70F6">
        <w:rPr>
          <w:spacing w:val="-2"/>
          <w:sz w:val="24"/>
          <w:szCs w:val="24"/>
        </w:rPr>
        <w:t xml:space="preserve"> </w:t>
      </w:r>
      <w:r w:rsidRPr="00EC70F6">
        <w:rPr>
          <w:sz w:val="24"/>
          <w:szCs w:val="24"/>
        </w:rPr>
        <w:t>/</w:t>
      </w:r>
      <w:r w:rsidRPr="00EC70F6">
        <w:rPr>
          <w:spacing w:val="-2"/>
          <w:sz w:val="24"/>
          <w:szCs w:val="24"/>
        </w:rPr>
        <w:t xml:space="preserve"> </w:t>
      </w:r>
      <w:r w:rsidRPr="00EC70F6">
        <w:rPr>
          <w:sz w:val="24"/>
          <w:szCs w:val="24"/>
        </w:rPr>
        <w:t>Под</w:t>
      </w:r>
      <w:r w:rsidRPr="00EC70F6">
        <w:rPr>
          <w:spacing w:val="-3"/>
          <w:sz w:val="24"/>
          <w:szCs w:val="24"/>
        </w:rPr>
        <w:t xml:space="preserve"> </w:t>
      </w:r>
      <w:r w:rsidRPr="00EC70F6">
        <w:rPr>
          <w:sz w:val="24"/>
          <w:szCs w:val="24"/>
        </w:rPr>
        <w:t>ред.</w:t>
      </w:r>
      <w:r w:rsidRPr="00EC70F6">
        <w:rPr>
          <w:spacing w:val="-2"/>
          <w:sz w:val="24"/>
          <w:szCs w:val="24"/>
        </w:rPr>
        <w:t xml:space="preserve"> </w:t>
      </w:r>
      <w:r w:rsidRPr="00EC70F6">
        <w:rPr>
          <w:sz w:val="24"/>
          <w:szCs w:val="24"/>
        </w:rPr>
        <w:t>проф.</w:t>
      </w:r>
      <w:r w:rsidRPr="00EC70F6">
        <w:rPr>
          <w:spacing w:val="-3"/>
          <w:sz w:val="24"/>
          <w:szCs w:val="24"/>
        </w:rPr>
        <w:t xml:space="preserve"> </w:t>
      </w:r>
      <w:r w:rsidRPr="00EC70F6">
        <w:rPr>
          <w:sz w:val="24"/>
          <w:szCs w:val="24"/>
        </w:rPr>
        <w:t>В.А.</w:t>
      </w:r>
      <w:r w:rsidRPr="00EC70F6">
        <w:rPr>
          <w:spacing w:val="-2"/>
          <w:sz w:val="24"/>
          <w:szCs w:val="24"/>
        </w:rPr>
        <w:t xml:space="preserve"> </w:t>
      </w:r>
      <w:proofErr w:type="spellStart"/>
      <w:r w:rsidRPr="00EC70F6">
        <w:rPr>
          <w:sz w:val="24"/>
          <w:szCs w:val="24"/>
        </w:rPr>
        <w:t>Ионцева</w:t>
      </w:r>
      <w:proofErr w:type="spellEnd"/>
      <w:r w:rsidRPr="00EC70F6">
        <w:rPr>
          <w:sz w:val="24"/>
          <w:szCs w:val="24"/>
        </w:rPr>
        <w:t>.</w:t>
      </w:r>
      <w:r w:rsidRPr="00EC70F6">
        <w:rPr>
          <w:spacing w:val="-2"/>
          <w:sz w:val="24"/>
          <w:szCs w:val="24"/>
        </w:rPr>
        <w:t xml:space="preserve"> </w:t>
      </w:r>
      <w:r w:rsidRPr="00EC70F6">
        <w:rPr>
          <w:sz w:val="24"/>
          <w:szCs w:val="24"/>
        </w:rPr>
        <w:t>М.:</w:t>
      </w:r>
      <w:r w:rsidRPr="00EC70F6">
        <w:rPr>
          <w:spacing w:val="-2"/>
          <w:sz w:val="24"/>
          <w:szCs w:val="24"/>
        </w:rPr>
        <w:t xml:space="preserve"> </w:t>
      </w:r>
      <w:r w:rsidRPr="00EC70F6">
        <w:rPr>
          <w:sz w:val="24"/>
          <w:szCs w:val="24"/>
        </w:rPr>
        <w:t>Макс</w:t>
      </w:r>
      <w:r w:rsidRPr="00EC70F6">
        <w:rPr>
          <w:spacing w:val="-3"/>
          <w:sz w:val="24"/>
          <w:szCs w:val="24"/>
        </w:rPr>
        <w:t xml:space="preserve"> </w:t>
      </w:r>
      <w:r w:rsidRPr="00EC70F6">
        <w:rPr>
          <w:sz w:val="24"/>
          <w:szCs w:val="24"/>
        </w:rPr>
        <w:t>Пресс.</w:t>
      </w:r>
      <w:r w:rsidRPr="00EC70F6">
        <w:rPr>
          <w:spacing w:val="-2"/>
          <w:sz w:val="24"/>
          <w:szCs w:val="24"/>
        </w:rPr>
        <w:t xml:space="preserve"> </w:t>
      </w:r>
      <w:r w:rsidRPr="00EC70F6">
        <w:rPr>
          <w:sz w:val="24"/>
          <w:szCs w:val="24"/>
        </w:rPr>
        <w:t>2006.</w:t>
      </w:r>
    </w:p>
    <w:p w14:paraId="441A96F6" w14:textId="77777777" w:rsidR="0062523A" w:rsidRPr="00EC70F6" w:rsidRDefault="00DF5093" w:rsidP="00EC70F6">
      <w:pPr>
        <w:pStyle w:val="a4"/>
        <w:numPr>
          <w:ilvl w:val="0"/>
          <w:numId w:val="1"/>
        </w:numPr>
        <w:tabs>
          <w:tab w:val="left" w:pos="822"/>
        </w:tabs>
        <w:spacing w:line="256" w:lineRule="auto"/>
        <w:ind w:left="821" w:right="392"/>
        <w:jc w:val="both"/>
        <w:rPr>
          <w:sz w:val="24"/>
          <w:szCs w:val="24"/>
        </w:rPr>
      </w:pPr>
      <w:r w:rsidRPr="00EC70F6">
        <w:rPr>
          <w:sz w:val="24"/>
          <w:szCs w:val="24"/>
          <w:lang w:val="en-US"/>
        </w:rPr>
        <w:t>Cadwallader, M.T. Migration and Residential Mobility: Macro and Micro Approaches.</w:t>
      </w:r>
      <w:r w:rsidRPr="00EC70F6">
        <w:rPr>
          <w:spacing w:val="-57"/>
          <w:sz w:val="24"/>
          <w:szCs w:val="24"/>
          <w:lang w:val="en-US"/>
        </w:rPr>
        <w:t xml:space="preserve"> </w:t>
      </w:r>
      <w:proofErr w:type="spellStart"/>
      <w:r w:rsidRPr="00EC70F6">
        <w:rPr>
          <w:sz w:val="24"/>
          <w:szCs w:val="24"/>
        </w:rPr>
        <w:t>Madison</w:t>
      </w:r>
      <w:proofErr w:type="spellEnd"/>
      <w:r w:rsidRPr="00EC70F6">
        <w:rPr>
          <w:sz w:val="24"/>
          <w:szCs w:val="24"/>
        </w:rPr>
        <w:t>,</w:t>
      </w:r>
      <w:r w:rsidRPr="00EC70F6">
        <w:rPr>
          <w:spacing w:val="-1"/>
          <w:sz w:val="24"/>
          <w:szCs w:val="24"/>
        </w:rPr>
        <w:t xml:space="preserve"> </w:t>
      </w:r>
      <w:proofErr w:type="spellStart"/>
      <w:r w:rsidRPr="00EC70F6">
        <w:rPr>
          <w:sz w:val="24"/>
          <w:szCs w:val="24"/>
        </w:rPr>
        <w:t>Wis</w:t>
      </w:r>
      <w:proofErr w:type="spellEnd"/>
      <w:r w:rsidRPr="00EC70F6">
        <w:rPr>
          <w:sz w:val="24"/>
          <w:szCs w:val="24"/>
        </w:rPr>
        <w:t xml:space="preserve">.: </w:t>
      </w:r>
      <w:proofErr w:type="spellStart"/>
      <w:r w:rsidRPr="00EC70F6">
        <w:rPr>
          <w:sz w:val="24"/>
          <w:szCs w:val="24"/>
        </w:rPr>
        <w:t>University</w:t>
      </w:r>
      <w:proofErr w:type="spellEnd"/>
      <w:r w:rsidRPr="00EC70F6">
        <w:rPr>
          <w:spacing w:val="-3"/>
          <w:sz w:val="24"/>
          <w:szCs w:val="24"/>
        </w:rPr>
        <w:t xml:space="preserve"> </w:t>
      </w:r>
      <w:proofErr w:type="spellStart"/>
      <w:r w:rsidRPr="00EC70F6">
        <w:rPr>
          <w:sz w:val="24"/>
          <w:szCs w:val="24"/>
        </w:rPr>
        <w:t>of</w:t>
      </w:r>
      <w:proofErr w:type="spellEnd"/>
      <w:r w:rsidRPr="00EC70F6">
        <w:rPr>
          <w:sz w:val="24"/>
          <w:szCs w:val="24"/>
        </w:rPr>
        <w:t xml:space="preserve"> </w:t>
      </w:r>
      <w:proofErr w:type="spellStart"/>
      <w:r w:rsidRPr="00EC70F6">
        <w:rPr>
          <w:sz w:val="24"/>
          <w:szCs w:val="24"/>
        </w:rPr>
        <w:t>Wisconsin</w:t>
      </w:r>
      <w:proofErr w:type="spellEnd"/>
      <w:r w:rsidRPr="00EC70F6">
        <w:rPr>
          <w:sz w:val="24"/>
          <w:szCs w:val="24"/>
        </w:rPr>
        <w:t xml:space="preserve"> </w:t>
      </w:r>
      <w:proofErr w:type="spellStart"/>
      <w:r w:rsidRPr="00EC70F6">
        <w:rPr>
          <w:sz w:val="24"/>
          <w:szCs w:val="24"/>
        </w:rPr>
        <w:t>Press</w:t>
      </w:r>
      <w:proofErr w:type="spellEnd"/>
      <w:r w:rsidRPr="00EC70F6">
        <w:rPr>
          <w:sz w:val="24"/>
          <w:szCs w:val="24"/>
        </w:rPr>
        <w:t>. 1992.</w:t>
      </w:r>
    </w:p>
    <w:p w14:paraId="4B1E3162" w14:textId="77777777" w:rsidR="0062523A" w:rsidRPr="00EC70F6" w:rsidRDefault="00DF5093" w:rsidP="00EC70F6">
      <w:pPr>
        <w:pStyle w:val="a4"/>
        <w:numPr>
          <w:ilvl w:val="0"/>
          <w:numId w:val="1"/>
        </w:numPr>
        <w:tabs>
          <w:tab w:val="left" w:pos="822"/>
        </w:tabs>
        <w:spacing w:before="165" w:line="256" w:lineRule="auto"/>
        <w:ind w:left="821" w:right="781"/>
        <w:jc w:val="both"/>
        <w:rPr>
          <w:sz w:val="24"/>
          <w:szCs w:val="24"/>
        </w:rPr>
      </w:pPr>
      <w:r w:rsidRPr="00EC70F6">
        <w:rPr>
          <w:sz w:val="24"/>
          <w:szCs w:val="24"/>
          <w:lang w:val="en-US"/>
        </w:rPr>
        <w:t>Pandit, K. Cohort and Period Effects in U.S. Migration: How Demographic and</w:t>
      </w:r>
      <w:r w:rsidRPr="00EC70F6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EC70F6">
        <w:rPr>
          <w:sz w:val="24"/>
          <w:szCs w:val="24"/>
          <w:lang w:val="en-US"/>
        </w:rPr>
        <w:t>Economics</w:t>
      </w:r>
      <w:proofErr w:type="spellEnd"/>
      <w:r w:rsidRPr="00EC70F6">
        <w:rPr>
          <w:sz w:val="24"/>
          <w:szCs w:val="24"/>
          <w:lang w:val="en-US"/>
        </w:rPr>
        <w:t xml:space="preserve"> Cycle Influence the Migration Schedule // Annals of the Association of</w:t>
      </w:r>
      <w:r w:rsidRPr="00EC70F6">
        <w:rPr>
          <w:spacing w:val="-57"/>
          <w:sz w:val="24"/>
          <w:szCs w:val="24"/>
          <w:lang w:val="en-US"/>
        </w:rPr>
        <w:t xml:space="preserve"> </w:t>
      </w:r>
      <w:r w:rsidRPr="00EC70F6">
        <w:rPr>
          <w:sz w:val="24"/>
          <w:szCs w:val="24"/>
          <w:lang w:val="en-US"/>
        </w:rPr>
        <w:t>American</w:t>
      </w:r>
      <w:r w:rsidRPr="00EC70F6">
        <w:rPr>
          <w:spacing w:val="-1"/>
          <w:sz w:val="24"/>
          <w:szCs w:val="24"/>
          <w:lang w:val="en-US"/>
        </w:rPr>
        <w:t xml:space="preserve"> </w:t>
      </w:r>
      <w:r w:rsidRPr="00EC70F6">
        <w:rPr>
          <w:sz w:val="24"/>
          <w:szCs w:val="24"/>
          <w:lang w:val="en-US"/>
        </w:rPr>
        <w:t>Geographers.</w:t>
      </w:r>
      <w:r w:rsidRPr="00EC70F6">
        <w:rPr>
          <w:spacing w:val="3"/>
          <w:sz w:val="24"/>
          <w:szCs w:val="24"/>
          <w:lang w:val="en-US"/>
        </w:rPr>
        <w:t xml:space="preserve"> </w:t>
      </w:r>
      <w:r w:rsidRPr="00EC70F6">
        <w:rPr>
          <w:sz w:val="24"/>
          <w:szCs w:val="24"/>
        </w:rPr>
        <w:t>1997, №87(3). p. 439–450.</w:t>
      </w:r>
    </w:p>
    <w:p w14:paraId="60596A85" w14:textId="77777777" w:rsidR="0062523A" w:rsidRPr="00EC70F6" w:rsidRDefault="005F67A9" w:rsidP="00EC70F6">
      <w:pPr>
        <w:pStyle w:val="a4"/>
        <w:numPr>
          <w:ilvl w:val="0"/>
          <w:numId w:val="1"/>
        </w:numPr>
        <w:tabs>
          <w:tab w:val="left" w:pos="822"/>
        </w:tabs>
        <w:spacing w:before="163"/>
        <w:ind w:hanging="361"/>
        <w:jc w:val="both"/>
        <w:rPr>
          <w:sz w:val="24"/>
          <w:szCs w:val="24"/>
        </w:rPr>
      </w:pPr>
      <w:hyperlink r:id="rId6">
        <w:r w:rsidR="00DF5093" w:rsidRPr="00EC70F6">
          <w:rPr>
            <w:sz w:val="24"/>
            <w:szCs w:val="24"/>
          </w:rPr>
          <w:t>www.gks.ru</w:t>
        </w:r>
      </w:hyperlink>
      <w:r w:rsidR="00DF5093" w:rsidRPr="00EC70F6">
        <w:rPr>
          <w:spacing w:val="-4"/>
          <w:sz w:val="24"/>
          <w:szCs w:val="24"/>
        </w:rPr>
        <w:t xml:space="preserve"> </w:t>
      </w:r>
      <w:r w:rsidR="00DF5093" w:rsidRPr="00EC70F6">
        <w:rPr>
          <w:sz w:val="24"/>
          <w:szCs w:val="24"/>
        </w:rPr>
        <w:t>(Федеральная</w:t>
      </w:r>
      <w:r w:rsidR="00DF5093" w:rsidRPr="00EC70F6">
        <w:rPr>
          <w:spacing w:val="-4"/>
          <w:sz w:val="24"/>
          <w:szCs w:val="24"/>
        </w:rPr>
        <w:t xml:space="preserve"> </w:t>
      </w:r>
      <w:r w:rsidR="00DF5093" w:rsidRPr="00EC70F6">
        <w:rPr>
          <w:sz w:val="24"/>
          <w:szCs w:val="24"/>
        </w:rPr>
        <w:t>служба</w:t>
      </w:r>
      <w:r w:rsidR="00DF5093" w:rsidRPr="00EC70F6">
        <w:rPr>
          <w:spacing w:val="-5"/>
          <w:sz w:val="24"/>
          <w:szCs w:val="24"/>
        </w:rPr>
        <w:t xml:space="preserve"> </w:t>
      </w:r>
      <w:r w:rsidR="00DF5093" w:rsidRPr="00EC70F6">
        <w:rPr>
          <w:sz w:val="24"/>
          <w:szCs w:val="24"/>
        </w:rPr>
        <w:t>государственной</w:t>
      </w:r>
      <w:r w:rsidR="00DF5093" w:rsidRPr="00EC70F6">
        <w:rPr>
          <w:spacing w:val="-4"/>
          <w:sz w:val="24"/>
          <w:szCs w:val="24"/>
        </w:rPr>
        <w:t xml:space="preserve"> </w:t>
      </w:r>
      <w:r w:rsidR="00DF5093" w:rsidRPr="00EC70F6">
        <w:rPr>
          <w:sz w:val="24"/>
          <w:szCs w:val="24"/>
        </w:rPr>
        <w:t>статистики</w:t>
      </w:r>
      <w:r w:rsidR="00DF5093" w:rsidRPr="00EC70F6">
        <w:rPr>
          <w:spacing w:val="-3"/>
          <w:sz w:val="24"/>
          <w:szCs w:val="24"/>
        </w:rPr>
        <w:t xml:space="preserve"> </w:t>
      </w:r>
      <w:r w:rsidR="00DF5093" w:rsidRPr="00EC70F6">
        <w:rPr>
          <w:sz w:val="24"/>
          <w:szCs w:val="24"/>
        </w:rPr>
        <w:t>России).</w:t>
      </w:r>
    </w:p>
    <w:sectPr w:rsidR="0062523A" w:rsidRPr="00EC70F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D53"/>
    <w:multiLevelType w:val="hybridMultilevel"/>
    <w:tmpl w:val="2F9A955A"/>
    <w:lvl w:ilvl="0" w:tplc="3774D63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D83AC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4B276A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C3C043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4D231B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7F468A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FCB43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E7A276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894912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69D5B8F"/>
    <w:multiLevelType w:val="hybridMultilevel"/>
    <w:tmpl w:val="92F8BD88"/>
    <w:lvl w:ilvl="0" w:tplc="B9AC83A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C15B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F14390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126EDF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0987C1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13A006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61AFC0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D94750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D26FD3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3A"/>
    <w:rsid w:val="00024056"/>
    <w:rsid w:val="00101F44"/>
    <w:rsid w:val="003B0DB8"/>
    <w:rsid w:val="005F67A9"/>
    <w:rsid w:val="0062523A"/>
    <w:rsid w:val="007D53F6"/>
    <w:rsid w:val="00B03A10"/>
    <w:rsid w:val="00B61EBD"/>
    <w:rsid w:val="00D772A1"/>
    <w:rsid w:val="00DF5093"/>
    <w:rsid w:val="00E1105A"/>
    <w:rsid w:val="00E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B34C"/>
  <w15:docId w15:val="{A619C5C2-E86B-4964-B3DC-7C1FF448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6"/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" TargetMode="Externa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Бобрик</dc:creator>
  <cp:lastModifiedBy>Анна Бобрик</cp:lastModifiedBy>
  <cp:revision>2</cp:revision>
  <cp:lastPrinted>2023-04-24T10:36:00Z</cp:lastPrinted>
  <dcterms:created xsi:type="dcterms:W3CDTF">2023-06-30T06:15:00Z</dcterms:created>
  <dcterms:modified xsi:type="dcterms:W3CDTF">2023-06-30T06:15:00Z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