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5BC" w:rsidRDefault="00EF6252" w:rsidP="0002700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13829" cy="1356360"/>
            <wp:effectExtent l="0" t="0" r="0" b="0"/>
            <wp:docPr id="2" name="Рисунок 2" descr="C:\Users\kfu.user\Downloads\ifte 2021 на светл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u.user\Downloads\ifte 2021 на светлый фо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829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23" w:rsidRPr="00EF7199" w:rsidRDefault="00163D23" w:rsidP="00163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Дизайн программ практик студентов педагогической магистратуры в условиях внедрения федеральных государственных образовательных стандартов </w:t>
      </w:r>
    </w:p>
    <w:p w:rsidR="00A440C1" w:rsidRPr="00EF7199" w:rsidRDefault="00A440C1" w:rsidP="00163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23" w:rsidRPr="00EF7199" w:rsidRDefault="00FC720E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Иванова</w:t>
      </w:r>
      <w:r w:rsidR="00163D23" w:rsidRPr="00752E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06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63D23" w:rsidRPr="00752E8B">
        <w:rPr>
          <w:rFonts w:ascii="Times New Roman" w:hAnsi="Times New Roman" w:cs="Times New Roman"/>
          <w:b/>
          <w:i/>
          <w:sz w:val="24"/>
          <w:szCs w:val="24"/>
        </w:rPr>
        <w:t xml:space="preserve">.А., </w:t>
      </w:r>
      <w:r>
        <w:rPr>
          <w:rFonts w:ascii="Times New Roman" w:hAnsi="Times New Roman" w:cs="Times New Roman"/>
          <w:b/>
          <w:i/>
          <w:sz w:val="24"/>
          <w:szCs w:val="24"/>
        </w:rPr>
        <w:t>Петров</w:t>
      </w:r>
      <w:r w:rsidR="00163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06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163D23">
        <w:rPr>
          <w:rFonts w:ascii="Times New Roman" w:hAnsi="Times New Roman" w:cs="Times New Roman"/>
          <w:b/>
          <w:i/>
          <w:sz w:val="24"/>
          <w:szCs w:val="24"/>
        </w:rPr>
        <w:t>.Г.</w:t>
      </w:r>
      <w:r w:rsidR="00163D23" w:rsidRPr="00752E8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Сидоров</w:t>
      </w:r>
      <w:r w:rsidR="00163D23">
        <w:rPr>
          <w:rFonts w:ascii="Times New Roman" w:hAnsi="Times New Roman" w:cs="Times New Roman"/>
          <w:b/>
          <w:i/>
          <w:sz w:val="24"/>
          <w:szCs w:val="24"/>
        </w:rPr>
        <w:t xml:space="preserve"> Н.В., </w:t>
      </w:r>
      <w:r>
        <w:rPr>
          <w:rFonts w:ascii="Times New Roman" w:hAnsi="Times New Roman" w:cs="Times New Roman"/>
          <w:b/>
          <w:i/>
          <w:sz w:val="24"/>
          <w:szCs w:val="24"/>
        </w:rPr>
        <w:t>Федорова</w:t>
      </w:r>
      <w:r w:rsidR="00163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606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163D23">
        <w:rPr>
          <w:rFonts w:ascii="Times New Roman" w:hAnsi="Times New Roman" w:cs="Times New Roman"/>
          <w:b/>
          <w:i/>
          <w:sz w:val="24"/>
          <w:szCs w:val="24"/>
        </w:rPr>
        <w:t>.Г.</w:t>
      </w:r>
    </w:p>
    <w:p w:rsidR="00A440C1" w:rsidRPr="00EF7199" w:rsidRDefault="00A440C1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3D23" w:rsidRDefault="00163D23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2E8B">
        <w:rPr>
          <w:rFonts w:ascii="Times New Roman" w:hAnsi="Times New Roman" w:cs="Times New Roman"/>
          <w:b/>
          <w:i/>
          <w:sz w:val="24"/>
          <w:szCs w:val="24"/>
        </w:rPr>
        <w:t>Казанский федеральный университет</w:t>
      </w:r>
    </w:p>
    <w:p w:rsidR="00163D23" w:rsidRPr="00752E8B" w:rsidRDefault="00163D23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3D23" w:rsidRPr="00EF7199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1D1A">
        <w:rPr>
          <w:rFonts w:ascii="Times New Roman" w:hAnsi="Times New Roman" w:cs="Times New Roman"/>
          <w:b/>
          <w:sz w:val="24"/>
          <w:szCs w:val="24"/>
        </w:rPr>
        <w:t>Проблема исследования</w:t>
      </w:r>
      <w:r w:rsidRPr="007D1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Обновление федеральных государственных 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>образовательных стандартов высшего образования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обострило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 проблему </w:t>
      </w:r>
      <w:r>
        <w:rPr>
          <w:rStyle w:val="hps"/>
          <w:rFonts w:ascii="Times New Roman" w:hAnsi="Times New Roman" w:cs="Times New Roman"/>
          <w:sz w:val="24"/>
          <w:szCs w:val="24"/>
        </w:rPr>
        <w:t>дизайна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 программ практик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студентов-педагогов </w:t>
      </w:r>
      <w:r w:rsidR="00152FCC" w:rsidRPr="00152FCC">
        <w:rPr>
          <w:rStyle w:val="hps"/>
          <w:rFonts w:ascii="Times New Roman" w:hAnsi="Times New Roman" w:cs="Times New Roman"/>
          <w:sz w:val="24"/>
          <w:szCs w:val="24"/>
        </w:rPr>
        <w:t>[</w:t>
      </w:r>
      <w:r w:rsidR="00152FCC">
        <w:rPr>
          <w:rStyle w:val="hps"/>
          <w:rFonts w:ascii="Times New Roman" w:hAnsi="Times New Roman" w:cs="Times New Roman"/>
          <w:sz w:val="24"/>
          <w:szCs w:val="24"/>
        </w:rPr>
        <w:t>3, 2</w:t>
      </w:r>
      <w:r w:rsidR="00152FCC" w:rsidRPr="00152FCC">
        <w:rPr>
          <w:rStyle w:val="hps"/>
          <w:rFonts w:ascii="Times New Roman" w:hAnsi="Times New Roman" w:cs="Times New Roman"/>
          <w:sz w:val="24"/>
          <w:szCs w:val="24"/>
        </w:rPr>
        <w:t>]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. Анализ </w:t>
      </w:r>
      <w:r w:rsidR="00ED3A97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</w:t>
      </w:r>
      <w:r w:rsidR="00ED3A97" w:rsidRPr="007D1D1A">
        <w:rPr>
          <w:rStyle w:val="hps"/>
          <w:rFonts w:ascii="Times New Roman" w:hAnsi="Times New Roman" w:cs="Times New Roman"/>
          <w:sz w:val="24"/>
          <w:szCs w:val="24"/>
        </w:rPr>
        <w:t>образовательных стандартов высшего образования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свидетельствует о том, что на практику должно отводится 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>не менее 40 зачетных единиц из общих 120 на программу (33%)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. Данный объем практики (33%) по отношению к теоретическим дисциплинам (67%) 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>свидетельствует о достаточно высокой степени доверия со стороны государства данному формату обучени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я, и инициирует разработчиков учебных планов, рабочих программ, руководителей практик в </w:t>
      </w:r>
      <w:r w:rsidR="00ED3A97">
        <w:rPr>
          <w:rStyle w:val="hps"/>
          <w:rFonts w:ascii="Times New Roman" w:hAnsi="Times New Roman" w:cs="Times New Roman"/>
          <w:sz w:val="24"/>
          <w:szCs w:val="24"/>
        </w:rPr>
        <w:t>высшем учебном заведении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и школе к поиску новых эффективных форматов, контента, технологий, систем поддержки и оценивания практической подготовки студентов-педагогов. Приоритетом сегодня становится формирование компетенций, которые позволят обучающемуся гибко и эффективно действовать в будущем при реализации педагогической деятельности, лягут в основу его педагогической культуры, будут способствовать развитию его учительской интуиции </w:t>
      </w:r>
      <w:r w:rsidR="00152FCC" w:rsidRPr="00152FCC">
        <w:rPr>
          <w:rStyle w:val="hps"/>
          <w:rFonts w:ascii="Times New Roman" w:hAnsi="Times New Roman" w:cs="Times New Roman"/>
          <w:sz w:val="24"/>
          <w:szCs w:val="24"/>
        </w:rPr>
        <w:t>[1]</w:t>
      </w:r>
      <w:r>
        <w:rPr>
          <w:rStyle w:val="hps"/>
          <w:rFonts w:ascii="Times New Roman" w:hAnsi="Times New Roman" w:cs="Times New Roman"/>
          <w:sz w:val="24"/>
          <w:szCs w:val="24"/>
        </w:rPr>
        <w:t>. Важным является формирование у студентов критического педагогического мышления, позволяющего оперативно и компетентно действовать в профессиональных ситуациях</w:t>
      </w:r>
      <w:r w:rsidR="00152FCC" w:rsidRPr="00152FCC">
        <w:rPr>
          <w:rStyle w:val="hps"/>
          <w:rFonts w:ascii="Times New Roman" w:hAnsi="Times New Roman" w:cs="Times New Roman"/>
          <w:sz w:val="24"/>
          <w:szCs w:val="24"/>
        </w:rPr>
        <w:t xml:space="preserve"> [5].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Накопление вышеуказанного компетентностного потенциала, согласно </w:t>
      </w:r>
      <w:r w:rsidR="00ED3A97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</w:t>
      </w:r>
      <w:r w:rsidR="00ED3A97" w:rsidRPr="007D1D1A">
        <w:rPr>
          <w:rStyle w:val="hps"/>
          <w:rFonts w:ascii="Times New Roman" w:hAnsi="Times New Roman" w:cs="Times New Roman"/>
          <w:sz w:val="24"/>
          <w:szCs w:val="24"/>
        </w:rPr>
        <w:t>образовательны</w:t>
      </w:r>
      <w:r w:rsidR="00ED3A97">
        <w:rPr>
          <w:rStyle w:val="hps"/>
          <w:rFonts w:ascii="Times New Roman" w:hAnsi="Times New Roman" w:cs="Times New Roman"/>
          <w:sz w:val="24"/>
          <w:szCs w:val="24"/>
        </w:rPr>
        <w:t>м</w:t>
      </w:r>
      <w:r w:rsidR="00ED3A97"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 стандарт</w:t>
      </w:r>
      <w:r w:rsidR="00ED3A97">
        <w:rPr>
          <w:rStyle w:val="hps"/>
          <w:rFonts w:ascii="Times New Roman" w:hAnsi="Times New Roman" w:cs="Times New Roman"/>
          <w:sz w:val="24"/>
          <w:szCs w:val="24"/>
        </w:rPr>
        <w:t>ам</w:t>
      </w:r>
      <w:r w:rsidR="00ED3A97"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 высшего образования</w:t>
      </w:r>
      <w:r>
        <w:rPr>
          <w:rStyle w:val="hps"/>
          <w:rFonts w:ascii="Times New Roman" w:hAnsi="Times New Roman" w:cs="Times New Roman"/>
          <w:sz w:val="24"/>
          <w:szCs w:val="24"/>
        </w:rPr>
        <w:t>, должно осуществляться через такие виды деятельности как проектирование, исследование и управление (уровень магистратуры)</w:t>
      </w:r>
      <w:r w:rsidR="00152FCC" w:rsidRPr="00152FC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52FCC">
        <w:rPr>
          <w:rStyle w:val="hps"/>
          <w:rFonts w:ascii="Times New Roman" w:hAnsi="Times New Roman" w:cs="Times New Roman"/>
          <w:sz w:val="24"/>
          <w:szCs w:val="24"/>
        </w:rPr>
        <w:t>[</w:t>
      </w:r>
      <w:r w:rsidR="00152FCC" w:rsidRPr="00152FCC">
        <w:rPr>
          <w:rStyle w:val="hps"/>
          <w:rFonts w:ascii="Times New Roman" w:hAnsi="Times New Roman" w:cs="Times New Roman"/>
          <w:sz w:val="24"/>
          <w:szCs w:val="24"/>
        </w:rPr>
        <w:t>4</w:t>
      </w:r>
      <w:r w:rsidR="00152FCC">
        <w:rPr>
          <w:rStyle w:val="hps"/>
          <w:rFonts w:ascii="Times New Roman" w:hAnsi="Times New Roman" w:cs="Times New Roman"/>
          <w:sz w:val="24"/>
          <w:szCs w:val="24"/>
        </w:rPr>
        <w:t>]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. 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>Большой удельный вес в контенте компетенций принадлежит также способности к аналитико-рефлексивной работе, профессиональному владению инструментами коммуникации.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752E8B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C01084">
        <w:rPr>
          <w:rFonts w:ascii="Times New Roman" w:hAnsi="Times New Roman" w:cs="Times New Roman"/>
          <w:sz w:val="24"/>
          <w:szCs w:val="24"/>
        </w:rPr>
        <w:t xml:space="preserve">вышеуказанного, </w:t>
      </w:r>
      <w:r w:rsidRPr="00C01084">
        <w:rPr>
          <w:rFonts w:ascii="Times New Roman" w:hAnsi="Times New Roman" w:cs="Times New Roman"/>
          <w:b/>
          <w:sz w:val="24"/>
          <w:szCs w:val="24"/>
        </w:rPr>
        <w:t>целью исследования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610922">
        <w:rPr>
          <w:rFonts w:ascii="Times New Roman" w:hAnsi="Times New Roman" w:cs="Times New Roman"/>
          <w:sz w:val="24"/>
          <w:szCs w:val="24"/>
        </w:rPr>
        <w:t>: осуществить</w:t>
      </w:r>
      <w:r w:rsidRPr="00C01084">
        <w:rPr>
          <w:rFonts w:ascii="Times New Roman" w:hAnsi="Times New Roman" w:cs="Times New Roman"/>
          <w:sz w:val="24"/>
          <w:szCs w:val="24"/>
        </w:rPr>
        <w:t xml:space="preserve"> анализ опыта реализации системы практической подготовки </w:t>
      </w:r>
      <w:r>
        <w:rPr>
          <w:rFonts w:ascii="Times New Roman" w:hAnsi="Times New Roman" w:cs="Times New Roman"/>
          <w:sz w:val="24"/>
          <w:szCs w:val="24"/>
        </w:rPr>
        <w:t>магистрантов</w:t>
      </w:r>
      <w:r w:rsidRPr="00C01084">
        <w:rPr>
          <w:rFonts w:ascii="Times New Roman" w:hAnsi="Times New Roman" w:cs="Times New Roman"/>
          <w:sz w:val="24"/>
          <w:szCs w:val="24"/>
        </w:rPr>
        <w:t xml:space="preserve">-педагогов, обосновать </w:t>
      </w:r>
      <w:r>
        <w:rPr>
          <w:rFonts w:ascii="Times New Roman" w:hAnsi="Times New Roman" w:cs="Times New Roman"/>
          <w:sz w:val="24"/>
          <w:szCs w:val="24"/>
        </w:rPr>
        <w:t>дизайн</w:t>
      </w:r>
      <w:r w:rsidRPr="00C01084">
        <w:rPr>
          <w:rFonts w:ascii="Times New Roman" w:hAnsi="Times New Roman" w:cs="Times New Roman"/>
          <w:sz w:val="24"/>
          <w:szCs w:val="24"/>
        </w:rPr>
        <w:t xml:space="preserve"> программ практик педагогической магистратуры в условиях внедрения новых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, выявить и экспериментально проверить  положительные эффекты педагогических практик (уровень магистратуры). </w:t>
      </w:r>
      <w:r w:rsidRPr="00C01084">
        <w:rPr>
          <w:rFonts w:ascii="Times New Roman" w:hAnsi="Times New Roman" w:cs="Times New Roman"/>
          <w:sz w:val="24"/>
          <w:szCs w:val="24"/>
        </w:rPr>
        <w:t xml:space="preserve">В статье исследуется опыт Института психологии и образования Казанского федерального университета. </w:t>
      </w:r>
      <w:r w:rsidRPr="00C01084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>
        <w:rPr>
          <w:rFonts w:ascii="Times New Roman" w:hAnsi="Times New Roman" w:cs="Times New Roman"/>
          <w:sz w:val="24"/>
          <w:szCs w:val="24"/>
        </w:rPr>
        <w:t>: т</w:t>
      </w:r>
      <w:r w:rsidRPr="00C01084">
        <w:rPr>
          <w:rFonts w:ascii="Times New Roman" w:hAnsi="Times New Roman" w:cs="Times New Roman"/>
          <w:sz w:val="24"/>
          <w:szCs w:val="24"/>
        </w:rPr>
        <w:t>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методы, среди которых </w:t>
      </w:r>
      <w:r w:rsidRPr="00C01084">
        <w:rPr>
          <w:rFonts w:ascii="Times New Roman" w:hAnsi="Times New Roman" w:cs="Times New Roman"/>
          <w:sz w:val="24"/>
          <w:szCs w:val="24"/>
        </w:rPr>
        <w:t>анализ предмета исследования на основе изучения философской, психологической и педагогической литературы; рефлексивно-системный анализ обоснованной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педагогической деятельности. В качестве эмпирических методов использованы факторный качественный анализ глубинных интервью студенческого корпуса, </w:t>
      </w:r>
      <w:r w:rsidRPr="00752E8B">
        <w:rPr>
          <w:rFonts w:ascii="Times New Roman" w:hAnsi="Times New Roman" w:cs="Times New Roman"/>
          <w:sz w:val="24"/>
          <w:szCs w:val="24"/>
        </w:rPr>
        <w:t>анкетиро</w:t>
      </w:r>
      <w:r>
        <w:rPr>
          <w:rFonts w:ascii="Times New Roman" w:hAnsi="Times New Roman" w:cs="Times New Roman"/>
          <w:sz w:val="24"/>
          <w:szCs w:val="24"/>
        </w:rPr>
        <w:t xml:space="preserve">вание. В исследовании приняли участие 30 студентов 2 курса педагогической магистратуры. </w:t>
      </w:r>
      <w:r w:rsidRPr="00370FA8">
        <w:rPr>
          <w:rFonts w:ascii="Times New Roman" w:hAnsi="Times New Roman" w:cs="Times New Roman"/>
          <w:b/>
          <w:sz w:val="24"/>
          <w:szCs w:val="24"/>
        </w:rPr>
        <w:t>В</w:t>
      </w:r>
      <w:r w:rsidRPr="00934439">
        <w:rPr>
          <w:rFonts w:ascii="Times New Roman" w:hAnsi="Times New Roman" w:cs="Times New Roman"/>
          <w:b/>
          <w:sz w:val="24"/>
          <w:szCs w:val="24"/>
        </w:rPr>
        <w:t>ыводы и рекомендации.</w:t>
      </w:r>
      <w:r w:rsidRPr="00F16F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Проведенное исследование позволяет сделать вывод 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о необходимости организации системы практической подготовки </w:t>
      </w:r>
      <w:r>
        <w:rPr>
          <w:rStyle w:val="hps"/>
          <w:rFonts w:ascii="Times New Roman" w:hAnsi="Times New Roman" w:cs="Times New Roman"/>
          <w:sz w:val="24"/>
          <w:szCs w:val="24"/>
        </w:rPr>
        <w:t>магистрантов-педагогов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 с обязательным фокусом на такие виды деятельности как аналитико-рефлексивная, проектно-технологическая, исследовательская, </w:t>
      </w:r>
      <w:r>
        <w:rPr>
          <w:rStyle w:val="hps"/>
          <w:rFonts w:ascii="Times New Roman" w:hAnsi="Times New Roman" w:cs="Times New Roman"/>
          <w:sz w:val="24"/>
          <w:szCs w:val="24"/>
        </w:rPr>
        <w:t>особого дизайна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 программ практик всего курса обучения с ярко выраженной структурой каждого из компонентов содержания практик и их логичным 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lastRenderedPageBreak/>
        <w:t xml:space="preserve">соотношением.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Обоснованный в исследовании дизайн программ практик педагогической магистратуры обеспечивает: </w:t>
      </w:r>
      <w:r w:rsidR="00DF02B6">
        <w:rPr>
          <w:rStyle w:val="hps"/>
          <w:rFonts w:ascii="Times New Roman" w:hAnsi="Times New Roman" w:cs="Times New Roman"/>
          <w:sz w:val="24"/>
          <w:szCs w:val="24"/>
        </w:rPr>
        <w:t xml:space="preserve">во-первых, 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континуум инновирования системы практической подготовки студентов-педагогов в вузе посредством учета реалий </w:t>
      </w:r>
      <w:r>
        <w:rPr>
          <w:rStyle w:val="hps"/>
          <w:rFonts w:ascii="Times New Roman" w:hAnsi="Times New Roman" w:cs="Times New Roman"/>
          <w:sz w:val="24"/>
          <w:szCs w:val="24"/>
        </w:rPr>
        <w:t>школы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, их интересов и потребностей, анализа и интродукции в контент практик требований </w:t>
      </w:r>
      <w:r w:rsidR="00DF02B6">
        <w:rPr>
          <w:rStyle w:val="hps"/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высшего образования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>, профессионального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стандарта педагога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; </w:t>
      </w:r>
      <w:r w:rsidR="00DF02B6">
        <w:rPr>
          <w:rStyle w:val="hps"/>
          <w:rFonts w:ascii="Times New Roman" w:hAnsi="Times New Roman" w:cs="Times New Roman"/>
          <w:sz w:val="24"/>
          <w:szCs w:val="24"/>
        </w:rPr>
        <w:t>во-вторых,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 рациональность и экономичность процесса практической подготовки в силу сопряжения фондов оценочных средств программ практик и теоретических дисциплин; </w:t>
      </w:r>
      <w:r w:rsidR="00DF02B6">
        <w:rPr>
          <w:rStyle w:val="hps"/>
          <w:rFonts w:ascii="Times New Roman" w:hAnsi="Times New Roman" w:cs="Times New Roman"/>
          <w:sz w:val="24"/>
          <w:szCs w:val="24"/>
        </w:rPr>
        <w:t xml:space="preserve">в третьих, 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>ортогональность контента разновидовых и разнотипных практик с отсутствием дублирования заданий, образующих целостную систему практической подготовки студента-педагога, что позволяет осуществить безболезненную замену одного из компонентов содержания в случае необходимости.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7159DB">
        <w:rPr>
          <w:rFonts w:ascii="Times New Roman" w:hAnsi="Times New Roman" w:cs="Times New Roman"/>
          <w:b/>
          <w:bCs/>
          <w:sz w:val="24"/>
          <w:szCs w:val="24"/>
        </w:rPr>
        <w:t>Результаты исследования могут быть использованы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разработке учебных планов, рабочих программ практик, реализуемых в рамках высшего образования, реализации сопоставительных исследований для разработки методологии практической подготовки педагога.</w:t>
      </w:r>
      <w:r w:rsidR="00DF02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14E1" w:rsidRPr="00EF7199" w:rsidRDefault="007114E1" w:rsidP="00163D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D23" w:rsidRPr="00EF7199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63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практика, дизайн, образовательный стандарт, магистратура, педагогическое образование, компетенция.</w:t>
      </w:r>
    </w:p>
    <w:p w:rsidR="007114E1" w:rsidRPr="00EF7199" w:rsidRDefault="007114E1" w:rsidP="0016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B8" w:rsidRPr="001F4F2C" w:rsidRDefault="001F4F2C" w:rsidP="00163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F2C">
        <w:rPr>
          <w:rFonts w:ascii="Times New Roman" w:hAnsi="Times New Roman" w:cs="Times New Roman"/>
          <w:b/>
          <w:sz w:val="24"/>
          <w:szCs w:val="24"/>
        </w:rPr>
        <w:t>Ссылки</w:t>
      </w:r>
      <w:r w:rsidR="00B324B8" w:rsidRPr="001F4F2C">
        <w:rPr>
          <w:rFonts w:ascii="Times New Roman" w:hAnsi="Times New Roman" w:cs="Times New Roman"/>
          <w:b/>
          <w:sz w:val="24"/>
          <w:szCs w:val="24"/>
        </w:rPr>
        <w:t>:</w:t>
      </w:r>
    </w:p>
    <w:p w:rsidR="00163D23" w:rsidRPr="00152FCC" w:rsidRDefault="00B324B8" w:rsidP="00152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Айбазов М. М. </w:t>
      </w:r>
      <w:r w:rsidR="00EF7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</w:t>
      </w:r>
      <w:r w:rsidR="00EF7199"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ормирование педагогической культуры учителя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//</w:t>
      </w:r>
      <w:r w:rsidR="007114E1" w:rsidRPr="00EF7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Современные концепции развития науки</w:t>
      </w:r>
      <w:r w:rsidR="00A67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2017. – С. 36-38.</w:t>
      </w:r>
    </w:p>
    <w:p w:rsidR="00B324B8" w:rsidRPr="00152FCC" w:rsidRDefault="00B324B8" w:rsidP="00152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Галкина Е. А. Механизмы обновления основных профессиональных образовательных программ магистратуры в региональном педагогическом вузе (на примере КГПУ им. ВП Астафьева) //</w:t>
      </w:r>
      <w:r w:rsidR="007114E1" w:rsidRPr="00EF7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Вестник Красноярского государственного педагогического университета им. ВП Астафьева. – 2015. – №. 2 (32).</w:t>
      </w:r>
    </w:p>
    <w:p w:rsidR="00B324B8" w:rsidRPr="00152FCC" w:rsidRDefault="00B667C8" w:rsidP="00152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Марголис А. А. Требования к модернизации основных профессиональных образовательных программ (ОПОП) подготовки педагогических кадров в соответствии с профессиональным стандартом педагога: предложения к реализации деятельностного подхода в подготовке педагогических кадров //Психологическая наука и образование. – 2014. – Т. 19. – №. 3. – С. 105-126.</w:t>
      </w:r>
    </w:p>
    <w:p w:rsidR="00B667C8" w:rsidRPr="00152FCC" w:rsidRDefault="00B667C8" w:rsidP="00152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Марголис А. А. Модели подготовки педагогов в рамках программ прикладного бакалавриата и педагогической магистратуры //</w:t>
      </w:r>
      <w:r w:rsidR="007114E1" w:rsidRPr="004544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Психологическая наука и образование. – 2015. – Т. 20. – №. 5. – С. 45-64.</w:t>
      </w:r>
    </w:p>
    <w:p w:rsidR="00B667C8" w:rsidRPr="00152FCC" w:rsidRDefault="00B667C8" w:rsidP="00152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Ulvik, M., &amp; Smith, K. (2011). What </w:t>
      </w:r>
      <w:r w:rsidR="00EF7199"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characterizes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 good practicum in teacher education?. </w:t>
      </w:r>
      <w:r w:rsidRPr="00152F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Education Inquiry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 </w:t>
      </w:r>
      <w:r w:rsidRPr="00152F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2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(3), 517-536.</w:t>
      </w:r>
    </w:p>
    <w:p w:rsidR="00B667C8" w:rsidRPr="00B667C8" w:rsidRDefault="00B667C8" w:rsidP="00B324B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B324B8" w:rsidRPr="00152FCC" w:rsidRDefault="00B324B8" w:rsidP="00B324B8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B324B8" w:rsidRPr="00152FCC" w:rsidRDefault="00B324B8" w:rsidP="00B3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3D23" w:rsidRDefault="00163D23" w:rsidP="00163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5CFE">
        <w:rPr>
          <w:rFonts w:ascii="Times New Roman" w:hAnsi="Times New Roman" w:cs="Times New Roman"/>
          <w:b/>
          <w:sz w:val="24"/>
          <w:szCs w:val="24"/>
          <w:lang w:val="en-GB"/>
        </w:rPr>
        <w:t>Design of pra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xis</w:t>
      </w:r>
      <w:r w:rsidRPr="00425C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programs for </w:t>
      </w:r>
      <w:r w:rsidRPr="00425C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students of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Pr="00425C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edagogical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master’s degree studies</w:t>
      </w:r>
      <w:r w:rsidRPr="00425C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the context of Federal State Educational Standards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implementation</w:t>
      </w:r>
    </w:p>
    <w:p w:rsidR="007114E1" w:rsidRPr="00425CFE" w:rsidRDefault="007114E1" w:rsidP="00163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63D23" w:rsidRDefault="00F76060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Ivano</w:t>
      </w:r>
      <w:r w:rsidR="00163D23">
        <w:rPr>
          <w:rFonts w:ascii="Times New Roman" w:hAnsi="Times New Roman" w:cs="Times New Roman"/>
          <w:b/>
          <w:i/>
          <w:sz w:val="24"/>
          <w:szCs w:val="24"/>
          <w:lang w:val="en-GB"/>
        </w:rPr>
        <w:t>va</w:t>
      </w:r>
      <w:r w:rsidR="00163D23" w:rsidRPr="00351BB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O</w:t>
      </w:r>
      <w:r w:rsidR="00163D23">
        <w:rPr>
          <w:rFonts w:ascii="Times New Roman" w:hAnsi="Times New Roman" w:cs="Times New Roman"/>
          <w:b/>
          <w:i/>
          <w:sz w:val="24"/>
          <w:szCs w:val="24"/>
          <w:lang w:val="en-GB"/>
        </w:rPr>
        <w:t>.A.</w:t>
      </w:r>
      <w:r w:rsidR="00163D23" w:rsidRPr="00351BB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Petrov</w:t>
      </w:r>
      <w:r w:rsidR="00163D2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P</w:t>
      </w:r>
      <w:r w:rsidR="00163D23">
        <w:rPr>
          <w:rFonts w:ascii="Times New Roman" w:hAnsi="Times New Roman" w:cs="Times New Roman"/>
          <w:b/>
          <w:i/>
          <w:sz w:val="24"/>
          <w:szCs w:val="24"/>
          <w:lang w:val="en-GB"/>
        </w:rPr>
        <w:t>.G.</w:t>
      </w:r>
      <w:r w:rsidR="00163D23" w:rsidRPr="00351BB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Sidorov</w:t>
      </w:r>
      <w:r w:rsidR="00163D2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N.V.</w:t>
      </w:r>
      <w:r w:rsidR="00163D23" w:rsidRPr="0005661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Fedorova</w:t>
      </w:r>
      <w:r w:rsidR="00163D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163D23">
        <w:rPr>
          <w:rFonts w:ascii="Times New Roman" w:hAnsi="Times New Roman" w:cs="Times New Roman"/>
          <w:b/>
          <w:i/>
          <w:sz w:val="24"/>
          <w:szCs w:val="24"/>
          <w:lang w:val="en-US"/>
        </w:rPr>
        <w:t>.G.</w:t>
      </w:r>
    </w:p>
    <w:p w:rsidR="007114E1" w:rsidRPr="00056610" w:rsidRDefault="007114E1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63D23" w:rsidRPr="00BB4D91" w:rsidRDefault="00163D23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D91">
        <w:rPr>
          <w:rFonts w:ascii="Times New Roman" w:hAnsi="Times New Roman" w:cs="Times New Roman"/>
          <w:b/>
          <w:sz w:val="24"/>
          <w:szCs w:val="24"/>
          <w:lang w:val="en-GB"/>
        </w:rPr>
        <w:t>Kazan Federal University</w:t>
      </w:r>
    </w:p>
    <w:p w:rsidR="00163D23" w:rsidRPr="00BB4D91" w:rsidRDefault="00163D23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3D23" w:rsidRPr="00CF52A8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Research problem</w:t>
      </w:r>
      <w:r w:rsidRPr="007D33C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>Updat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e of</w:t>
      </w:r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Federal State Educational Standards of Higher Education (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FSES</w:t>
      </w:r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HE) has exacerbated the problem of designing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</w:t>
      </w:r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programs for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students of pedagogical field</w:t>
      </w:r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Margolis</w:t>
      </w:r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, 2014;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Galkina</w:t>
      </w:r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, 2015). 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>The analysis of the Federal State Educational Standards of Higher Education indicates that at least 40 credit units out of a total of 120 for the program (33%) should be allocated to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This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scope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of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(33%) in relation to theoretical disciplines (67%) indicates a rather high degree of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state confidence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in this educational format, and initiates the curricula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developers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>, work programs,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supervisor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s at university and school to search for new effective formats, content, technologies,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maintenance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systems and assessment of the practical training of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pedagogics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student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s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Nowadays, t</w:t>
      </w:r>
      <w:r w:rsidRPr="009854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he priority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9854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formation of competencies that will allow the student to flexibly and effectively act in the future when </w:t>
      </w:r>
      <w:r w:rsidRPr="0098547F">
        <w:rPr>
          <w:rStyle w:val="hps"/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implementing pedagogical activities, will form the basis of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their</w:t>
      </w:r>
      <w:r w:rsidRPr="009854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educational</w:t>
      </w:r>
      <w:r w:rsidRPr="009854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culture, and will contribute to the development of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their</w:t>
      </w:r>
      <w:r w:rsidRPr="009854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teacher intuition (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Ajbazov</w:t>
      </w:r>
      <w:r w:rsidRPr="009854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 2017</w:t>
      </w:r>
      <w:r w:rsidRPr="009854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A21DD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It is important that students develop critical pedagogical thinking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which</w:t>
      </w:r>
      <w:r w:rsidRPr="00A21DD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allows them to act quickly and competently in professional situations (</w:t>
      </w:r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Ulvik</w:t>
      </w:r>
      <w:r w:rsidRPr="00A21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&amp; </w:t>
      </w:r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Smith</w:t>
      </w:r>
      <w:r w:rsidRPr="00A21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 2011</w:t>
      </w:r>
      <w:r w:rsidRPr="00A21DDF">
        <w:rPr>
          <w:rStyle w:val="hps"/>
          <w:rFonts w:ascii="Times New Roman" w:hAnsi="Times New Roman" w:cs="Times New Roman"/>
          <w:sz w:val="24"/>
          <w:szCs w:val="24"/>
          <w:lang w:val="en-GB"/>
        </w:rPr>
        <w:t>). Accumulation of the above competency potential, according to the Federal State Educational Standard of Higher Education, should be carried out through such activities as design, research and management (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m</w:t>
      </w:r>
      <w:r w:rsidRPr="00A21DDF">
        <w:rPr>
          <w:rStyle w:val="hps"/>
          <w:rFonts w:ascii="Times New Roman" w:hAnsi="Times New Roman" w:cs="Times New Roman"/>
          <w:sz w:val="24"/>
          <w:szCs w:val="24"/>
          <w:lang w:val="en-GB"/>
        </w:rPr>
        <w:t>aster's level) 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02685">
        <w:rPr>
          <w:rFonts w:ascii="Times New Roman" w:hAnsi="Times New Roman" w:cs="Times New Roman"/>
          <w:sz w:val="24"/>
          <w:szCs w:val="24"/>
          <w:lang w:val="en-US"/>
        </w:rPr>
        <w:t>argolis</w:t>
      </w:r>
      <w:r w:rsidRPr="00A21DDF">
        <w:rPr>
          <w:rFonts w:ascii="Times New Roman" w:hAnsi="Times New Roman" w:cs="Times New Roman"/>
          <w:sz w:val="24"/>
          <w:szCs w:val="24"/>
          <w:lang w:val="en-GB"/>
        </w:rPr>
        <w:t>, 2015</w:t>
      </w:r>
      <w:r w:rsidRPr="00A21DD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FF7494">
        <w:rPr>
          <w:rStyle w:val="hps"/>
          <w:rFonts w:ascii="Times New Roman" w:hAnsi="Times New Roman" w:cs="Times New Roman"/>
          <w:sz w:val="24"/>
          <w:szCs w:val="24"/>
          <w:lang w:val="en-GB"/>
        </w:rPr>
        <w:t>A large specific weight in the content of competencies also belongs to the ability to analytically-reflective work, professional knowledge of communication tools.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 xml:space="preserve">Based on the foregoing, </w:t>
      </w:r>
      <w:r w:rsidRPr="004C1F16">
        <w:rPr>
          <w:rFonts w:ascii="Times New Roman" w:hAnsi="Times New Roman" w:cs="Times New Roman"/>
          <w:b/>
          <w:sz w:val="24"/>
          <w:szCs w:val="24"/>
          <w:lang w:val="en-GB"/>
        </w:rPr>
        <w:t>the aim of the study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 xml:space="preserve"> is: to analyze the experience of implementing the system of practical training for </w:t>
      </w:r>
      <w:r>
        <w:rPr>
          <w:rFonts w:ascii="Times New Roman" w:hAnsi="Times New Roman" w:cs="Times New Roman"/>
          <w:sz w:val="24"/>
          <w:szCs w:val="24"/>
          <w:lang w:val="en-GB"/>
        </w:rPr>
        <w:t>graduate students of pedagogics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>, substantiate the design of pra</w:t>
      </w:r>
      <w:r>
        <w:rPr>
          <w:rFonts w:ascii="Times New Roman" w:hAnsi="Times New Roman" w:cs="Times New Roman"/>
          <w:sz w:val="24"/>
          <w:szCs w:val="24"/>
          <w:lang w:val="en-GB"/>
        </w:rPr>
        <w:t>xis programs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 xml:space="preserve"> for pedagogical </w:t>
      </w:r>
      <w:r>
        <w:rPr>
          <w:rFonts w:ascii="Times New Roman" w:hAnsi="Times New Roman" w:cs="Times New Roman"/>
          <w:sz w:val="24"/>
          <w:szCs w:val="24"/>
          <w:lang w:val="en-GB"/>
        </w:rPr>
        <w:t>master’s degree studies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 xml:space="preserve"> in the context of the introduction of new Federal State Educational Standards, and identify and experimentally verify the positive effects of pedagogical pra</w:t>
      </w:r>
      <w:r>
        <w:rPr>
          <w:rFonts w:ascii="Times New Roman" w:hAnsi="Times New Roman" w:cs="Times New Roman"/>
          <w:sz w:val="24"/>
          <w:szCs w:val="24"/>
          <w:lang w:val="en-GB"/>
        </w:rPr>
        <w:t>xis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>aster's level).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4641">
        <w:rPr>
          <w:rFonts w:ascii="Times New Roman" w:hAnsi="Times New Roman" w:cs="Times New Roman"/>
          <w:sz w:val="24"/>
          <w:szCs w:val="24"/>
          <w:lang w:val="en-GB"/>
        </w:rPr>
        <w:t xml:space="preserve">The article explores the experience of the Institute of Psychology and Education of Kazan Federal University. </w:t>
      </w:r>
      <w:r w:rsidRPr="00764641">
        <w:rPr>
          <w:rFonts w:ascii="Times New Roman" w:hAnsi="Times New Roman" w:cs="Times New Roman"/>
          <w:b/>
          <w:sz w:val="24"/>
          <w:szCs w:val="24"/>
          <w:lang w:val="en-GB"/>
        </w:rPr>
        <w:t>Research methods:</w:t>
      </w:r>
      <w:r w:rsidRPr="00764641">
        <w:rPr>
          <w:rFonts w:ascii="Times New Roman" w:hAnsi="Times New Roman" w:cs="Times New Roman"/>
          <w:sz w:val="24"/>
          <w:szCs w:val="24"/>
          <w:lang w:val="en-GB"/>
        </w:rPr>
        <w:t xml:space="preserve"> theoretical methods, among which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there is </w:t>
      </w:r>
      <w:r w:rsidRPr="00764641">
        <w:rPr>
          <w:rFonts w:ascii="Times New Roman" w:hAnsi="Times New Roman" w:cs="Times New Roman"/>
          <w:sz w:val="24"/>
          <w:szCs w:val="24"/>
          <w:lang w:val="en-GB"/>
        </w:rPr>
        <w:t>the analysis of the research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subject</w:t>
      </w:r>
      <w:r w:rsidRPr="00764641">
        <w:rPr>
          <w:rFonts w:ascii="Times New Roman" w:hAnsi="Times New Roman" w:cs="Times New Roman"/>
          <w:sz w:val="24"/>
          <w:szCs w:val="24"/>
          <w:lang w:val="en-GB"/>
        </w:rPr>
        <w:t xml:space="preserve"> based on the study of philosophical, psychological and pedagogical literature; reflective-system analysis of the justified organization of pedagogical activity. 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B7EF1">
        <w:rPr>
          <w:rFonts w:ascii="Times New Roman" w:hAnsi="Times New Roman" w:cs="Times New Roman"/>
          <w:sz w:val="24"/>
          <w:szCs w:val="24"/>
          <w:lang w:val="en-GB"/>
        </w:rPr>
        <w:t>actorial qualitative analysis of in-depth interviews of the student body, questionnaires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were used as </w:t>
      </w:r>
      <w:r w:rsidRPr="009B7EF1">
        <w:rPr>
          <w:rFonts w:ascii="Times New Roman" w:hAnsi="Times New Roman" w:cs="Times New Roman"/>
          <w:sz w:val="24"/>
          <w:szCs w:val="24"/>
          <w:lang w:val="en-GB"/>
        </w:rPr>
        <w:t xml:space="preserve">empirical methods. </w:t>
      </w:r>
      <w:r>
        <w:rPr>
          <w:rFonts w:ascii="Times New Roman" w:hAnsi="Times New Roman" w:cs="Times New Roman"/>
          <w:sz w:val="24"/>
          <w:szCs w:val="24"/>
          <w:lang w:val="en-GB"/>
        </w:rPr>
        <w:t>The study involved 30 2</w:t>
      </w:r>
      <w:r w:rsidRPr="009B7EF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9B7EF1">
        <w:rPr>
          <w:rFonts w:ascii="Times New Roman" w:hAnsi="Times New Roman" w:cs="Times New Roman"/>
          <w:sz w:val="24"/>
          <w:szCs w:val="24"/>
          <w:lang w:val="en-GB"/>
        </w:rPr>
        <w:t xml:space="preserve">year students of pedagogical </w:t>
      </w:r>
      <w:r>
        <w:rPr>
          <w:rFonts w:ascii="Times New Roman" w:hAnsi="Times New Roman" w:cs="Times New Roman"/>
          <w:sz w:val="24"/>
          <w:szCs w:val="24"/>
          <w:lang w:val="en-GB"/>
        </w:rPr>
        <w:t>master’s degree studies</w:t>
      </w:r>
      <w:r w:rsidRPr="009B7EF1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E4263">
        <w:rPr>
          <w:rFonts w:ascii="Times New Roman" w:hAnsi="Times New Roman" w:cs="Times New Roman"/>
          <w:b/>
          <w:sz w:val="24"/>
          <w:szCs w:val="24"/>
          <w:lang w:val="en-US"/>
        </w:rPr>
        <w:t>Conclusions and recommendations.</w:t>
      </w:r>
      <w:r w:rsidRPr="003E42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3E3EE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study allows us to conclude that it is necessary to organize a system of practical training for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pedagogics graduate students</w:t>
      </w:r>
      <w:r w:rsidRPr="003E3EE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a mandatory focus on such activities </w:t>
      </w:r>
      <w:r w:rsidRPr="003E3EE1">
        <w:rPr>
          <w:rStyle w:val="hps"/>
          <w:rFonts w:ascii="Times New Roman" w:hAnsi="Times New Roman" w:cs="Times New Roman"/>
          <w:sz w:val="24"/>
          <w:szCs w:val="24"/>
          <w:lang w:val="en-GB"/>
        </w:rPr>
        <w:t>as analytical-reflective, design-technological, research, special design of practical programs of the entire training course with a pronounced structure of each of the components of the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 content</w:t>
      </w:r>
      <w:r w:rsidRPr="003E3EE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and their logical ratio. 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praxis programs 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design of pedagogical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master’s studies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substantiated in the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research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provides: 1) a continuum of innovation in the system of practical training of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pedagogics 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>student at the university by taking into account the realities of school, their interests and needs, analysis and introduction into the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content of the requirements of the Federal State Educational Standard of Higher Education, the professional standard of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a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teacher; 2) the rationality and cost-effectiveness of the practical training process by virtue of the conjugation of funds of evaluation tools of practical programs and theoretical disciplines; 3) the orthogonality of the content of varied and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diverse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no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tasks 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duplication that form an integral system of practical training of the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pedagogics 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student, which allows for the replacement of one of the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content 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>components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without serious consequences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if necessary. </w:t>
      </w:r>
      <w:r w:rsidRPr="00CF52A8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results of the study can be used</w:t>
      </w:r>
      <w:r w:rsidRPr="00CF52A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curricula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development</w:t>
      </w:r>
      <w:r w:rsidRPr="00CF52A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praxis </w:t>
      </w:r>
      <w:r w:rsidRPr="00CF52A8">
        <w:rPr>
          <w:rFonts w:ascii="Times New Roman" w:hAnsi="Times New Roman" w:cs="Times New Roman"/>
          <w:bCs/>
          <w:sz w:val="24"/>
          <w:szCs w:val="24"/>
          <w:lang w:val="en-GB"/>
        </w:rPr>
        <w:t>work programs implemented in higher education, the implementation of comparative studies to develop a methodology for the practical training of a teacher.</w:t>
      </w:r>
    </w:p>
    <w:p w:rsidR="007114E1" w:rsidRDefault="007114E1" w:rsidP="00163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63D23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  <w:r w:rsidRPr="00CF52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words</w:t>
      </w:r>
      <w:r w:rsidRPr="00CF52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praxis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design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Educational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Standard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master’s degree studies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pedagogical study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competence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114E1" w:rsidRPr="00CF52A8" w:rsidRDefault="007114E1" w:rsidP="00163D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163D23" w:rsidRPr="00254614" w:rsidRDefault="00163D23" w:rsidP="00163D2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254614" w:rsidRPr="0025461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1F4F2C" w:rsidRPr="00254614">
        <w:rPr>
          <w:rFonts w:ascii="Times New Roman" w:hAnsi="Times New Roman" w:cs="Times New Roman"/>
          <w:b/>
          <w:sz w:val="24"/>
          <w:szCs w:val="24"/>
          <w:lang w:val="en-US"/>
        </w:rPr>
        <w:t>eferences</w:t>
      </w:r>
      <w:r w:rsidR="002546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63D23" w:rsidRPr="00256F5E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Ajbazov, M. M. (2017).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</w:t>
      </w:r>
      <w:r w:rsidRPr="004F4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ormation of pedagogical culture of the teacher. </w:t>
      </w:r>
      <w:r w:rsidRPr="004F4A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In Modern concepts of science</w:t>
      </w:r>
      <w:r w:rsidR="00A67C68" w:rsidRPr="004544E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,</w:t>
      </w:r>
      <w:r w:rsidR="00AD23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36-38.</w:t>
      </w:r>
    </w:p>
    <w:p w:rsidR="00163D23" w:rsidRPr="008C3BCD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Galkina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773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773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(2015). </w:t>
      </w:r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Mechanisms of updating the main professional educational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master </w:t>
      </w:r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programs in the regional pedagogical University (on the example of KSPU. VP Astafiev). </w:t>
      </w:r>
      <w:r w:rsidRPr="008C3BC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Bulletin of Krasnoyar</w:t>
      </w:r>
      <w:r w:rsidR="00A67C6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sk state pedagogical University</w:t>
      </w:r>
      <w:r w:rsidR="00A67C68" w:rsidRPr="004544E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8C3BC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VP Astafieva</w:t>
      </w:r>
      <w:r w:rsidR="00E21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 (32)</w:t>
      </w:r>
      <w:r w:rsidR="00AD23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163D23" w:rsidRPr="003E4263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9A4">
        <w:rPr>
          <w:rFonts w:ascii="Times New Roman" w:hAnsi="Times New Roman" w:cs="Times New Roman"/>
          <w:sz w:val="24"/>
          <w:szCs w:val="24"/>
          <w:lang w:val="en-US"/>
        </w:rPr>
        <w:t xml:space="preserve">Margolis, A. (2014). </w:t>
      </w:r>
      <w:r w:rsidRPr="0077309B">
        <w:rPr>
          <w:rFonts w:ascii="Times New Roman" w:hAnsi="Times New Roman" w:cs="Times New Roman"/>
          <w:sz w:val="24"/>
          <w:szCs w:val="24"/>
          <w:lang w:val="en-US"/>
        </w:rPr>
        <w:t xml:space="preserve">Requirements for the modernization of the basic professional educational programs of the teacher training in accordance with the professional standard of the teacher: proposals for the implementation of the activity approach in the training of teachers. </w:t>
      </w:r>
      <w:r w:rsidRPr="0077309B">
        <w:rPr>
          <w:rFonts w:ascii="Times New Roman" w:hAnsi="Times New Roman" w:cs="Times New Roman"/>
          <w:i/>
          <w:sz w:val="24"/>
          <w:szCs w:val="24"/>
          <w:lang w:val="en-US"/>
        </w:rPr>
        <w:t>Psychological science and education</w:t>
      </w:r>
      <w:r w:rsidR="00B04C86" w:rsidRPr="00EF71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309B">
        <w:rPr>
          <w:rFonts w:ascii="Times New Roman" w:hAnsi="Times New Roman" w:cs="Times New Roman"/>
          <w:sz w:val="24"/>
          <w:szCs w:val="24"/>
          <w:lang w:val="en-US"/>
        </w:rPr>
        <w:t xml:space="preserve"> 19(3), 105-</w:t>
      </w:r>
      <w:r w:rsidR="00E211BE">
        <w:rPr>
          <w:rFonts w:ascii="Times New Roman" w:hAnsi="Times New Roman" w:cs="Times New Roman"/>
          <w:sz w:val="24"/>
          <w:szCs w:val="24"/>
          <w:lang w:val="en-US"/>
        </w:rPr>
        <w:t>126</w:t>
      </w:r>
      <w:r w:rsidRPr="00027E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20D2" w:rsidRPr="00AE20D2" w:rsidRDefault="00163D23" w:rsidP="00AE20D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AE20D2">
        <w:rPr>
          <w:rFonts w:ascii="Times New Roman" w:hAnsi="Times New Roman" w:cs="Times New Roman"/>
          <w:sz w:val="24"/>
          <w:szCs w:val="24"/>
          <w:lang w:val="en-US"/>
        </w:rPr>
        <w:t xml:space="preserve">Margolis, A. A. (2015). Models of teacher training in the framework of applied bachelor's and master's degree programs. </w:t>
      </w:r>
      <w:r w:rsidRPr="00AE20D2">
        <w:rPr>
          <w:rFonts w:ascii="Times New Roman" w:hAnsi="Times New Roman" w:cs="Times New Roman"/>
          <w:i/>
          <w:sz w:val="24"/>
          <w:szCs w:val="24"/>
          <w:lang w:val="en-US"/>
        </w:rPr>
        <w:t>Psychological Science &amp; Education</w:t>
      </w:r>
      <w:r w:rsidR="00A67C68" w:rsidRPr="00EF71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E20D2">
        <w:rPr>
          <w:rFonts w:ascii="Times New Roman" w:hAnsi="Times New Roman" w:cs="Times New Roman"/>
          <w:sz w:val="24"/>
          <w:szCs w:val="24"/>
          <w:lang w:val="en-US"/>
        </w:rPr>
        <w:t xml:space="preserve"> 20(5)</w:t>
      </w:r>
      <w:r w:rsidR="00AE20D2" w:rsidRPr="00EF71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E20D2" w:rsidRPr="00EF7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45-64.</w:t>
      </w:r>
    </w:p>
    <w:p w:rsidR="00163D23" w:rsidRPr="00027E4B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Ulvik, M., &amp; Smith, K. (2011). What </w:t>
      </w:r>
      <w:r w:rsidR="00EF7199"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characterizes</w:t>
      </w:r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 good practicum in teacher education? </w:t>
      </w:r>
      <w:r w:rsidRPr="00027E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Education Inquiry</w:t>
      </w:r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27E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517-536.</w:t>
      </w:r>
    </w:p>
    <w:p w:rsidR="009A29B3" w:rsidRPr="00B667C8" w:rsidRDefault="009A29B3">
      <w:pPr>
        <w:rPr>
          <w:lang w:val="en-US"/>
        </w:rPr>
      </w:pPr>
    </w:p>
    <w:sectPr w:rsidR="009A29B3" w:rsidRPr="00B667C8" w:rsidSect="00A975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18B"/>
    <w:multiLevelType w:val="hybridMultilevel"/>
    <w:tmpl w:val="081E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2251E"/>
    <w:multiLevelType w:val="hybridMultilevel"/>
    <w:tmpl w:val="081E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03"/>
    <w:rsid w:val="00002FF4"/>
    <w:rsid w:val="00027003"/>
    <w:rsid w:val="00152FCC"/>
    <w:rsid w:val="00163D23"/>
    <w:rsid w:val="00165CAB"/>
    <w:rsid w:val="00192BB7"/>
    <w:rsid w:val="001F4F2C"/>
    <w:rsid w:val="00254614"/>
    <w:rsid w:val="00352EB6"/>
    <w:rsid w:val="003764A7"/>
    <w:rsid w:val="00391F74"/>
    <w:rsid w:val="004544ED"/>
    <w:rsid w:val="0062643B"/>
    <w:rsid w:val="006A5CA7"/>
    <w:rsid w:val="007114E1"/>
    <w:rsid w:val="009A29B3"/>
    <w:rsid w:val="00A23350"/>
    <w:rsid w:val="00A440C1"/>
    <w:rsid w:val="00A67C68"/>
    <w:rsid w:val="00A975BC"/>
    <w:rsid w:val="00AD234A"/>
    <w:rsid w:val="00AD7D22"/>
    <w:rsid w:val="00AE20D2"/>
    <w:rsid w:val="00B04C86"/>
    <w:rsid w:val="00B324B8"/>
    <w:rsid w:val="00B667C8"/>
    <w:rsid w:val="00C51C93"/>
    <w:rsid w:val="00DF02B6"/>
    <w:rsid w:val="00E211BE"/>
    <w:rsid w:val="00ED3A97"/>
    <w:rsid w:val="00EF6252"/>
    <w:rsid w:val="00EF7199"/>
    <w:rsid w:val="00F76060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2A383-2042-47B0-BD56-D5ACA081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BC"/>
    <w:rPr>
      <w:rFonts w:ascii="Tahoma" w:hAnsi="Tahoma" w:cs="Tahoma"/>
      <w:sz w:val="16"/>
      <w:szCs w:val="16"/>
    </w:rPr>
  </w:style>
  <w:style w:type="character" w:customStyle="1" w:styleId="hps">
    <w:name w:val="hps"/>
    <w:rsid w:val="00163D23"/>
  </w:style>
  <w:style w:type="paragraph" w:styleId="a5">
    <w:name w:val="List Paragraph"/>
    <w:basedOn w:val="a"/>
    <w:uiPriority w:val="34"/>
    <w:qFormat/>
    <w:rsid w:val="0015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Зиалтдинова Эльзара Аликовна</cp:lastModifiedBy>
  <cp:revision>2</cp:revision>
  <dcterms:created xsi:type="dcterms:W3CDTF">2020-11-30T12:16:00Z</dcterms:created>
  <dcterms:modified xsi:type="dcterms:W3CDTF">2020-11-30T12:16:00Z</dcterms:modified>
</cp:coreProperties>
</file>