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D96547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E11FDA" w:rsidRPr="00E11FDA">
        <w:rPr>
          <w:rFonts w:ascii="Times New Roman" w:hAnsi="Times New Roman" w:cs="Times New Roman"/>
          <w:b/>
          <w:sz w:val="28"/>
          <w:szCs w:val="28"/>
        </w:rPr>
        <w:t>Право и Бизнес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CA14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следующих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выбору участника):</w:t>
      </w:r>
    </w:p>
    <w:p w:rsidR="00E11FDA" w:rsidRPr="00E11FDA" w:rsidRDefault="00E11FDA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1FDA">
        <w:rPr>
          <w:rFonts w:ascii="Times New Roman" w:hAnsi="Times New Roman" w:cs="Times New Roman"/>
          <w:sz w:val="28"/>
          <w:szCs w:val="28"/>
        </w:rPr>
        <w:t>1. Публичное и частное в предпринимательском праве.</w:t>
      </w:r>
    </w:p>
    <w:p w:rsidR="00E11FDA" w:rsidRDefault="00E11FDA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1FDA">
        <w:rPr>
          <w:rFonts w:ascii="Times New Roman" w:hAnsi="Times New Roman" w:cs="Times New Roman"/>
          <w:sz w:val="28"/>
          <w:szCs w:val="28"/>
        </w:rPr>
        <w:t>2. Защита прав предпринимателей в современной экономике России.</w:t>
      </w:r>
    </w:p>
    <w:p w:rsidR="00E11FDA" w:rsidRDefault="00E11FDA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96547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6D16"/>
  <w15:docId w15:val="{C68190AF-0326-4E8E-9EC9-91FEE7AB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-</cp:lastModifiedBy>
  <cp:revision>2</cp:revision>
  <dcterms:created xsi:type="dcterms:W3CDTF">2017-11-09T20:44:00Z</dcterms:created>
  <dcterms:modified xsi:type="dcterms:W3CDTF">2017-11-09T20:44:00Z</dcterms:modified>
</cp:coreProperties>
</file>