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DF" w:rsidRPr="004D58AE" w:rsidRDefault="00462B25" w:rsidP="00501748">
      <w:pPr>
        <w:pStyle w:val="11"/>
        <w:spacing w:line="276" w:lineRule="auto"/>
        <w:ind w:left="426"/>
        <w:jc w:val="center"/>
        <w:rPr>
          <w:rFonts w:ascii="Times New Roman" w:eastAsia="Times New Roman" w:hAnsi="Times New Roman" w:cs="Times New Roman"/>
          <w:b/>
          <w:color w:val="auto"/>
          <w:sz w:val="24"/>
          <w:szCs w:val="24"/>
        </w:rPr>
      </w:pPr>
      <w:r w:rsidRPr="004D58AE">
        <w:rPr>
          <w:rFonts w:ascii="Times New Roman" w:eastAsia="Times New Roman" w:hAnsi="Times New Roman" w:cs="Times New Roman"/>
          <w:b/>
          <w:color w:val="auto"/>
          <w:sz w:val="24"/>
          <w:szCs w:val="24"/>
        </w:rPr>
        <w:t>К</w:t>
      </w:r>
      <w:r w:rsidR="00E70731" w:rsidRPr="004D58AE">
        <w:rPr>
          <w:rFonts w:ascii="Times New Roman" w:eastAsia="Times New Roman" w:hAnsi="Times New Roman" w:cs="Times New Roman"/>
          <w:b/>
          <w:color w:val="auto"/>
          <w:sz w:val="24"/>
          <w:szCs w:val="24"/>
        </w:rPr>
        <w:t>руглый стол «Наш В</w:t>
      </w:r>
      <w:r w:rsidR="00501748" w:rsidRPr="004D58AE">
        <w:rPr>
          <w:rFonts w:ascii="Times New Roman" w:eastAsia="Times New Roman" w:hAnsi="Times New Roman" w:cs="Times New Roman"/>
          <w:b/>
          <w:color w:val="auto"/>
          <w:sz w:val="24"/>
          <w:szCs w:val="24"/>
        </w:rPr>
        <w:t xml:space="preserve">асилий Васильевич </w:t>
      </w:r>
      <w:r w:rsidR="00E70731" w:rsidRPr="004D58AE">
        <w:rPr>
          <w:rFonts w:ascii="Times New Roman" w:eastAsia="Times New Roman" w:hAnsi="Times New Roman" w:cs="Times New Roman"/>
          <w:b/>
          <w:color w:val="auto"/>
          <w:sz w:val="24"/>
          <w:szCs w:val="24"/>
        </w:rPr>
        <w:t xml:space="preserve">Кандинский», </w:t>
      </w:r>
    </w:p>
    <w:p w:rsidR="00E70731" w:rsidRPr="004D58AE" w:rsidRDefault="00E70731" w:rsidP="00501748">
      <w:pPr>
        <w:pStyle w:val="11"/>
        <w:spacing w:line="276" w:lineRule="auto"/>
        <w:ind w:left="426"/>
        <w:jc w:val="center"/>
        <w:rPr>
          <w:b/>
          <w:color w:val="auto"/>
          <w:sz w:val="24"/>
          <w:szCs w:val="24"/>
        </w:rPr>
      </w:pPr>
      <w:r w:rsidRPr="004D58AE">
        <w:rPr>
          <w:rFonts w:ascii="Times New Roman" w:eastAsia="Times New Roman" w:hAnsi="Times New Roman" w:cs="Times New Roman"/>
          <w:b/>
          <w:color w:val="auto"/>
          <w:sz w:val="24"/>
          <w:szCs w:val="24"/>
        </w:rPr>
        <w:t xml:space="preserve">посвященный </w:t>
      </w:r>
      <w:r w:rsidR="00501748" w:rsidRPr="004D58AE">
        <w:rPr>
          <w:rFonts w:ascii="Times New Roman" w:eastAsia="Times New Roman" w:hAnsi="Times New Roman" w:cs="Times New Roman"/>
          <w:b/>
          <w:color w:val="auto"/>
          <w:sz w:val="24"/>
          <w:szCs w:val="24"/>
        </w:rPr>
        <w:t xml:space="preserve">150-летию со дня рождения </w:t>
      </w:r>
      <w:r w:rsidRPr="004D58AE">
        <w:rPr>
          <w:rFonts w:ascii="Times New Roman" w:eastAsia="Times New Roman" w:hAnsi="Times New Roman" w:cs="Times New Roman"/>
          <w:b/>
          <w:color w:val="auto"/>
          <w:sz w:val="24"/>
          <w:szCs w:val="24"/>
        </w:rPr>
        <w:t>В.В.</w:t>
      </w:r>
      <w:r w:rsidR="00616355" w:rsidRPr="004D58AE">
        <w:rPr>
          <w:rFonts w:ascii="Times New Roman" w:eastAsia="Times New Roman" w:hAnsi="Times New Roman" w:cs="Times New Roman"/>
          <w:b/>
          <w:color w:val="auto"/>
          <w:sz w:val="24"/>
          <w:szCs w:val="24"/>
        </w:rPr>
        <w:t xml:space="preserve"> </w:t>
      </w:r>
      <w:r w:rsidRPr="004D58AE">
        <w:rPr>
          <w:rFonts w:ascii="Times New Roman" w:eastAsia="Times New Roman" w:hAnsi="Times New Roman" w:cs="Times New Roman"/>
          <w:b/>
          <w:color w:val="auto"/>
          <w:sz w:val="24"/>
          <w:szCs w:val="24"/>
        </w:rPr>
        <w:t xml:space="preserve">Кандинского </w:t>
      </w:r>
    </w:p>
    <w:p w:rsidR="00E70731" w:rsidRPr="004D58AE" w:rsidRDefault="00E70731" w:rsidP="00501748">
      <w:pPr>
        <w:pStyle w:val="11"/>
        <w:spacing w:line="276" w:lineRule="auto"/>
        <w:ind w:left="-142" w:right="-143"/>
        <w:jc w:val="center"/>
        <w:rPr>
          <w:rFonts w:ascii="Times New Roman" w:eastAsia="Times New Roman" w:hAnsi="Times New Roman" w:cs="Times New Roman"/>
          <w:b/>
          <w:color w:val="auto"/>
          <w:sz w:val="24"/>
          <w:szCs w:val="24"/>
        </w:rPr>
      </w:pPr>
    </w:p>
    <w:p w:rsidR="00E70731" w:rsidRPr="004D58AE" w:rsidRDefault="00E70731" w:rsidP="00501748">
      <w:pPr>
        <w:pStyle w:val="a4"/>
        <w:spacing w:line="276" w:lineRule="auto"/>
        <w:ind w:firstLine="708"/>
        <w:jc w:val="center"/>
        <w:rPr>
          <w:rFonts w:ascii="Times New Roman" w:hAnsi="Times New Roman" w:cs="Times New Roman"/>
          <w:b/>
          <w:sz w:val="24"/>
          <w:szCs w:val="24"/>
        </w:rPr>
      </w:pPr>
      <w:r w:rsidRPr="004D58AE">
        <w:rPr>
          <w:rFonts w:ascii="Times New Roman" w:hAnsi="Times New Roman" w:cs="Times New Roman"/>
          <w:b/>
          <w:sz w:val="24"/>
          <w:szCs w:val="24"/>
        </w:rPr>
        <w:t>Уважаемые коллеги!</w:t>
      </w:r>
    </w:p>
    <w:p w:rsidR="00F128DF" w:rsidRPr="004D58AE" w:rsidRDefault="00F128DF" w:rsidP="00501748">
      <w:pPr>
        <w:pStyle w:val="a4"/>
        <w:spacing w:line="276" w:lineRule="auto"/>
        <w:ind w:firstLine="708"/>
        <w:jc w:val="center"/>
        <w:rPr>
          <w:rFonts w:ascii="Times New Roman" w:hAnsi="Times New Roman" w:cs="Times New Roman"/>
          <w:sz w:val="24"/>
          <w:szCs w:val="24"/>
        </w:rPr>
      </w:pPr>
    </w:p>
    <w:p w:rsidR="00E70731" w:rsidRPr="004D58AE" w:rsidRDefault="00E70731" w:rsidP="00501748">
      <w:pPr>
        <w:pStyle w:val="a4"/>
        <w:spacing w:line="276" w:lineRule="auto"/>
        <w:ind w:firstLine="708"/>
        <w:jc w:val="both"/>
        <w:rPr>
          <w:rFonts w:ascii="Times New Roman" w:hAnsi="Times New Roman" w:cs="Times New Roman"/>
          <w:sz w:val="24"/>
          <w:szCs w:val="24"/>
        </w:rPr>
      </w:pPr>
      <w:r w:rsidRPr="004D58AE">
        <w:rPr>
          <w:rFonts w:ascii="Times New Roman" w:hAnsi="Times New Roman" w:cs="Times New Roman"/>
          <w:sz w:val="24"/>
          <w:szCs w:val="24"/>
        </w:rPr>
        <w:t>Приглашаем Вас принять участие в м</w:t>
      </w:r>
      <w:r w:rsidRPr="004D58AE">
        <w:rPr>
          <w:rFonts w:ascii="Times New Roman" w:eastAsia="Times New Roman" w:hAnsi="Times New Roman" w:cs="Times New Roman"/>
          <w:sz w:val="24"/>
          <w:szCs w:val="24"/>
        </w:rPr>
        <w:t>еж</w:t>
      </w:r>
      <w:r w:rsidR="00C70B6F" w:rsidRPr="004D58AE">
        <w:rPr>
          <w:rFonts w:ascii="Times New Roman" w:eastAsia="Times New Roman" w:hAnsi="Times New Roman" w:cs="Times New Roman"/>
          <w:sz w:val="24"/>
          <w:szCs w:val="24"/>
        </w:rPr>
        <w:t>факультетском</w:t>
      </w:r>
      <w:r w:rsidRPr="004D58AE">
        <w:rPr>
          <w:rFonts w:ascii="Times New Roman" w:eastAsia="Times New Roman" w:hAnsi="Times New Roman" w:cs="Times New Roman"/>
          <w:sz w:val="24"/>
          <w:szCs w:val="24"/>
        </w:rPr>
        <w:t xml:space="preserve"> круглом столе, посвященном 150-летию со дня рождения </w:t>
      </w:r>
      <w:r w:rsidR="00560701" w:rsidRPr="004D58AE">
        <w:rPr>
          <w:rFonts w:ascii="Times New Roman" w:eastAsia="Times New Roman" w:hAnsi="Times New Roman" w:cs="Times New Roman"/>
          <w:sz w:val="24"/>
          <w:szCs w:val="24"/>
        </w:rPr>
        <w:t xml:space="preserve">великого </w:t>
      </w:r>
      <w:r w:rsidR="00501748" w:rsidRPr="004D58AE">
        <w:rPr>
          <w:rFonts w:ascii="Times New Roman" w:eastAsia="Times New Roman" w:hAnsi="Times New Roman" w:cs="Times New Roman"/>
          <w:sz w:val="24"/>
          <w:szCs w:val="24"/>
        </w:rPr>
        <w:t>р</w:t>
      </w:r>
      <w:r w:rsidR="00501748" w:rsidRPr="004D58AE">
        <w:rPr>
          <w:rFonts w:ascii="Times New Roman" w:hAnsi="Times New Roman" w:cs="Times New Roman"/>
          <w:sz w:val="24"/>
          <w:szCs w:val="24"/>
        </w:rPr>
        <w:t xml:space="preserve">усского живописца, </w:t>
      </w:r>
      <w:r w:rsidR="00501748" w:rsidRPr="004D58AE">
        <w:rPr>
          <w:rFonts w:ascii="Times New Roman" w:eastAsia="Times New Roman" w:hAnsi="Times New Roman" w:cs="Times New Roman"/>
          <w:sz w:val="24"/>
          <w:szCs w:val="24"/>
        </w:rPr>
        <w:t xml:space="preserve">выпускника Московского университета </w:t>
      </w:r>
      <w:r w:rsidRPr="004D58AE">
        <w:rPr>
          <w:rFonts w:ascii="Times New Roman" w:eastAsia="Times New Roman" w:hAnsi="Times New Roman" w:cs="Times New Roman"/>
          <w:sz w:val="24"/>
          <w:szCs w:val="24"/>
        </w:rPr>
        <w:t>В.В.Кандинского</w:t>
      </w:r>
      <w:r w:rsidRPr="004D58AE">
        <w:rPr>
          <w:rFonts w:ascii="Times New Roman" w:hAnsi="Times New Roman" w:cs="Times New Roman"/>
          <w:sz w:val="24"/>
          <w:szCs w:val="24"/>
        </w:rPr>
        <w:t xml:space="preserve">, который состоится в Московском государственном университете имени М.В.Ломоносова «03» марта 2017 года. </w:t>
      </w:r>
    </w:p>
    <w:p w:rsidR="00462B25" w:rsidRPr="004D58AE" w:rsidRDefault="00501748" w:rsidP="00E3000B">
      <w:pPr>
        <w:pStyle w:val="a4"/>
        <w:spacing w:line="276" w:lineRule="auto"/>
        <w:ind w:firstLine="708"/>
        <w:jc w:val="both"/>
        <w:rPr>
          <w:rFonts w:ascii="Times New Roman" w:hAnsi="Times New Roman" w:cs="Times New Roman"/>
          <w:sz w:val="24"/>
          <w:szCs w:val="24"/>
        </w:rPr>
      </w:pPr>
      <w:r w:rsidRPr="004D58AE">
        <w:rPr>
          <w:rFonts w:ascii="Times New Roman" w:hAnsi="Times New Roman" w:cs="Times New Roman"/>
          <w:sz w:val="24"/>
          <w:szCs w:val="24"/>
        </w:rPr>
        <w:t>Василий Кандинский - график и теоретик изобразительного искусства, один из основоположников абстракционизма, выпускник Юридического факультета</w:t>
      </w:r>
      <w:r w:rsidR="00E3000B" w:rsidRPr="004D58AE">
        <w:rPr>
          <w:rFonts w:ascii="Times New Roman" w:hAnsi="Times New Roman" w:cs="Times New Roman"/>
          <w:sz w:val="24"/>
          <w:szCs w:val="24"/>
        </w:rPr>
        <w:t xml:space="preserve"> Московского университета (специализировался на кафедре политической экономии и статистики под руководством профессора А.И. Чупрова, где изучал экономику и право</w:t>
      </w:r>
      <w:r w:rsidR="00F128DF" w:rsidRPr="004D58AE">
        <w:rPr>
          <w:rFonts w:ascii="Times New Roman" w:hAnsi="Times New Roman" w:cs="Times New Roman"/>
          <w:sz w:val="24"/>
          <w:szCs w:val="24"/>
        </w:rPr>
        <w:t>)</w:t>
      </w:r>
      <w:r w:rsidR="00462B25" w:rsidRPr="004D58AE">
        <w:rPr>
          <w:rFonts w:ascii="Times New Roman" w:hAnsi="Times New Roman" w:cs="Times New Roman"/>
          <w:sz w:val="24"/>
          <w:szCs w:val="24"/>
        </w:rPr>
        <w:t>.</w:t>
      </w:r>
    </w:p>
    <w:p w:rsidR="00501748" w:rsidRPr="004D58AE" w:rsidRDefault="00501748" w:rsidP="00E3000B">
      <w:pPr>
        <w:pStyle w:val="a4"/>
        <w:spacing w:line="276" w:lineRule="auto"/>
        <w:ind w:firstLine="708"/>
        <w:jc w:val="both"/>
        <w:rPr>
          <w:rFonts w:ascii="Times New Roman" w:hAnsi="Times New Roman" w:cs="Times New Roman"/>
          <w:sz w:val="24"/>
          <w:szCs w:val="24"/>
          <w:highlight w:val="yellow"/>
        </w:rPr>
      </w:pPr>
      <w:r w:rsidRPr="004D58AE">
        <w:rPr>
          <w:rFonts w:ascii="Times New Roman" w:hAnsi="Times New Roman" w:cs="Times New Roman"/>
          <w:sz w:val="24"/>
          <w:szCs w:val="24"/>
        </w:rPr>
        <w:t>Организаторами работы круглого стола являются Юридический и Экономический факультеты МГУ имени М.В.</w:t>
      </w:r>
      <w:r w:rsidR="00616355" w:rsidRPr="004D58AE">
        <w:rPr>
          <w:rFonts w:ascii="Times New Roman" w:hAnsi="Times New Roman" w:cs="Times New Roman"/>
          <w:sz w:val="24"/>
          <w:szCs w:val="24"/>
        </w:rPr>
        <w:t xml:space="preserve"> </w:t>
      </w:r>
      <w:r w:rsidRPr="004D58AE">
        <w:rPr>
          <w:rFonts w:ascii="Times New Roman" w:hAnsi="Times New Roman" w:cs="Times New Roman"/>
          <w:sz w:val="24"/>
          <w:szCs w:val="24"/>
        </w:rPr>
        <w:t>Ломоносова</w:t>
      </w:r>
      <w:r w:rsidR="00F128DF" w:rsidRPr="004D58AE">
        <w:rPr>
          <w:rFonts w:ascii="Times New Roman" w:hAnsi="Times New Roman" w:cs="Times New Roman"/>
          <w:sz w:val="24"/>
          <w:szCs w:val="24"/>
        </w:rPr>
        <w:t>.</w:t>
      </w:r>
      <w:r w:rsidRPr="004D58AE">
        <w:rPr>
          <w:rFonts w:ascii="Times New Roman" w:hAnsi="Times New Roman" w:cs="Times New Roman"/>
          <w:sz w:val="24"/>
          <w:szCs w:val="24"/>
        </w:rPr>
        <w:t xml:space="preserve"> </w:t>
      </w:r>
    </w:p>
    <w:p w:rsidR="00501748" w:rsidRPr="004D58AE" w:rsidRDefault="00501748" w:rsidP="00501748">
      <w:pPr>
        <w:pStyle w:val="a4"/>
        <w:spacing w:line="276" w:lineRule="auto"/>
        <w:ind w:firstLine="708"/>
        <w:jc w:val="both"/>
        <w:rPr>
          <w:rFonts w:ascii="Times New Roman" w:hAnsi="Times New Roman" w:cs="Times New Roman"/>
          <w:sz w:val="24"/>
          <w:szCs w:val="24"/>
        </w:rPr>
      </w:pPr>
      <w:r w:rsidRPr="004D58AE">
        <w:rPr>
          <w:rFonts w:ascii="Times New Roman" w:hAnsi="Times New Roman" w:cs="Times New Roman"/>
          <w:sz w:val="24"/>
          <w:szCs w:val="24"/>
        </w:rPr>
        <w:t>Организуемый к</w:t>
      </w:r>
      <w:r w:rsidR="00616355" w:rsidRPr="004D58AE">
        <w:rPr>
          <w:rFonts w:ascii="Times New Roman" w:hAnsi="Times New Roman" w:cs="Times New Roman"/>
          <w:sz w:val="24"/>
          <w:szCs w:val="24"/>
        </w:rPr>
        <w:t>руглый стол объединит</w:t>
      </w:r>
      <w:r w:rsidRPr="004D58AE">
        <w:rPr>
          <w:rFonts w:ascii="Times New Roman" w:hAnsi="Times New Roman" w:cs="Times New Roman"/>
          <w:sz w:val="24"/>
          <w:szCs w:val="24"/>
        </w:rPr>
        <w:t xml:space="preserve"> специалистов разных направлений, отметивших значение </w:t>
      </w:r>
      <w:r w:rsidR="004636DD" w:rsidRPr="004D58AE">
        <w:rPr>
          <w:rFonts w:ascii="Times New Roman" w:hAnsi="Times New Roman" w:cs="Times New Roman"/>
          <w:sz w:val="24"/>
          <w:szCs w:val="24"/>
        </w:rPr>
        <w:t>личности</w:t>
      </w:r>
      <w:r w:rsidRPr="004D58AE">
        <w:rPr>
          <w:rFonts w:ascii="Times New Roman" w:hAnsi="Times New Roman" w:cs="Times New Roman"/>
          <w:sz w:val="24"/>
          <w:szCs w:val="24"/>
        </w:rPr>
        <w:t xml:space="preserve"> и работ В.В.</w:t>
      </w:r>
      <w:r w:rsidR="00616355" w:rsidRPr="004D58AE">
        <w:rPr>
          <w:rFonts w:ascii="Times New Roman" w:hAnsi="Times New Roman" w:cs="Times New Roman"/>
          <w:sz w:val="24"/>
          <w:szCs w:val="24"/>
        </w:rPr>
        <w:t xml:space="preserve"> </w:t>
      </w:r>
      <w:r w:rsidRPr="004D58AE">
        <w:rPr>
          <w:rFonts w:ascii="Times New Roman" w:hAnsi="Times New Roman" w:cs="Times New Roman"/>
          <w:sz w:val="24"/>
          <w:szCs w:val="24"/>
        </w:rPr>
        <w:t>Кандинского для Московского университета</w:t>
      </w:r>
      <w:r w:rsidR="00616355" w:rsidRPr="004D58AE">
        <w:rPr>
          <w:rFonts w:ascii="Times New Roman" w:hAnsi="Times New Roman" w:cs="Times New Roman"/>
          <w:sz w:val="24"/>
          <w:szCs w:val="24"/>
        </w:rPr>
        <w:t>,</w:t>
      </w:r>
      <w:r w:rsidRPr="004D58AE">
        <w:rPr>
          <w:rFonts w:ascii="Times New Roman" w:hAnsi="Times New Roman" w:cs="Times New Roman"/>
          <w:sz w:val="24"/>
          <w:szCs w:val="24"/>
        </w:rPr>
        <w:t xml:space="preserve"> российской науки и </w:t>
      </w:r>
      <w:r w:rsidR="00616355" w:rsidRPr="004D58AE">
        <w:rPr>
          <w:rFonts w:ascii="Times New Roman" w:hAnsi="Times New Roman" w:cs="Times New Roman"/>
          <w:sz w:val="24"/>
          <w:szCs w:val="24"/>
        </w:rPr>
        <w:t xml:space="preserve">мирового </w:t>
      </w:r>
      <w:r w:rsidRPr="004D58AE">
        <w:rPr>
          <w:rFonts w:ascii="Times New Roman" w:hAnsi="Times New Roman" w:cs="Times New Roman"/>
          <w:sz w:val="24"/>
          <w:szCs w:val="24"/>
        </w:rPr>
        <w:t xml:space="preserve">изобразительного искусства. </w:t>
      </w:r>
    </w:p>
    <w:p w:rsidR="00E70731" w:rsidRPr="004D58AE" w:rsidRDefault="00E70731" w:rsidP="00501748">
      <w:pPr>
        <w:pStyle w:val="a4"/>
        <w:spacing w:line="276" w:lineRule="auto"/>
        <w:ind w:firstLine="708"/>
        <w:jc w:val="both"/>
        <w:rPr>
          <w:rFonts w:ascii="Times New Roman" w:hAnsi="Times New Roman" w:cs="Times New Roman"/>
          <w:sz w:val="24"/>
          <w:szCs w:val="24"/>
        </w:rPr>
      </w:pPr>
      <w:r w:rsidRPr="004D58AE">
        <w:rPr>
          <w:rFonts w:ascii="Times New Roman" w:hAnsi="Times New Roman" w:cs="Times New Roman"/>
          <w:sz w:val="24"/>
          <w:szCs w:val="24"/>
        </w:rPr>
        <w:t xml:space="preserve">К обсуждению приглашаются преподаватели, студенты, аспиранты и молодые учёные. </w:t>
      </w:r>
    </w:p>
    <w:p w:rsidR="00186C2B" w:rsidRPr="004D58AE" w:rsidRDefault="00E70731" w:rsidP="00186C2B">
      <w:pPr>
        <w:pStyle w:val="a4"/>
        <w:spacing w:line="276" w:lineRule="auto"/>
        <w:ind w:firstLine="708"/>
        <w:jc w:val="both"/>
        <w:rPr>
          <w:rFonts w:ascii="Times New Roman" w:hAnsi="Times New Roman" w:cs="Times New Roman"/>
          <w:bCs/>
          <w:sz w:val="24"/>
          <w:szCs w:val="24"/>
        </w:rPr>
      </w:pPr>
      <w:r w:rsidRPr="004D58AE">
        <w:rPr>
          <w:rFonts w:ascii="Times New Roman" w:hAnsi="Times New Roman" w:cs="Times New Roman"/>
          <w:bCs/>
          <w:sz w:val="24"/>
          <w:szCs w:val="24"/>
        </w:rPr>
        <w:t>Регистрация участников круглого стола осуществляется на научно-образовательном портале «Ломоносов» (</w:t>
      </w:r>
      <w:hyperlink r:id="rId5" w:history="1">
        <w:r w:rsidR="00501748" w:rsidRPr="004D58AE">
          <w:rPr>
            <w:rStyle w:val="a3"/>
            <w:rFonts w:ascii="Times New Roman" w:hAnsi="Times New Roman" w:cs="Times New Roman"/>
            <w:bCs/>
            <w:color w:val="auto"/>
            <w:sz w:val="24"/>
            <w:szCs w:val="24"/>
          </w:rPr>
          <w:t>http://conf.msu.ru/</w:t>
        </w:r>
      </w:hyperlink>
      <w:r w:rsidR="00501748" w:rsidRPr="004D58AE">
        <w:rPr>
          <w:rFonts w:ascii="Times New Roman" w:hAnsi="Times New Roman" w:cs="Times New Roman"/>
          <w:bCs/>
          <w:sz w:val="24"/>
          <w:szCs w:val="24"/>
        </w:rPr>
        <w:t xml:space="preserve">) </w:t>
      </w:r>
      <w:r w:rsidRPr="004D58AE">
        <w:rPr>
          <w:rFonts w:ascii="Times New Roman" w:hAnsi="Times New Roman" w:cs="Times New Roman"/>
          <w:bCs/>
          <w:sz w:val="24"/>
          <w:szCs w:val="24"/>
        </w:rPr>
        <w:t xml:space="preserve">до 20 февраля 2017 года. </w:t>
      </w:r>
      <w:r w:rsidR="00186C2B" w:rsidRPr="004D58AE">
        <w:rPr>
          <w:rFonts w:ascii="Times New Roman" w:hAnsi="Times New Roman" w:cs="Times New Roman"/>
          <w:bCs/>
          <w:sz w:val="24"/>
          <w:szCs w:val="24"/>
        </w:rPr>
        <w:t>Основные требования к статьям:</w:t>
      </w:r>
    </w:p>
    <w:p w:rsidR="008912E4" w:rsidRPr="004D58AE" w:rsidRDefault="008912E4" w:rsidP="008912E4">
      <w:pPr>
        <w:pStyle w:val="a4"/>
        <w:spacing w:line="276" w:lineRule="auto"/>
        <w:ind w:firstLine="708"/>
        <w:jc w:val="both"/>
        <w:rPr>
          <w:rFonts w:ascii="Times New Roman" w:hAnsi="Times New Roman" w:cs="Times New Roman"/>
          <w:sz w:val="24"/>
          <w:szCs w:val="24"/>
        </w:rPr>
      </w:pPr>
      <w:r w:rsidRPr="004D58AE">
        <w:rPr>
          <w:rFonts w:ascii="Times New Roman" w:hAnsi="Times New Roman" w:cs="Times New Roman"/>
          <w:bCs/>
          <w:sz w:val="24"/>
          <w:szCs w:val="24"/>
        </w:rPr>
        <w:t xml:space="preserve">Тезисы доклада принимаются на русском языке объемом до трех страниц, шрифт 12, интервал 1.5, сноски шрифтом 10 в конце работы. В начале работы в верхнем правом углу должны быть указаны ФИО участника, его место работы/учеты и статус, далее по центру – тема работы. </w:t>
      </w:r>
      <w:r w:rsidRPr="004D58AE">
        <w:rPr>
          <w:rFonts w:ascii="Times New Roman" w:hAnsi="Times New Roman" w:cs="Times New Roman"/>
          <w:sz w:val="24"/>
          <w:szCs w:val="24"/>
        </w:rPr>
        <w:t>Все тезисы докладов, присланные в установленный срок и прошедшие конкурсный отбор, будут объединены в сборник материалов круглого стола.</w:t>
      </w:r>
    </w:p>
    <w:p w:rsidR="008912E4" w:rsidRPr="004D58AE" w:rsidRDefault="008912E4" w:rsidP="008912E4">
      <w:pPr>
        <w:pStyle w:val="a4"/>
        <w:spacing w:line="276" w:lineRule="auto"/>
        <w:ind w:firstLine="708"/>
        <w:jc w:val="both"/>
        <w:rPr>
          <w:rFonts w:ascii="Times New Roman" w:hAnsi="Times New Roman" w:cs="Times New Roman"/>
          <w:sz w:val="24"/>
          <w:szCs w:val="24"/>
        </w:rPr>
      </w:pPr>
      <w:r w:rsidRPr="004D58AE">
        <w:rPr>
          <w:rFonts w:ascii="Times New Roman" w:hAnsi="Times New Roman" w:cs="Times New Roman"/>
          <w:bCs/>
          <w:sz w:val="24"/>
          <w:szCs w:val="24"/>
        </w:rPr>
        <w:t xml:space="preserve">Конкурсный отбор поданных заявок осуществляет организационный комитет мероприятия. Сообщение результатов конкурсного отбора работ и направление приглашений осуществляется до 01 марта 2017 года. </w:t>
      </w:r>
      <w:r w:rsidRPr="004D58AE">
        <w:rPr>
          <w:rFonts w:ascii="Times New Roman" w:hAnsi="Times New Roman" w:cs="Times New Roman"/>
          <w:sz w:val="24"/>
          <w:szCs w:val="24"/>
        </w:rPr>
        <w:t xml:space="preserve">Расходы на проезд и проживание, а также другие расходы участников компенсируются </w:t>
      </w:r>
      <w:r w:rsidRPr="004D58AE">
        <w:rPr>
          <w:rFonts w:ascii="Times New Roman" w:hAnsi="Times New Roman" w:cs="Times New Roman"/>
          <w:bCs/>
          <w:sz w:val="24"/>
          <w:szCs w:val="24"/>
        </w:rPr>
        <w:t>направляющей стороной.</w:t>
      </w:r>
    </w:p>
    <w:p w:rsidR="008912E4" w:rsidRPr="004D58AE" w:rsidRDefault="008912E4" w:rsidP="008912E4">
      <w:pPr>
        <w:pStyle w:val="a4"/>
        <w:spacing w:line="276" w:lineRule="auto"/>
        <w:ind w:firstLine="708"/>
        <w:jc w:val="both"/>
        <w:rPr>
          <w:rFonts w:ascii="Times New Roman" w:hAnsi="Times New Roman" w:cs="Times New Roman"/>
          <w:sz w:val="24"/>
          <w:szCs w:val="24"/>
        </w:rPr>
      </w:pPr>
      <w:r w:rsidRPr="004D58AE">
        <w:rPr>
          <w:rFonts w:ascii="Times New Roman" w:hAnsi="Times New Roman" w:cs="Times New Roman"/>
          <w:sz w:val="24"/>
          <w:szCs w:val="24"/>
        </w:rPr>
        <w:t>Партнерами мероприятия является Ассоциация юристов России, Творческий союз художников России, Совет молодых ученых Юридического факультета МГУ.  Информационными партнерами мероприятия являются «Вестник МГУ», газета «Московский университет», журнал «Молодой юрист», Электронное научное издание «Альманах Пространство и Время» и др.</w:t>
      </w:r>
    </w:p>
    <w:p w:rsidR="008912E4" w:rsidRPr="004D58AE" w:rsidRDefault="008912E4" w:rsidP="008912E4">
      <w:pPr>
        <w:pStyle w:val="a4"/>
        <w:spacing w:line="276" w:lineRule="auto"/>
        <w:ind w:firstLine="708"/>
        <w:jc w:val="both"/>
        <w:rPr>
          <w:rFonts w:ascii="Times New Roman" w:hAnsi="Times New Roman" w:cs="Times New Roman"/>
          <w:sz w:val="24"/>
          <w:szCs w:val="24"/>
        </w:rPr>
      </w:pPr>
      <w:r w:rsidRPr="004D58AE">
        <w:rPr>
          <w:rFonts w:ascii="Times New Roman" w:hAnsi="Times New Roman" w:cs="Times New Roman"/>
          <w:sz w:val="24"/>
          <w:szCs w:val="24"/>
        </w:rPr>
        <w:t xml:space="preserve">Место проведения круглого стола: г. Москва, </w:t>
      </w:r>
      <w:proofErr w:type="spellStart"/>
      <w:r w:rsidRPr="004D58AE">
        <w:rPr>
          <w:rFonts w:ascii="Times New Roman" w:hAnsi="Times New Roman" w:cs="Times New Roman"/>
          <w:sz w:val="24"/>
          <w:szCs w:val="24"/>
        </w:rPr>
        <w:t>ст.м</w:t>
      </w:r>
      <w:proofErr w:type="spellEnd"/>
      <w:r w:rsidRPr="004D58AE">
        <w:rPr>
          <w:rFonts w:ascii="Times New Roman" w:hAnsi="Times New Roman" w:cs="Times New Roman"/>
          <w:sz w:val="24"/>
          <w:szCs w:val="24"/>
        </w:rPr>
        <w:t>. Университет, Ленинские горы, дом 1, стр. 13, территория МГУ, 4 учебный корпус МГУ (Юридический факультет), зал заседаний Ученого совета (ауд. 536А).</w:t>
      </w:r>
    </w:p>
    <w:p w:rsidR="008912E4" w:rsidRPr="004D58AE" w:rsidRDefault="008912E4" w:rsidP="008912E4">
      <w:pPr>
        <w:pStyle w:val="a4"/>
        <w:spacing w:line="276" w:lineRule="auto"/>
        <w:ind w:firstLine="708"/>
        <w:jc w:val="both"/>
        <w:rPr>
          <w:rFonts w:ascii="Times New Roman" w:hAnsi="Times New Roman" w:cs="Times New Roman"/>
          <w:sz w:val="24"/>
          <w:szCs w:val="24"/>
        </w:rPr>
      </w:pPr>
      <w:r w:rsidRPr="004D58AE">
        <w:rPr>
          <w:rFonts w:ascii="Times New Roman" w:hAnsi="Times New Roman" w:cs="Times New Roman"/>
          <w:sz w:val="24"/>
          <w:szCs w:val="24"/>
        </w:rPr>
        <w:t>Начало регистрации на мероприятие – 11:</w:t>
      </w:r>
      <w:r w:rsidR="004D58AE" w:rsidRPr="004D58AE">
        <w:rPr>
          <w:rFonts w:ascii="Times New Roman" w:hAnsi="Times New Roman" w:cs="Times New Roman"/>
          <w:sz w:val="24"/>
          <w:szCs w:val="24"/>
        </w:rPr>
        <w:t>3</w:t>
      </w:r>
      <w:r w:rsidRPr="004D58AE">
        <w:rPr>
          <w:rFonts w:ascii="Times New Roman" w:hAnsi="Times New Roman" w:cs="Times New Roman"/>
          <w:sz w:val="24"/>
          <w:szCs w:val="24"/>
        </w:rPr>
        <w:t>0, начало круглого стола 3 марта 2017 г. в 12:00.</w:t>
      </w:r>
    </w:p>
    <w:p w:rsidR="008912E4" w:rsidRPr="004D58AE" w:rsidRDefault="008912E4" w:rsidP="008912E4">
      <w:pPr>
        <w:pStyle w:val="a4"/>
        <w:spacing w:line="276" w:lineRule="auto"/>
        <w:ind w:firstLine="708"/>
        <w:jc w:val="both"/>
        <w:rPr>
          <w:rFonts w:ascii="Times New Roman" w:hAnsi="Times New Roman" w:cs="Times New Roman"/>
          <w:sz w:val="24"/>
          <w:szCs w:val="24"/>
        </w:rPr>
      </w:pPr>
      <w:r w:rsidRPr="004D58AE">
        <w:rPr>
          <w:rFonts w:ascii="Times New Roman" w:hAnsi="Times New Roman" w:cs="Times New Roman"/>
          <w:sz w:val="24"/>
          <w:szCs w:val="24"/>
        </w:rPr>
        <w:t xml:space="preserve">Программа мероприятия и иная актуальная информация размещены на сайтах Юридического и Экономических факультетов МГУ имени М.В. Ломоносова. </w:t>
      </w:r>
    </w:p>
    <w:p w:rsidR="008912E4" w:rsidRPr="004D58AE" w:rsidRDefault="008912E4" w:rsidP="008912E4">
      <w:pPr>
        <w:pStyle w:val="a4"/>
        <w:spacing w:line="276" w:lineRule="auto"/>
        <w:ind w:firstLine="708"/>
        <w:jc w:val="both"/>
        <w:rPr>
          <w:rFonts w:ascii="Times New Roman" w:hAnsi="Times New Roman" w:cs="Times New Roman"/>
          <w:sz w:val="24"/>
          <w:szCs w:val="24"/>
        </w:rPr>
      </w:pPr>
      <w:r w:rsidRPr="004D58AE">
        <w:rPr>
          <w:rFonts w:ascii="Times New Roman" w:hAnsi="Times New Roman" w:cs="Times New Roman"/>
          <w:sz w:val="24"/>
          <w:szCs w:val="24"/>
        </w:rPr>
        <w:t>Вопросы о данном меро</w:t>
      </w:r>
      <w:bookmarkStart w:id="0" w:name="_GoBack"/>
      <w:bookmarkEnd w:id="0"/>
      <w:r w:rsidRPr="004D58AE">
        <w:rPr>
          <w:rFonts w:ascii="Times New Roman" w:hAnsi="Times New Roman" w:cs="Times New Roman"/>
          <w:sz w:val="24"/>
          <w:szCs w:val="24"/>
        </w:rPr>
        <w:t xml:space="preserve">приятии могут быть заданы представителям оргкомитета - </w:t>
      </w:r>
      <w:proofErr w:type="spellStart"/>
      <w:r w:rsidRPr="004D58AE">
        <w:rPr>
          <w:rFonts w:ascii="Times New Roman" w:hAnsi="Times New Roman" w:cs="Times New Roman"/>
          <w:sz w:val="24"/>
          <w:szCs w:val="24"/>
        </w:rPr>
        <w:t>Бычевской</w:t>
      </w:r>
      <w:proofErr w:type="spellEnd"/>
      <w:r w:rsidRPr="004D58AE">
        <w:rPr>
          <w:rFonts w:ascii="Times New Roman" w:hAnsi="Times New Roman" w:cs="Times New Roman"/>
          <w:sz w:val="24"/>
          <w:szCs w:val="24"/>
        </w:rPr>
        <w:t xml:space="preserve"> Марине Витальевне (тел. +7(903)111-32-94, почта </w:t>
      </w:r>
      <w:hyperlink r:id="rId6" w:history="1">
        <w:r w:rsidRPr="004D58AE">
          <w:rPr>
            <w:rStyle w:val="a3"/>
            <w:rFonts w:ascii="Times New Roman" w:hAnsi="Times New Roman" w:cs="Times New Roman"/>
            <w:color w:val="auto"/>
            <w:sz w:val="24"/>
            <w:szCs w:val="24"/>
            <w:lang w:val="pl-PL"/>
          </w:rPr>
          <w:t>bychevskaya</w:t>
        </w:r>
        <w:r w:rsidRPr="004D58AE">
          <w:rPr>
            <w:rStyle w:val="a3"/>
            <w:rFonts w:ascii="Times New Roman" w:hAnsi="Times New Roman" w:cs="Times New Roman"/>
            <w:color w:val="auto"/>
            <w:sz w:val="24"/>
            <w:szCs w:val="24"/>
          </w:rPr>
          <w:t>@</w:t>
        </w:r>
        <w:r w:rsidRPr="004D58AE">
          <w:rPr>
            <w:rStyle w:val="a3"/>
            <w:rFonts w:ascii="Times New Roman" w:hAnsi="Times New Roman" w:cs="Times New Roman"/>
            <w:color w:val="auto"/>
            <w:sz w:val="24"/>
            <w:szCs w:val="24"/>
            <w:lang w:val="pl-PL"/>
          </w:rPr>
          <w:t>econ</w:t>
        </w:r>
        <w:r w:rsidRPr="004D58AE">
          <w:rPr>
            <w:rStyle w:val="a3"/>
            <w:rFonts w:ascii="Times New Roman" w:hAnsi="Times New Roman" w:cs="Times New Roman"/>
            <w:color w:val="auto"/>
            <w:sz w:val="24"/>
            <w:szCs w:val="24"/>
          </w:rPr>
          <w:t>.</w:t>
        </w:r>
        <w:r w:rsidRPr="004D58AE">
          <w:rPr>
            <w:rStyle w:val="a3"/>
            <w:rFonts w:ascii="Times New Roman" w:hAnsi="Times New Roman" w:cs="Times New Roman"/>
            <w:color w:val="auto"/>
            <w:sz w:val="24"/>
            <w:szCs w:val="24"/>
            <w:lang w:val="pl-PL"/>
          </w:rPr>
          <w:t>msu</w:t>
        </w:r>
        <w:r w:rsidRPr="004D58AE">
          <w:rPr>
            <w:rStyle w:val="a3"/>
            <w:rFonts w:ascii="Times New Roman" w:hAnsi="Times New Roman" w:cs="Times New Roman"/>
            <w:color w:val="auto"/>
            <w:sz w:val="24"/>
            <w:szCs w:val="24"/>
          </w:rPr>
          <w:t>.</w:t>
        </w:r>
        <w:r w:rsidRPr="004D58AE">
          <w:rPr>
            <w:rStyle w:val="a3"/>
            <w:rFonts w:ascii="Times New Roman" w:hAnsi="Times New Roman" w:cs="Times New Roman"/>
            <w:color w:val="auto"/>
            <w:sz w:val="24"/>
            <w:szCs w:val="24"/>
            <w:lang w:val="pl-PL"/>
          </w:rPr>
          <w:t>ru</w:t>
        </w:r>
      </w:hyperlink>
      <w:r w:rsidRPr="004D58AE">
        <w:rPr>
          <w:rFonts w:ascii="Times New Roman" w:hAnsi="Times New Roman" w:cs="Times New Roman"/>
          <w:sz w:val="24"/>
          <w:szCs w:val="24"/>
        </w:rPr>
        <w:t xml:space="preserve">), Крюковой Евгении Сергеевне (zkrukova@mail.ru). </w:t>
      </w:r>
    </w:p>
    <w:p w:rsidR="008912E4" w:rsidRPr="004D58AE" w:rsidRDefault="008912E4" w:rsidP="008912E4">
      <w:pPr>
        <w:spacing w:line="276" w:lineRule="auto"/>
        <w:ind w:firstLine="851"/>
        <w:jc w:val="both"/>
        <w:rPr>
          <w:sz w:val="24"/>
          <w:szCs w:val="24"/>
        </w:rPr>
      </w:pPr>
      <w:r w:rsidRPr="004D58AE">
        <w:rPr>
          <w:rFonts w:ascii="Times New Roman" w:hAnsi="Times New Roman" w:cs="Times New Roman"/>
          <w:b/>
          <w:sz w:val="24"/>
          <w:szCs w:val="24"/>
        </w:rPr>
        <w:t>Будем рады видеть Вас в числе участников</w:t>
      </w:r>
      <w:r w:rsidRPr="004D58AE">
        <w:rPr>
          <w:rFonts w:ascii="Times New Roman" w:eastAsia="Times New Roman" w:hAnsi="Times New Roman" w:cs="Times New Roman"/>
          <w:sz w:val="24"/>
          <w:szCs w:val="24"/>
        </w:rPr>
        <w:t xml:space="preserve"> </w:t>
      </w:r>
      <w:r w:rsidRPr="004D58AE">
        <w:rPr>
          <w:rFonts w:ascii="Times New Roman" w:eastAsia="Times New Roman" w:hAnsi="Times New Roman" w:cs="Times New Roman"/>
          <w:b/>
          <w:sz w:val="24"/>
          <w:szCs w:val="24"/>
        </w:rPr>
        <w:t>круглого стола</w:t>
      </w:r>
      <w:r w:rsidRPr="004D58AE">
        <w:rPr>
          <w:rFonts w:ascii="Times New Roman" w:hAnsi="Times New Roman" w:cs="Times New Roman"/>
          <w:b/>
          <w:sz w:val="24"/>
          <w:szCs w:val="24"/>
        </w:rPr>
        <w:t>!</w:t>
      </w:r>
    </w:p>
    <w:p w:rsidR="008912E4" w:rsidRDefault="008912E4" w:rsidP="008912E4">
      <w:pPr>
        <w:pStyle w:val="a4"/>
        <w:spacing w:line="276" w:lineRule="auto"/>
        <w:ind w:firstLine="708"/>
        <w:jc w:val="both"/>
        <w:rPr>
          <w:rFonts w:ascii="Times New Roman" w:hAnsi="Times New Roman" w:cs="Times New Roman"/>
          <w:bCs/>
          <w:sz w:val="24"/>
          <w:szCs w:val="24"/>
        </w:rPr>
      </w:pPr>
    </w:p>
    <w:p w:rsidR="008912E4" w:rsidRPr="00AD0FB8" w:rsidRDefault="008912E4" w:rsidP="008912E4">
      <w:pPr>
        <w:pStyle w:val="a4"/>
        <w:spacing w:line="276" w:lineRule="auto"/>
        <w:ind w:firstLine="708"/>
        <w:jc w:val="both"/>
        <w:rPr>
          <w:sz w:val="24"/>
          <w:szCs w:val="24"/>
        </w:rPr>
      </w:pPr>
    </w:p>
    <w:sectPr w:rsidR="008912E4" w:rsidRPr="00AD0FB8" w:rsidSect="005017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hd w:val="clear" w:color="auto" w:fill="FFFF00"/>
        <w:lang w:val="x-none"/>
      </w:rPr>
    </w:lvl>
    <w:lvl w:ilvl="1">
      <w:start w:val="1"/>
      <w:numFmt w:val="bullet"/>
      <w:lvlText w:val="◦"/>
      <w:lvlJc w:val="left"/>
      <w:pPr>
        <w:tabs>
          <w:tab w:val="num" w:pos="1080"/>
        </w:tabs>
        <w:ind w:left="1080" w:hanging="360"/>
      </w:pPr>
      <w:rPr>
        <w:rFonts w:ascii="OpenSymbol" w:hAnsi="OpenSymbol" w:cs="Courier New" w:hint="default"/>
        <w:color w:val="000000"/>
        <w:sz w:val="22"/>
        <w:szCs w:val="22"/>
      </w:rPr>
    </w:lvl>
    <w:lvl w:ilvl="2">
      <w:start w:val="1"/>
      <w:numFmt w:val="bullet"/>
      <w:lvlText w:val="▪"/>
      <w:lvlJc w:val="left"/>
      <w:pPr>
        <w:tabs>
          <w:tab w:val="num" w:pos="1440"/>
        </w:tabs>
        <w:ind w:left="1440" w:hanging="360"/>
      </w:pPr>
      <w:rPr>
        <w:rFonts w:ascii="OpenSymbol" w:hAnsi="OpenSymbol" w:cs="Courier New" w:hint="default"/>
        <w:color w:val="000000"/>
        <w:sz w:val="22"/>
        <w:szCs w:val="22"/>
      </w:rPr>
    </w:lvl>
    <w:lvl w:ilvl="3">
      <w:start w:val="1"/>
      <w:numFmt w:val="bullet"/>
      <w:lvlText w:val=""/>
      <w:lvlJc w:val="left"/>
      <w:pPr>
        <w:tabs>
          <w:tab w:val="num" w:pos="1800"/>
        </w:tabs>
        <w:ind w:left="1800" w:hanging="360"/>
      </w:pPr>
      <w:rPr>
        <w:rFonts w:ascii="Symbol" w:hAnsi="Symbol" w:cs="Symbol" w:hint="default"/>
        <w:shd w:val="clear" w:color="auto" w:fill="FFFF00"/>
        <w:lang w:val="x-none"/>
      </w:rPr>
    </w:lvl>
    <w:lvl w:ilvl="4">
      <w:start w:val="1"/>
      <w:numFmt w:val="bullet"/>
      <w:lvlText w:val="◦"/>
      <w:lvlJc w:val="left"/>
      <w:pPr>
        <w:tabs>
          <w:tab w:val="num" w:pos="2160"/>
        </w:tabs>
        <w:ind w:left="2160" w:hanging="360"/>
      </w:pPr>
      <w:rPr>
        <w:rFonts w:ascii="OpenSymbol" w:hAnsi="OpenSymbol" w:cs="Courier New" w:hint="default"/>
        <w:color w:val="000000"/>
        <w:sz w:val="22"/>
        <w:szCs w:val="22"/>
      </w:rPr>
    </w:lvl>
    <w:lvl w:ilvl="5">
      <w:start w:val="1"/>
      <w:numFmt w:val="bullet"/>
      <w:lvlText w:val="▪"/>
      <w:lvlJc w:val="left"/>
      <w:pPr>
        <w:tabs>
          <w:tab w:val="num" w:pos="2520"/>
        </w:tabs>
        <w:ind w:left="2520" w:hanging="360"/>
      </w:pPr>
      <w:rPr>
        <w:rFonts w:ascii="OpenSymbol" w:hAnsi="OpenSymbol" w:cs="Courier New" w:hint="default"/>
        <w:color w:val="000000"/>
        <w:sz w:val="22"/>
        <w:szCs w:val="22"/>
      </w:rPr>
    </w:lvl>
    <w:lvl w:ilvl="6">
      <w:start w:val="1"/>
      <w:numFmt w:val="bullet"/>
      <w:lvlText w:val=""/>
      <w:lvlJc w:val="left"/>
      <w:pPr>
        <w:tabs>
          <w:tab w:val="num" w:pos="2880"/>
        </w:tabs>
        <w:ind w:left="2880" w:hanging="360"/>
      </w:pPr>
      <w:rPr>
        <w:rFonts w:ascii="Symbol" w:hAnsi="Symbol" w:cs="Symbol" w:hint="default"/>
        <w:shd w:val="clear" w:color="auto" w:fill="FFFF00"/>
        <w:lang w:val="x-none"/>
      </w:rPr>
    </w:lvl>
    <w:lvl w:ilvl="7">
      <w:start w:val="1"/>
      <w:numFmt w:val="bullet"/>
      <w:lvlText w:val="◦"/>
      <w:lvlJc w:val="left"/>
      <w:pPr>
        <w:tabs>
          <w:tab w:val="num" w:pos="3240"/>
        </w:tabs>
        <w:ind w:left="3240" w:hanging="360"/>
      </w:pPr>
      <w:rPr>
        <w:rFonts w:ascii="OpenSymbol" w:hAnsi="OpenSymbol" w:cs="Courier New" w:hint="default"/>
        <w:color w:val="000000"/>
        <w:sz w:val="22"/>
        <w:szCs w:val="22"/>
      </w:rPr>
    </w:lvl>
    <w:lvl w:ilvl="8">
      <w:start w:val="1"/>
      <w:numFmt w:val="bullet"/>
      <w:lvlText w:val="▪"/>
      <w:lvlJc w:val="left"/>
      <w:pPr>
        <w:tabs>
          <w:tab w:val="num" w:pos="3600"/>
        </w:tabs>
        <w:ind w:left="3600" w:hanging="360"/>
      </w:pPr>
      <w:rPr>
        <w:rFonts w:ascii="OpenSymbol" w:hAnsi="OpenSymbol" w:cs="Courier New" w:hint="default"/>
        <w:color w:val="00000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31"/>
    <w:rsid w:val="00042F99"/>
    <w:rsid w:val="001302ED"/>
    <w:rsid w:val="00186C2B"/>
    <w:rsid w:val="002F4765"/>
    <w:rsid w:val="003D7165"/>
    <w:rsid w:val="003F2DE7"/>
    <w:rsid w:val="00462B25"/>
    <w:rsid w:val="004636DD"/>
    <w:rsid w:val="004D58AE"/>
    <w:rsid w:val="004E76E6"/>
    <w:rsid w:val="00501748"/>
    <w:rsid w:val="00560701"/>
    <w:rsid w:val="00616355"/>
    <w:rsid w:val="00657891"/>
    <w:rsid w:val="006778AC"/>
    <w:rsid w:val="008912E4"/>
    <w:rsid w:val="00947400"/>
    <w:rsid w:val="00A21B5D"/>
    <w:rsid w:val="00AC103A"/>
    <w:rsid w:val="00AD0FB8"/>
    <w:rsid w:val="00C70B6F"/>
    <w:rsid w:val="00E3000B"/>
    <w:rsid w:val="00E35F0E"/>
    <w:rsid w:val="00E70731"/>
    <w:rsid w:val="00F1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3F543-66B7-4D31-9609-3B3448B2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731"/>
    <w:pPr>
      <w:suppressAutoHyphens/>
      <w:spacing w:after="160" w:line="252"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нак примечания1"/>
    <w:rsid w:val="00E70731"/>
    <w:rPr>
      <w:sz w:val="16"/>
      <w:szCs w:val="16"/>
    </w:rPr>
  </w:style>
  <w:style w:type="character" w:styleId="a3">
    <w:name w:val="Hyperlink"/>
    <w:rsid w:val="00E70731"/>
    <w:rPr>
      <w:color w:val="0000FF"/>
      <w:u w:val="single"/>
    </w:rPr>
  </w:style>
  <w:style w:type="paragraph" w:styleId="a4">
    <w:name w:val="No Spacing"/>
    <w:qFormat/>
    <w:rsid w:val="00E70731"/>
    <w:pPr>
      <w:suppressAutoHyphens/>
    </w:pPr>
    <w:rPr>
      <w:rFonts w:cs="Calibri"/>
      <w:sz w:val="22"/>
      <w:szCs w:val="22"/>
      <w:lang w:eastAsia="ar-SA"/>
    </w:rPr>
  </w:style>
  <w:style w:type="character" w:styleId="a5">
    <w:name w:val="annotation reference"/>
    <w:uiPriority w:val="99"/>
    <w:semiHidden/>
    <w:unhideWhenUsed/>
    <w:rsid w:val="00E70731"/>
    <w:rPr>
      <w:sz w:val="16"/>
      <w:szCs w:val="16"/>
    </w:rPr>
  </w:style>
  <w:style w:type="paragraph" w:styleId="a6">
    <w:name w:val="annotation text"/>
    <w:basedOn w:val="a"/>
    <w:link w:val="10"/>
    <w:uiPriority w:val="99"/>
    <w:semiHidden/>
    <w:unhideWhenUsed/>
    <w:rsid w:val="00E70731"/>
    <w:rPr>
      <w:rFonts w:cs="Times New Roman"/>
      <w:sz w:val="20"/>
      <w:szCs w:val="20"/>
      <w:lang w:val="x-none"/>
    </w:rPr>
  </w:style>
  <w:style w:type="character" w:customStyle="1" w:styleId="a7">
    <w:name w:val="Текст примечания Знак"/>
    <w:uiPriority w:val="99"/>
    <w:semiHidden/>
    <w:rsid w:val="00E70731"/>
    <w:rPr>
      <w:rFonts w:ascii="Calibri" w:eastAsia="Calibri" w:hAnsi="Calibri" w:cs="Calibri"/>
      <w:sz w:val="20"/>
      <w:szCs w:val="20"/>
      <w:lang w:eastAsia="ar-SA"/>
    </w:rPr>
  </w:style>
  <w:style w:type="character" w:customStyle="1" w:styleId="10">
    <w:name w:val="Текст примечания Знак1"/>
    <w:link w:val="a6"/>
    <w:uiPriority w:val="99"/>
    <w:semiHidden/>
    <w:rsid w:val="00E70731"/>
    <w:rPr>
      <w:rFonts w:ascii="Calibri" w:eastAsia="Calibri" w:hAnsi="Calibri" w:cs="Calibri"/>
      <w:sz w:val="20"/>
      <w:szCs w:val="20"/>
      <w:lang w:eastAsia="ar-SA"/>
    </w:rPr>
  </w:style>
  <w:style w:type="paragraph" w:styleId="a8">
    <w:name w:val="Balloon Text"/>
    <w:basedOn w:val="a"/>
    <w:link w:val="a9"/>
    <w:uiPriority w:val="99"/>
    <w:semiHidden/>
    <w:unhideWhenUsed/>
    <w:rsid w:val="00E70731"/>
    <w:pPr>
      <w:spacing w:after="0" w:line="240" w:lineRule="auto"/>
    </w:pPr>
    <w:rPr>
      <w:rFonts w:ascii="Tahoma" w:hAnsi="Tahoma" w:cs="Times New Roman"/>
      <w:sz w:val="16"/>
      <w:szCs w:val="16"/>
      <w:lang w:val="x-none"/>
    </w:rPr>
  </w:style>
  <w:style w:type="character" w:customStyle="1" w:styleId="a9">
    <w:name w:val="Текст выноски Знак"/>
    <w:link w:val="a8"/>
    <w:uiPriority w:val="99"/>
    <w:semiHidden/>
    <w:rsid w:val="00E70731"/>
    <w:rPr>
      <w:rFonts w:ascii="Tahoma" w:eastAsia="Calibri" w:hAnsi="Tahoma" w:cs="Tahoma"/>
      <w:sz w:val="16"/>
      <w:szCs w:val="16"/>
      <w:lang w:eastAsia="ar-SA"/>
    </w:rPr>
  </w:style>
  <w:style w:type="paragraph" w:customStyle="1" w:styleId="11">
    <w:name w:val="Обычный1"/>
    <w:rsid w:val="00E70731"/>
    <w:rPr>
      <w:rFonts w:cs="Calibri"/>
      <w:color w:val="000000"/>
    </w:rPr>
  </w:style>
  <w:style w:type="character" w:styleId="aa">
    <w:name w:val="FollowedHyperlink"/>
    <w:uiPriority w:val="99"/>
    <w:semiHidden/>
    <w:unhideWhenUsed/>
    <w:rsid w:val="00616355"/>
    <w:rPr>
      <w:color w:val="954F72"/>
      <w:u w:val="single"/>
    </w:rPr>
  </w:style>
  <w:style w:type="table" w:styleId="ab">
    <w:name w:val="Table Grid"/>
    <w:basedOn w:val="a1"/>
    <w:uiPriority w:val="59"/>
    <w:rsid w:val="00A21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ychevskaya@econ.msu.ru" TargetMode="External"/><Relationship Id="rId5" Type="http://schemas.openxmlformats.org/officeDocument/2006/relationships/hyperlink" Target="http://conf.ms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CharactersWithSpaces>
  <SharedDoc>false</SharedDoc>
  <HLinks>
    <vt:vector size="6" baseType="variant">
      <vt:variant>
        <vt:i4>2097258</vt:i4>
      </vt:variant>
      <vt:variant>
        <vt:i4>0</vt:i4>
      </vt:variant>
      <vt:variant>
        <vt:i4>0</vt:i4>
      </vt:variant>
      <vt:variant>
        <vt:i4>5</vt:i4>
      </vt:variant>
      <vt:variant>
        <vt:lpwstr>http://conf.msu.ru/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e_kryukova</dc:creator>
  <cp:keywords/>
  <dc:description/>
  <cp:lastModifiedBy>Gordievskikh Marina Vitalyevna</cp:lastModifiedBy>
  <cp:revision>3</cp:revision>
  <dcterms:created xsi:type="dcterms:W3CDTF">2017-02-14T08:18:00Z</dcterms:created>
  <dcterms:modified xsi:type="dcterms:W3CDTF">2017-02-27T13:33:00Z</dcterms:modified>
</cp:coreProperties>
</file>