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0A" w:rsidRDefault="0010190A" w:rsidP="0010190A">
      <w:pPr>
        <w:spacing w:after="0" w:line="240" w:lineRule="auto"/>
        <w:jc w:val="both"/>
        <w:rPr>
          <w:sz w:val="24"/>
        </w:rPr>
      </w:pPr>
      <w:r>
        <w:rPr>
          <w:sz w:val="24"/>
        </w:rPr>
        <w:t>Устинова Наталия Андреевна. 3 курс. Кафедра инженерной и экологической геологии.</w:t>
      </w:r>
    </w:p>
    <w:p w:rsidR="0010190A" w:rsidRDefault="0010190A" w:rsidP="0010190A">
      <w:pPr>
        <w:spacing w:after="0" w:line="240" w:lineRule="auto"/>
        <w:jc w:val="both"/>
        <w:rPr>
          <w:sz w:val="24"/>
        </w:rPr>
      </w:pPr>
      <w:r>
        <w:rPr>
          <w:sz w:val="24"/>
        </w:rPr>
        <w:t>Особенности минерального состава и микростроения гидротермальных глинистых грунтов</w:t>
      </w:r>
    </w:p>
    <w:p w:rsidR="0010190A" w:rsidRDefault="0010190A" w:rsidP="0010190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Научный руководитель </w:t>
      </w:r>
      <w:r w:rsidRPr="0010190A">
        <w:rPr>
          <w:sz w:val="24"/>
        </w:rPr>
        <w:t>ст.н.с. М.С. Чернов</w:t>
      </w:r>
    </w:p>
    <w:p w:rsidR="00770BEC" w:rsidRPr="00770BEC" w:rsidRDefault="00770BEC" w:rsidP="00770BEC">
      <w:pPr>
        <w:spacing w:after="0" w:line="240" w:lineRule="auto"/>
        <w:ind w:firstLine="709"/>
        <w:jc w:val="both"/>
        <w:rPr>
          <w:sz w:val="24"/>
        </w:rPr>
      </w:pPr>
      <w:r w:rsidRPr="00770BEC">
        <w:rPr>
          <w:sz w:val="24"/>
        </w:rPr>
        <w:t>Гидротермальные глинистые грунты очень интересные образования</w:t>
      </w:r>
      <w:r>
        <w:rPr>
          <w:sz w:val="24"/>
        </w:rPr>
        <w:t xml:space="preserve">, обладающие </w:t>
      </w:r>
      <w:r w:rsidRPr="00770BEC">
        <w:rPr>
          <w:sz w:val="24"/>
        </w:rPr>
        <w:t>особы</w:t>
      </w:r>
      <w:r>
        <w:rPr>
          <w:sz w:val="24"/>
        </w:rPr>
        <w:t>м</w:t>
      </w:r>
      <w:r w:rsidR="00627334">
        <w:rPr>
          <w:sz w:val="24"/>
        </w:rPr>
        <w:t>и</w:t>
      </w:r>
      <w:r w:rsidRPr="00770BEC">
        <w:rPr>
          <w:sz w:val="24"/>
        </w:rPr>
        <w:t xml:space="preserve"> состав</w:t>
      </w:r>
      <w:r>
        <w:rPr>
          <w:sz w:val="24"/>
        </w:rPr>
        <w:t>ом</w:t>
      </w:r>
      <w:r w:rsidRPr="00770BEC">
        <w:rPr>
          <w:sz w:val="24"/>
        </w:rPr>
        <w:t>, строение</w:t>
      </w:r>
      <w:r w:rsidR="00627334">
        <w:rPr>
          <w:sz w:val="24"/>
        </w:rPr>
        <w:t>м и свойствами, определяющимися специфическими условиями образования</w:t>
      </w:r>
      <w:r w:rsidRPr="00770BEC">
        <w:rPr>
          <w:sz w:val="24"/>
        </w:rPr>
        <w:t xml:space="preserve"> –</w:t>
      </w:r>
      <w:r>
        <w:rPr>
          <w:sz w:val="24"/>
        </w:rPr>
        <w:t xml:space="preserve"> </w:t>
      </w:r>
      <w:r w:rsidR="00627334">
        <w:rPr>
          <w:sz w:val="24"/>
        </w:rPr>
        <w:t xml:space="preserve">в присутствии </w:t>
      </w:r>
      <w:r>
        <w:rPr>
          <w:sz w:val="24"/>
        </w:rPr>
        <w:t>восходящего</w:t>
      </w:r>
      <w:r w:rsidR="00627334">
        <w:rPr>
          <w:sz w:val="24"/>
        </w:rPr>
        <w:t xml:space="preserve"> потока</w:t>
      </w:r>
      <w:r>
        <w:rPr>
          <w:sz w:val="24"/>
        </w:rPr>
        <w:t xml:space="preserve"> нагрето</w:t>
      </w:r>
      <w:r w:rsidR="00627334">
        <w:rPr>
          <w:sz w:val="24"/>
        </w:rPr>
        <w:t>го парогазового флюида</w:t>
      </w:r>
      <w:r w:rsidRPr="00770BEC">
        <w:rPr>
          <w:sz w:val="24"/>
        </w:rPr>
        <w:t>.</w:t>
      </w:r>
    </w:p>
    <w:p w:rsidR="00770BEC" w:rsidRPr="00770BEC" w:rsidRDefault="00A67CBA" w:rsidP="00770BE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Объект исследования – гидротермальные глинистые грунты, отобранные </w:t>
      </w:r>
      <w:r w:rsidR="00627334">
        <w:rPr>
          <w:sz w:val="24"/>
        </w:rPr>
        <w:t xml:space="preserve">из шурфа на </w:t>
      </w:r>
      <w:proofErr w:type="spellStart"/>
      <w:r w:rsidR="00627334">
        <w:rPr>
          <w:sz w:val="24"/>
        </w:rPr>
        <w:t>Восточно-Паужетском</w:t>
      </w:r>
      <w:proofErr w:type="spellEnd"/>
      <w:r w:rsidR="00627334">
        <w:rPr>
          <w:sz w:val="24"/>
        </w:rPr>
        <w:t xml:space="preserve"> </w:t>
      </w:r>
      <w:proofErr w:type="gramStart"/>
      <w:r w:rsidR="00627334">
        <w:rPr>
          <w:sz w:val="24"/>
        </w:rPr>
        <w:t>геотермальном</w:t>
      </w:r>
      <w:proofErr w:type="gramEnd"/>
      <w:r w:rsidR="00627334">
        <w:rPr>
          <w:sz w:val="24"/>
        </w:rPr>
        <w:t xml:space="preserve"> (юг Камчатки)</w:t>
      </w:r>
      <w:r>
        <w:rPr>
          <w:sz w:val="24"/>
        </w:rPr>
        <w:t xml:space="preserve">. Первичными породами, развитыми на данной территории, являются андезитовые лавы четвертичного возраста. </w:t>
      </w:r>
      <w:r w:rsidR="00770BEC" w:rsidRPr="00770BEC">
        <w:rPr>
          <w:sz w:val="24"/>
        </w:rPr>
        <w:t xml:space="preserve">Суммарная мощность </w:t>
      </w:r>
      <w:r>
        <w:rPr>
          <w:sz w:val="24"/>
        </w:rPr>
        <w:t xml:space="preserve">чехла </w:t>
      </w:r>
      <w:r w:rsidR="00770BEC" w:rsidRPr="00770BEC">
        <w:rPr>
          <w:sz w:val="24"/>
        </w:rPr>
        <w:t xml:space="preserve">глинистых грунтов 3 м. </w:t>
      </w:r>
      <w:r w:rsidR="00434725">
        <w:rPr>
          <w:sz w:val="24"/>
        </w:rPr>
        <w:t>Их т</w:t>
      </w:r>
      <w:r w:rsidR="00770BEC" w:rsidRPr="00770BEC">
        <w:rPr>
          <w:sz w:val="24"/>
        </w:rPr>
        <w:t xml:space="preserve">емпература </w:t>
      </w:r>
      <w:r>
        <w:rPr>
          <w:sz w:val="24"/>
        </w:rPr>
        <w:t>увеличивается с глубиной</w:t>
      </w:r>
      <w:r w:rsidR="00627334">
        <w:rPr>
          <w:sz w:val="24"/>
        </w:rPr>
        <w:t xml:space="preserve"> от 25</w:t>
      </w:r>
      <w:r w:rsidR="00627334" w:rsidRPr="00627334">
        <w:rPr>
          <w:sz w:val="24"/>
          <w:vertAlign w:val="superscript"/>
        </w:rPr>
        <w:t>о</w:t>
      </w:r>
      <w:r w:rsidR="00627334" w:rsidRPr="00627334">
        <w:rPr>
          <w:sz w:val="24"/>
        </w:rPr>
        <w:t>С</w:t>
      </w:r>
      <w:r w:rsidR="00627334">
        <w:rPr>
          <w:sz w:val="24"/>
        </w:rPr>
        <w:t xml:space="preserve"> до 82</w:t>
      </w:r>
      <w:r w:rsidR="00627334">
        <w:rPr>
          <w:sz w:val="24"/>
          <w:vertAlign w:val="superscript"/>
        </w:rPr>
        <w:t>о</w:t>
      </w:r>
      <w:r w:rsidR="00627334">
        <w:rPr>
          <w:sz w:val="24"/>
        </w:rPr>
        <w:t>С</w:t>
      </w:r>
      <w:r>
        <w:rPr>
          <w:sz w:val="24"/>
        </w:rPr>
        <w:t xml:space="preserve">. Цвет </w:t>
      </w:r>
      <w:r w:rsidR="00627334">
        <w:rPr>
          <w:sz w:val="24"/>
        </w:rPr>
        <w:t>с увеличением глубины</w:t>
      </w:r>
      <w:r w:rsidR="00770BEC" w:rsidRPr="00770BEC">
        <w:rPr>
          <w:sz w:val="24"/>
        </w:rPr>
        <w:t xml:space="preserve"> меняется с </w:t>
      </w:r>
      <w:proofErr w:type="gramStart"/>
      <w:r w:rsidR="00770BEC" w:rsidRPr="00770BEC">
        <w:rPr>
          <w:sz w:val="24"/>
        </w:rPr>
        <w:t>ры</w:t>
      </w:r>
      <w:r w:rsidR="00627334">
        <w:rPr>
          <w:sz w:val="24"/>
        </w:rPr>
        <w:t>же-коричневого</w:t>
      </w:r>
      <w:proofErr w:type="gramEnd"/>
      <w:r w:rsidR="00627334">
        <w:rPr>
          <w:sz w:val="24"/>
        </w:rPr>
        <w:t xml:space="preserve"> на светло-серый.</w:t>
      </w:r>
      <w:r w:rsidR="006C7328">
        <w:rPr>
          <w:sz w:val="24"/>
        </w:rPr>
        <w:t xml:space="preserve"> В верхней части грунты </w:t>
      </w:r>
      <w:proofErr w:type="spellStart"/>
      <w:r w:rsidR="006C7328">
        <w:rPr>
          <w:sz w:val="24"/>
        </w:rPr>
        <w:t>представлины</w:t>
      </w:r>
      <w:proofErr w:type="spellEnd"/>
      <w:r w:rsidR="006C7328">
        <w:rPr>
          <w:sz w:val="24"/>
        </w:rPr>
        <w:t xml:space="preserve"> глинами, а в нижней - суглинком.</w:t>
      </w:r>
    </w:p>
    <w:p w:rsidR="00465224" w:rsidRDefault="00465224" w:rsidP="00465224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</w:t>
      </w:r>
      <w:r w:rsidR="00770BEC" w:rsidRPr="00770BEC">
        <w:rPr>
          <w:sz w:val="24"/>
        </w:rPr>
        <w:t>реобладающими минералами</w:t>
      </w:r>
      <w:r>
        <w:rPr>
          <w:sz w:val="24"/>
        </w:rPr>
        <w:t xml:space="preserve"> гидротермальных глинис</w:t>
      </w:r>
      <w:r w:rsidR="009A0C4E">
        <w:rPr>
          <w:sz w:val="24"/>
        </w:rPr>
        <w:t>тых грунтов</w:t>
      </w:r>
      <w:r w:rsidR="00770BEC" w:rsidRPr="00770BEC">
        <w:rPr>
          <w:sz w:val="24"/>
        </w:rPr>
        <w:t xml:space="preserve"> являются каолинит, </w:t>
      </w:r>
      <w:r w:rsidRPr="00770BEC">
        <w:rPr>
          <w:sz w:val="24"/>
        </w:rPr>
        <w:t xml:space="preserve">монтмориллонит </w:t>
      </w:r>
      <w:r w:rsidR="00770BEC" w:rsidRPr="00770BEC">
        <w:rPr>
          <w:sz w:val="24"/>
        </w:rPr>
        <w:t xml:space="preserve">и </w:t>
      </w:r>
      <w:proofErr w:type="spellStart"/>
      <w:r w:rsidR="006C7328">
        <w:rPr>
          <w:sz w:val="24"/>
        </w:rPr>
        <w:t>смешанослойное</w:t>
      </w:r>
      <w:proofErr w:type="spellEnd"/>
      <w:r w:rsidR="006C7328">
        <w:rPr>
          <w:sz w:val="24"/>
        </w:rPr>
        <w:t xml:space="preserve"> образование </w:t>
      </w:r>
      <w:proofErr w:type="spellStart"/>
      <w:r>
        <w:rPr>
          <w:sz w:val="24"/>
        </w:rPr>
        <w:t>каолинит-смектит</w:t>
      </w:r>
      <w:proofErr w:type="spellEnd"/>
      <w:r w:rsidR="00770BEC" w:rsidRPr="00770BEC">
        <w:rPr>
          <w:sz w:val="24"/>
        </w:rPr>
        <w:t>. Сумма</w:t>
      </w:r>
      <w:r w:rsidR="006C7328">
        <w:rPr>
          <w:sz w:val="24"/>
        </w:rPr>
        <w:t>рное содержание</w:t>
      </w:r>
      <w:r w:rsidR="00770BEC" w:rsidRPr="00770BEC">
        <w:rPr>
          <w:sz w:val="24"/>
        </w:rPr>
        <w:t xml:space="preserve"> глинистых минералов растет с глубиной. </w:t>
      </w:r>
      <w:r>
        <w:rPr>
          <w:sz w:val="24"/>
        </w:rPr>
        <w:t xml:space="preserve">В верхней части разреза присутствуют </w:t>
      </w:r>
      <w:r w:rsidR="00770BEC" w:rsidRPr="00770BEC">
        <w:rPr>
          <w:sz w:val="24"/>
        </w:rPr>
        <w:t>раз</w:t>
      </w:r>
      <w:r w:rsidR="009A0C4E">
        <w:rPr>
          <w:sz w:val="24"/>
        </w:rPr>
        <w:t xml:space="preserve">новидности </w:t>
      </w:r>
      <w:proofErr w:type="spellStart"/>
      <w:r>
        <w:rPr>
          <w:sz w:val="24"/>
          <w:lang w:val="en-US"/>
        </w:rPr>
        <w:t>SiO</w:t>
      </w:r>
      <w:proofErr w:type="spellEnd"/>
      <w:r w:rsidRPr="00465224">
        <w:rPr>
          <w:sz w:val="24"/>
          <w:vertAlign w:val="subscript"/>
        </w:rPr>
        <w:t>2</w:t>
      </w:r>
      <w:r w:rsidR="00770BEC" w:rsidRPr="00770BEC">
        <w:rPr>
          <w:sz w:val="24"/>
        </w:rPr>
        <w:t xml:space="preserve">: кварц, опал и кристобалит. </w:t>
      </w:r>
      <w:r>
        <w:rPr>
          <w:sz w:val="24"/>
        </w:rPr>
        <w:t>В середине разреза содержится максимум пирита, что предпо</w:t>
      </w:r>
      <w:r w:rsidR="00770BEC" w:rsidRPr="00770BEC">
        <w:rPr>
          <w:sz w:val="24"/>
        </w:rPr>
        <w:t xml:space="preserve">ложительно </w:t>
      </w:r>
      <w:r>
        <w:rPr>
          <w:sz w:val="24"/>
        </w:rPr>
        <w:t>связанно с геохимическим</w:t>
      </w:r>
      <w:r w:rsidR="00770BEC" w:rsidRPr="00770BEC">
        <w:rPr>
          <w:sz w:val="24"/>
        </w:rPr>
        <w:t xml:space="preserve"> барьер</w:t>
      </w:r>
      <w:r>
        <w:rPr>
          <w:sz w:val="24"/>
        </w:rPr>
        <w:t>ом</w:t>
      </w:r>
      <w:r w:rsidR="00770BEC" w:rsidRPr="00770BEC">
        <w:rPr>
          <w:sz w:val="24"/>
        </w:rPr>
        <w:t xml:space="preserve">. </w:t>
      </w:r>
      <w:r>
        <w:rPr>
          <w:sz w:val="24"/>
        </w:rPr>
        <w:t xml:space="preserve">Присутствие </w:t>
      </w:r>
      <w:r w:rsidR="00770BEC" w:rsidRPr="00770BEC">
        <w:rPr>
          <w:sz w:val="24"/>
        </w:rPr>
        <w:t>КПШ и Mg-кальцит только в основании разреза</w:t>
      </w:r>
      <w:r>
        <w:rPr>
          <w:sz w:val="24"/>
        </w:rPr>
        <w:t xml:space="preserve"> </w:t>
      </w:r>
      <w:r w:rsidR="00770BEC" w:rsidRPr="00770BEC">
        <w:rPr>
          <w:sz w:val="24"/>
        </w:rPr>
        <w:t xml:space="preserve"> г</w:t>
      </w:r>
      <w:r>
        <w:rPr>
          <w:sz w:val="24"/>
        </w:rPr>
        <w:t xml:space="preserve">оворит о меньшей степени </w:t>
      </w:r>
      <w:proofErr w:type="spellStart"/>
      <w:r>
        <w:rPr>
          <w:sz w:val="24"/>
        </w:rPr>
        <w:t>аргилл</w:t>
      </w:r>
      <w:r w:rsidR="00770BEC" w:rsidRPr="00770BEC">
        <w:rPr>
          <w:sz w:val="24"/>
        </w:rPr>
        <w:t>изации</w:t>
      </w:r>
      <w:proofErr w:type="spellEnd"/>
      <w:r w:rsidR="00770BEC" w:rsidRPr="00770BEC">
        <w:rPr>
          <w:sz w:val="24"/>
        </w:rPr>
        <w:t xml:space="preserve"> грунтов в нижней части.</w:t>
      </w:r>
      <w:r w:rsidR="009A0C4E">
        <w:rPr>
          <w:sz w:val="24"/>
        </w:rPr>
        <w:t xml:space="preserve"> Зональность минерального состава – одна из особенностей гидротермальных грунтов.</w:t>
      </w:r>
    </w:p>
    <w:p w:rsidR="00465224" w:rsidRDefault="00465224" w:rsidP="00465224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По гранулометрическому составу в пяти верхних образцах преобладает глинистая фракция, а в </w:t>
      </w:r>
      <w:proofErr w:type="gramStart"/>
      <w:r>
        <w:rPr>
          <w:sz w:val="24"/>
        </w:rPr>
        <w:t>нижнем</w:t>
      </w:r>
      <w:proofErr w:type="gramEnd"/>
      <w:r w:rsidR="00434725">
        <w:rPr>
          <w:sz w:val="24"/>
        </w:rPr>
        <w:t xml:space="preserve"> -</w:t>
      </w:r>
      <w:r>
        <w:rPr>
          <w:sz w:val="24"/>
        </w:rPr>
        <w:t xml:space="preserve"> </w:t>
      </w:r>
      <w:proofErr w:type="spellStart"/>
      <w:r>
        <w:rPr>
          <w:sz w:val="24"/>
        </w:rPr>
        <w:t>крупнопылеватая</w:t>
      </w:r>
      <w:proofErr w:type="spellEnd"/>
      <w:r>
        <w:rPr>
          <w:sz w:val="24"/>
        </w:rPr>
        <w:t xml:space="preserve"> и тонкопесчанистая. В природном состоянии </w:t>
      </w:r>
      <w:r w:rsidR="005B05DD">
        <w:rPr>
          <w:sz w:val="24"/>
        </w:rPr>
        <w:t xml:space="preserve">все глинистые частицы находятся в агрегатах размером </w:t>
      </w:r>
      <w:proofErr w:type="spellStart"/>
      <w:r w:rsidR="005B05DD">
        <w:rPr>
          <w:sz w:val="24"/>
        </w:rPr>
        <w:t>крупнопылеватой</w:t>
      </w:r>
      <w:proofErr w:type="spellEnd"/>
      <w:r w:rsidR="005B05DD">
        <w:rPr>
          <w:sz w:val="24"/>
        </w:rPr>
        <w:t xml:space="preserve"> фракции.</w:t>
      </w:r>
    </w:p>
    <w:p w:rsidR="005B05DD" w:rsidRDefault="005B05DD" w:rsidP="00465224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Микроструктура гидротермальных глинистых грунтов</w:t>
      </w:r>
      <w:r w:rsidR="00DE201B">
        <w:rPr>
          <w:sz w:val="24"/>
        </w:rPr>
        <w:t xml:space="preserve"> различна:</w:t>
      </w:r>
      <w:r>
        <w:rPr>
          <w:sz w:val="24"/>
        </w:rPr>
        <w:t xml:space="preserve"> </w:t>
      </w:r>
      <w:proofErr w:type="spellStart"/>
      <w:r>
        <w:rPr>
          <w:sz w:val="24"/>
        </w:rPr>
        <w:t>ячеистоподобная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доменоподобная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ячеисто-доменоподобная</w:t>
      </w:r>
      <w:proofErr w:type="spellEnd"/>
      <w:r>
        <w:rPr>
          <w:sz w:val="24"/>
        </w:rPr>
        <w:t xml:space="preserve"> при больших увеличениях, и </w:t>
      </w:r>
      <w:proofErr w:type="spellStart"/>
      <w:r>
        <w:rPr>
          <w:sz w:val="24"/>
        </w:rPr>
        <w:t>матричноподобная</w:t>
      </w:r>
      <w:proofErr w:type="spellEnd"/>
      <w:r>
        <w:rPr>
          <w:sz w:val="24"/>
        </w:rPr>
        <w:t xml:space="preserve"> </w:t>
      </w:r>
      <w:r w:rsidR="00DE201B">
        <w:rPr>
          <w:sz w:val="24"/>
        </w:rPr>
        <w:t xml:space="preserve">при малых. Первые микроструктуры сложены изогнутыми </w:t>
      </w:r>
      <w:proofErr w:type="spellStart"/>
      <w:r w:rsidR="00DE201B">
        <w:rPr>
          <w:sz w:val="24"/>
        </w:rPr>
        <w:t>ультрамикроагрегатами</w:t>
      </w:r>
      <w:proofErr w:type="spellEnd"/>
      <w:r w:rsidR="00DE201B">
        <w:rPr>
          <w:sz w:val="24"/>
        </w:rPr>
        <w:t xml:space="preserve"> из монтмориллонита и агрегатами в виде стопок из каолинита, а </w:t>
      </w:r>
      <w:proofErr w:type="gramStart"/>
      <w:r w:rsidR="00DE201B">
        <w:rPr>
          <w:sz w:val="24"/>
        </w:rPr>
        <w:t>другая</w:t>
      </w:r>
      <w:proofErr w:type="gramEnd"/>
      <w:r w:rsidR="00DE201B">
        <w:rPr>
          <w:sz w:val="24"/>
        </w:rPr>
        <w:t xml:space="preserve"> – агрегатами, псевдоморфозами по первичным породам, кристаллами пирита и основной глинистой массой</w:t>
      </w:r>
      <w:r w:rsidR="00434725">
        <w:rPr>
          <w:sz w:val="24"/>
        </w:rPr>
        <w:t>, и слабоизмененными зернами вулканических пород в нижнем образце</w:t>
      </w:r>
      <w:r w:rsidR="00DE201B">
        <w:rPr>
          <w:sz w:val="24"/>
        </w:rPr>
        <w:t xml:space="preserve">. </w:t>
      </w:r>
    </w:p>
    <w:p w:rsidR="0010190A" w:rsidRPr="0010190A" w:rsidRDefault="00770BEC" w:rsidP="009A0C4E">
      <w:pPr>
        <w:spacing w:after="0" w:line="240" w:lineRule="auto"/>
        <w:ind w:firstLine="709"/>
        <w:jc w:val="both"/>
        <w:rPr>
          <w:sz w:val="24"/>
        </w:rPr>
      </w:pPr>
      <w:r w:rsidRPr="00770BEC">
        <w:rPr>
          <w:sz w:val="24"/>
        </w:rPr>
        <w:t xml:space="preserve">Различные показатели состава и свойств </w:t>
      </w:r>
      <w:r w:rsidR="005B05DD">
        <w:rPr>
          <w:sz w:val="24"/>
        </w:rPr>
        <w:t>гидротермальных глинистых грунтов</w:t>
      </w:r>
      <w:r w:rsidRPr="00770BEC">
        <w:rPr>
          <w:sz w:val="24"/>
        </w:rPr>
        <w:t xml:space="preserve"> в разной степени зависят от минерального состава и строения. </w:t>
      </w:r>
      <w:r w:rsidR="006C7328">
        <w:rPr>
          <w:sz w:val="24"/>
        </w:rPr>
        <w:t>Так и</w:t>
      </w:r>
      <w:r w:rsidRPr="00770BEC">
        <w:rPr>
          <w:sz w:val="24"/>
        </w:rPr>
        <w:t xml:space="preserve">зменение </w:t>
      </w:r>
      <w:r w:rsidR="00434725">
        <w:rPr>
          <w:sz w:val="24"/>
        </w:rPr>
        <w:t>природной влажности, плотности при природной влажности и плотности твердых частиц</w:t>
      </w:r>
      <w:r w:rsidRPr="00770BEC">
        <w:rPr>
          <w:sz w:val="24"/>
        </w:rPr>
        <w:t xml:space="preserve"> </w:t>
      </w:r>
      <w:r w:rsidR="006C7328">
        <w:rPr>
          <w:sz w:val="24"/>
        </w:rPr>
        <w:t>определяется</w:t>
      </w:r>
      <w:r w:rsidRPr="00770BEC">
        <w:rPr>
          <w:sz w:val="24"/>
        </w:rPr>
        <w:t xml:space="preserve"> </w:t>
      </w:r>
      <w:r w:rsidR="006C7328">
        <w:rPr>
          <w:sz w:val="24"/>
        </w:rPr>
        <w:t xml:space="preserve">соотношением содержания </w:t>
      </w:r>
      <w:proofErr w:type="spellStart"/>
      <w:r w:rsidRPr="00770BEC">
        <w:rPr>
          <w:sz w:val="24"/>
        </w:rPr>
        <w:t>монмориллонита</w:t>
      </w:r>
      <w:proofErr w:type="spellEnd"/>
      <w:r w:rsidR="006C7328">
        <w:rPr>
          <w:sz w:val="24"/>
        </w:rPr>
        <w:t xml:space="preserve"> и </w:t>
      </w:r>
      <w:r w:rsidRPr="00770BEC">
        <w:rPr>
          <w:sz w:val="24"/>
        </w:rPr>
        <w:t>каолинита</w:t>
      </w:r>
      <w:r w:rsidR="006C7328">
        <w:rPr>
          <w:sz w:val="24"/>
        </w:rPr>
        <w:t>, а так же их суммарным содержанием</w:t>
      </w:r>
      <w:r w:rsidR="00653B0F">
        <w:rPr>
          <w:sz w:val="24"/>
        </w:rPr>
        <w:t>.</w:t>
      </w:r>
      <w:r w:rsidRPr="00770BEC">
        <w:rPr>
          <w:sz w:val="24"/>
        </w:rPr>
        <w:t xml:space="preserve"> </w:t>
      </w:r>
      <w:r w:rsidR="00434725">
        <w:rPr>
          <w:sz w:val="24"/>
        </w:rPr>
        <w:t>От строения грунтов</w:t>
      </w:r>
      <w:r w:rsidR="006C7328">
        <w:rPr>
          <w:sz w:val="24"/>
        </w:rPr>
        <w:t xml:space="preserve"> зависи</w:t>
      </w:r>
      <w:r w:rsidR="00653B0F">
        <w:rPr>
          <w:sz w:val="24"/>
        </w:rPr>
        <w:t>т</w:t>
      </w:r>
      <w:r w:rsidR="006C7328">
        <w:rPr>
          <w:sz w:val="24"/>
        </w:rPr>
        <w:t>, например,</w:t>
      </w:r>
      <w:r w:rsidR="00653B0F">
        <w:rPr>
          <w:sz w:val="24"/>
        </w:rPr>
        <w:t xml:space="preserve"> пористость</w:t>
      </w:r>
      <w:r w:rsidR="006C7328">
        <w:rPr>
          <w:sz w:val="24"/>
        </w:rPr>
        <w:t xml:space="preserve">. </w:t>
      </w:r>
      <w:r w:rsidR="00653B0F">
        <w:rPr>
          <w:sz w:val="24"/>
        </w:rPr>
        <w:t xml:space="preserve">По </w:t>
      </w:r>
      <w:r w:rsidR="006C7328">
        <w:rPr>
          <w:sz w:val="24"/>
        </w:rPr>
        <w:t>числу</w:t>
      </w:r>
      <w:r w:rsidRPr="00770BEC">
        <w:rPr>
          <w:sz w:val="24"/>
        </w:rPr>
        <w:t xml:space="preserve"> пластичнос</w:t>
      </w:r>
      <w:r w:rsidR="00653B0F">
        <w:rPr>
          <w:sz w:val="24"/>
        </w:rPr>
        <w:t>ти</w:t>
      </w:r>
      <w:r w:rsidR="006C7328">
        <w:rPr>
          <w:sz w:val="24"/>
        </w:rPr>
        <w:t xml:space="preserve"> и</w:t>
      </w:r>
      <w:r w:rsidR="006C7328" w:rsidRPr="006C7328">
        <w:rPr>
          <w:sz w:val="24"/>
        </w:rPr>
        <w:t xml:space="preserve"> </w:t>
      </w:r>
      <w:r w:rsidR="006C7328">
        <w:rPr>
          <w:sz w:val="24"/>
        </w:rPr>
        <w:t>показателю</w:t>
      </w:r>
      <w:r w:rsidR="006C7328" w:rsidRPr="00770BEC">
        <w:rPr>
          <w:sz w:val="24"/>
        </w:rPr>
        <w:t xml:space="preserve"> текучести</w:t>
      </w:r>
      <w:r w:rsidR="00653B0F">
        <w:rPr>
          <w:sz w:val="24"/>
        </w:rPr>
        <w:t xml:space="preserve"> верхние</w:t>
      </w:r>
      <w:r w:rsidRPr="00770BEC">
        <w:rPr>
          <w:sz w:val="24"/>
        </w:rPr>
        <w:t xml:space="preserve"> </w:t>
      </w:r>
      <w:r w:rsidR="00653B0F">
        <w:rPr>
          <w:sz w:val="24"/>
        </w:rPr>
        <w:t>образцы</w:t>
      </w:r>
      <w:r w:rsidRPr="00770BEC">
        <w:rPr>
          <w:sz w:val="24"/>
        </w:rPr>
        <w:t xml:space="preserve"> </w:t>
      </w:r>
      <w:r w:rsidR="006C7328">
        <w:rPr>
          <w:sz w:val="24"/>
        </w:rPr>
        <w:t>классифицируются</w:t>
      </w:r>
      <w:r w:rsidR="00B74D64">
        <w:rPr>
          <w:sz w:val="24"/>
        </w:rPr>
        <w:t xml:space="preserve"> как тяжелые и легкие пылеватые глины туг</w:t>
      </w:r>
      <w:proofErr w:type="gramStart"/>
      <w:r w:rsidR="00B74D64">
        <w:rPr>
          <w:sz w:val="24"/>
        </w:rPr>
        <w:t>о-</w:t>
      </w:r>
      <w:proofErr w:type="gramEnd"/>
      <w:r w:rsidR="00B74D64">
        <w:rPr>
          <w:sz w:val="24"/>
        </w:rPr>
        <w:t xml:space="preserve"> и </w:t>
      </w:r>
      <w:proofErr w:type="spellStart"/>
      <w:r w:rsidR="00B74D64">
        <w:rPr>
          <w:sz w:val="24"/>
        </w:rPr>
        <w:t>текучепластичной</w:t>
      </w:r>
      <w:proofErr w:type="spellEnd"/>
      <w:r w:rsidR="00B74D64">
        <w:rPr>
          <w:sz w:val="24"/>
        </w:rPr>
        <w:t xml:space="preserve"> консистенции</w:t>
      </w:r>
      <w:r w:rsidRPr="00770BEC">
        <w:rPr>
          <w:sz w:val="24"/>
        </w:rPr>
        <w:t xml:space="preserve">, а </w:t>
      </w:r>
      <w:r w:rsidR="00653B0F">
        <w:rPr>
          <w:sz w:val="24"/>
        </w:rPr>
        <w:t>нижний</w:t>
      </w:r>
      <w:r w:rsidR="00B74D64">
        <w:rPr>
          <w:sz w:val="24"/>
        </w:rPr>
        <w:t xml:space="preserve"> образец - тяжелый</w:t>
      </w:r>
      <w:r w:rsidR="00653B0F">
        <w:rPr>
          <w:sz w:val="24"/>
        </w:rPr>
        <w:t xml:space="preserve"> </w:t>
      </w:r>
      <w:r w:rsidR="00B74D64">
        <w:rPr>
          <w:sz w:val="24"/>
        </w:rPr>
        <w:t xml:space="preserve">твердый </w:t>
      </w:r>
      <w:r w:rsidR="00653B0F">
        <w:rPr>
          <w:sz w:val="24"/>
        </w:rPr>
        <w:t>суглин</w:t>
      </w:r>
      <w:r w:rsidR="00B74D64">
        <w:rPr>
          <w:sz w:val="24"/>
        </w:rPr>
        <w:t>ок</w:t>
      </w:r>
      <w:r w:rsidRPr="00770BEC">
        <w:rPr>
          <w:sz w:val="24"/>
        </w:rPr>
        <w:t xml:space="preserve">, что говорит о меньшей степени </w:t>
      </w:r>
      <w:proofErr w:type="spellStart"/>
      <w:r w:rsidRPr="00770BEC">
        <w:rPr>
          <w:sz w:val="24"/>
        </w:rPr>
        <w:t>аргилизации</w:t>
      </w:r>
      <w:proofErr w:type="spellEnd"/>
      <w:r w:rsidRPr="00770BEC">
        <w:rPr>
          <w:sz w:val="24"/>
        </w:rPr>
        <w:t xml:space="preserve"> </w:t>
      </w:r>
      <w:r w:rsidR="00653B0F">
        <w:rPr>
          <w:sz w:val="24"/>
        </w:rPr>
        <w:t>нижнего</w:t>
      </w:r>
      <w:r w:rsidR="00B74D64">
        <w:rPr>
          <w:sz w:val="24"/>
        </w:rPr>
        <w:t xml:space="preserve"> грунта. </w:t>
      </w:r>
      <w:r w:rsidRPr="00770BEC">
        <w:rPr>
          <w:sz w:val="24"/>
        </w:rPr>
        <w:t xml:space="preserve">Показатели физико-механических свойств в равной степени зависят и от минерального состава и от строения. Например, </w:t>
      </w:r>
      <w:r w:rsidR="009A0C4E">
        <w:rPr>
          <w:sz w:val="24"/>
        </w:rPr>
        <w:t>низкие значения м</w:t>
      </w:r>
      <w:r w:rsidRPr="00770BEC">
        <w:rPr>
          <w:sz w:val="24"/>
        </w:rPr>
        <w:t>одуля общей деформации</w:t>
      </w:r>
      <w:r w:rsidR="009A0C4E">
        <w:rPr>
          <w:sz w:val="24"/>
        </w:rPr>
        <w:t xml:space="preserve"> </w:t>
      </w:r>
      <w:r w:rsidR="00B74D64">
        <w:rPr>
          <w:sz w:val="24"/>
        </w:rPr>
        <w:t xml:space="preserve">грунтов </w:t>
      </w:r>
      <w:r w:rsidRPr="00770BEC">
        <w:rPr>
          <w:sz w:val="24"/>
        </w:rPr>
        <w:t xml:space="preserve">объясняются высокими значениями </w:t>
      </w:r>
      <w:r w:rsidR="00B74D64">
        <w:rPr>
          <w:sz w:val="24"/>
        </w:rPr>
        <w:t xml:space="preserve">их </w:t>
      </w:r>
      <w:r w:rsidRPr="00770BEC">
        <w:rPr>
          <w:sz w:val="24"/>
        </w:rPr>
        <w:t>влажности, пористости и большим содержанием глинистых минералов. Зн</w:t>
      </w:r>
      <w:r w:rsidR="009A0C4E">
        <w:rPr>
          <w:sz w:val="24"/>
        </w:rPr>
        <w:t xml:space="preserve">ачения угла внутреннего трения и </w:t>
      </w:r>
      <w:r w:rsidR="009A0C4E" w:rsidRPr="00770BEC">
        <w:rPr>
          <w:sz w:val="24"/>
        </w:rPr>
        <w:t>сцепления</w:t>
      </w:r>
      <w:r w:rsidR="009A0C4E">
        <w:rPr>
          <w:sz w:val="24"/>
        </w:rPr>
        <w:t>, связаны с уменьшением</w:t>
      </w:r>
      <w:r w:rsidRPr="00770BEC">
        <w:rPr>
          <w:sz w:val="24"/>
        </w:rPr>
        <w:t xml:space="preserve"> содержания глинистой фракции</w:t>
      </w:r>
      <w:r w:rsidR="009A0C4E">
        <w:rPr>
          <w:sz w:val="24"/>
        </w:rPr>
        <w:t xml:space="preserve">. </w:t>
      </w:r>
      <w:r w:rsidR="00B74D64">
        <w:rPr>
          <w:sz w:val="24"/>
        </w:rPr>
        <w:t xml:space="preserve">Причем, второй и третий образцы находятся в </w:t>
      </w:r>
      <w:r w:rsidR="00B74D64" w:rsidRPr="00770BEC">
        <w:rPr>
          <w:sz w:val="24"/>
        </w:rPr>
        <w:t>скрыто текучем состоянии</w:t>
      </w:r>
      <w:r w:rsidR="00B74D64">
        <w:rPr>
          <w:sz w:val="24"/>
        </w:rPr>
        <w:t>, но, не смотря на это,</w:t>
      </w:r>
      <w:r w:rsidR="00B74D64" w:rsidRPr="00770BEC">
        <w:rPr>
          <w:sz w:val="24"/>
        </w:rPr>
        <w:t xml:space="preserve"> обладают прочностью. </w:t>
      </w:r>
      <w:r w:rsidRPr="00770BEC">
        <w:rPr>
          <w:sz w:val="24"/>
        </w:rPr>
        <w:t xml:space="preserve">Проведенные исследования подтверждают, что состав и строение грунтов </w:t>
      </w:r>
      <w:r w:rsidR="009A0C4E" w:rsidRPr="00770BEC">
        <w:rPr>
          <w:sz w:val="24"/>
        </w:rPr>
        <w:t xml:space="preserve">определяют свойства </w:t>
      </w:r>
      <w:r w:rsidR="009A0C4E">
        <w:rPr>
          <w:sz w:val="24"/>
        </w:rPr>
        <w:t xml:space="preserve">и </w:t>
      </w:r>
      <w:r w:rsidRPr="00770BEC">
        <w:rPr>
          <w:sz w:val="24"/>
        </w:rPr>
        <w:t xml:space="preserve">зависят от генезиса. </w:t>
      </w:r>
    </w:p>
    <w:sectPr w:rsidR="0010190A" w:rsidRPr="0010190A" w:rsidSect="00B74D6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190A"/>
    <w:rsid w:val="0010190A"/>
    <w:rsid w:val="00434725"/>
    <w:rsid w:val="00465224"/>
    <w:rsid w:val="005B05DD"/>
    <w:rsid w:val="00627334"/>
    <w:rsid w:val="00653B0F"/>
    <w:rsid w:val="006C7328"/>
    <w:rsid w:val="00770BEC"/>
    <w:rsid w:val="008159CA"/>
    <w:rsid w:val="009A0C4E"/>
    <w:rsid w:val="00A67CBA"/>
    <w:rsid w:val="00B74D64"/>
    <w:rsid w:val="00BA3422"/>
    <w:rsid w:val="00D972A9"/>
    <w:rsid w:val="00DE201B"/>
    <w:rsid w:val="00FC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3</cp:revision>
  <dcterms:created xsi:type="dcterms:W3CDTF">2015-04-13T21:54:00Z</dcterms:created>
  <dcterms:modified xsi:type="dcterms:W3CDTF">2015-04-14T16:36:00Z</dcterms:modified>
</cp:coreProperties>
</file>