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8C6A" w14:textId="77777777" w:rsidR="003C4B22" w:rsidRPr="0019025A" w:rsidRDefault="003C4B22" w:rsidP="003C4B22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25A">
        <w:rPr>
          <w:rFonts w:ascii="Times New Roman" w:hAnsi="Times New Roman"/>
          <w:b/>
          <w:bCs/>
          <w:sz w:val="24"/>
          <w:szCs w:val="24"/>
          <w:lang w:val="ru-RU"/>
        </w:rPr>
        <w:t>«Продовольственные проблемы в Центральной Азии: текущая ситуация, причины и меры»</w:t>
      </w:r>
    </w:p>
    <w:p w14:paraId="4FE98A69" w14:textId="77777777" w:rsidR="003C4B22" w:rsidRPr="0019025A" w:rsidRDefault="003C4B22" w:rsidP="003C4B22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D1C83CB" w14:textId="65767FB3" w:rsidR="003C4B22" w:rsidRPr="0019025A" w:rsidRDefault="003C4B22" w:rsidP="00A7364A">
      <w:pPr>
        <w:jc w:val="both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ru-RU" w:eastAsia="zh-CN"/>
        </w:rPr>
      </w:pPr>
      <w:r w:rsidRPr="0019025A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ru-RU" w:eastAsia="zh-CN"/>
        </w:rPr>
        <w:t xml:space="preserve">Научная проблему. </w:t>
      </w:r>
      <w:r w:rsidR="0019025A" w:rsidRPr="0019025A">
        <w:rPr>
          <w:rFonts w:ascii="Times New Roman" w:eastAsiaTheme="minorEastAsia" w:hAnsi="Times New Roman"/>
          <w:color w:val="000000"/>
          <w:sz w:val="24"/>
          <w:szCs w:val="24"/>
          <w:lang w:val="ru-RU" w:eastAsia="zh-CN"/>
        </w:rPr>
        <w:t xml:space="preserve">В </w:t>
      </w:r>
      <w:r w:rsidR="0019025A" w:rsidRPr="0019025A">
        <w:rPr>
          <w:rFonts w:ascii="Times New Roman" w:eastAsiaTheme="minorEastAsia" w:hAnsi="Times New Roman"/>
          <w:color w:val="000000"/>
          <w:sz w:val="24"/>
          <w:szCs w:val="24"/>
          <w:lang w:val="ru-RU" w:eastAsia="zh-CN"/>
        </w:rPr>
        <w:t>настоящее время Центральная Азия сталкивается с совокупностью факторов, угрожающих устойчивому развитию и продовольственной независимости.</w:t>
      </w:r>
      <w:r w:rsidR="0019025A">
        <w:rPr>
          <w:rFonts w:ascii="Times New Roman" w:hAnsi="Times New Roman"/>
          <w:sz w:val="24"/>
          <w:szCs w:val="24"/>
          <w:lang w:val="ru-RU"/>
        </w:rPr>
        <w:t xml:space="preserve"> В связи с этим </w:t>
      </w:r>
      <w:r w:rsidR="0019025A" w:rsidRPr="0019025A">
        <w:rPr>
          <w:rFonts w:ascii="Times New Roman" w:hAnsi="Times New Roman"/>
          <w:sz w:val="24"/>
          <w:szCs w:val="24"/>
          <w:lang w:val="ru-RU"/>
        </w:rPr>
        <w:t xml:space="preserve">много ученых исследуют продовольственный вопрос в </w:t>
      </w:r>
      <w:r w:rsidR="004A2A85">
        <w:rPr>
          <w:rFonts w:ascii="Times New Roman" w:hAnsi="Times New Roman"/>
          <w:sz w:val="24"/>
          <w:szCs w:val="24"/>
          <w:lang w:val="ru-RU" w:eastAsia="zh-CN"/>
        </w:rPr>
        <w:t>этом регионе</w:t>
      </w:r>
      <w:r w:rsidR="0019025A">
        <w:rPr>
          <w:rFonts w:ascii="Times New Roman" w:hAnsi="Times New Roman"/>
          <w:sz w:val="24"/>
          <w:szCs w:val="24"/>
          <w:lang w:val="ru-RU"/>
        </w:rPr>
        <w:t xml:space="preserve">. Однако стоит отметить, что </w:t>
      </w:r>
      <w:r w:rsidR="0019025A" w:rsidRPr="0019025A">
        <w:rPr>
          <w:rFonts w:ascii="Times New Roman" w:hAnsi="Times New Roman"/>
          <w:sz w:val="24"/>
          <w:szCs w:val="24"/>
          <w:lang w:val="ru-RU"/>
        </w:rPr>
        <w:t>они зачастую фокусируются на правовых и экономических или в других сферах, не уделяя достаточного внимания текущей ситуации и детальному анализу причин кризиса. Итак, исследование данной работе имеет актуальность.</w:t>
      </w:r>
    </w:p>
    <w:p w14:paraId="754F25CE" w14:textId="77777777" w:rsidR="003C4B22" w:rsidRPr="0019025A" w:rsidRDefault="003C4B22" w:rsidP="00A7364A">
      <w:pPr>
        <w:jc w:val="both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ru-RU" w:eastAsia="zh-CN"/>
        </w:rPr>
      </w:pPr>
    </w:p>
    <w:p w14:paraId="6D20C1C1" w14:textId="16B99EEA" w:rsidR="003C4B22" w:rsidRPr="004A2A85" w:rsidRDefault="003C4B22" w:rsidP="00A7364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4A2A85">
        <w:rPr>
          <w:rFonts w:ascii="Times New Roman" w:eastAsiaTheme="minorEastAsia" w:hAnsi="Times New Roman"/>
          <w:b/>
          <w:bCs/>
          <w:color w:val="353535"/>
          <w:sz w:val="24"/>
          <w:szCs w:val="24"/>
          <w:shd w:val="clear" w:color="auto" w:fill="FFFFFF"/>
          <w:lang w:val="ru-RU"/>
        </w:rPr>
        <w:t>С</w:t>
      </w:r>
      <w:r w:rsidRPr="004A2A85">
        <w:rPr>
          <w:rFonts w:ascii="Times New Roman" w:eastAsiaTheme="minorEastAsia" w:hAnsi="Times New Roman"/>
          <w:b/>
          <w:bCs/>
          <w:color w:val="353535"/>
          <w:sz w:val="24"/>
          <w:szCs w:val="24"/>
          <w:shd w:val="clear" w:color="auto" w:fill="FFFFFF"/>
          <w:lang w:val="ru-RU"/>
        </w:rPr>
        <w:t>остояние историографии проблемы</w:t>
      </w:r>
      <w:r w:rsidRPr="004A2A85">
        <w:rPr>
          <w:rFonts w:ascii="Times New Roman" w:eastAsiaTheme="minorEastAsia" w:hAnsi="Times New Roman"/>
          <w:b/>
          <w:bCs/>
          <w:color w:val="353535"/>
          <w:sz w:val="24"/>
          <w:szCs w:val="24"/>
          <w:shd w:val="clear" w:color="auto" w:fill="FFFFFF"/>
          <w:lang w:val="ru-RU"/>
        </w:rPr>
        <w:t xml:space="preserve">. </w:t>
      </w:r>
      <w:r w:rsidRPr="004A2A85">
        <w:rPr>
          <w:rFonts w:ascii="Times New Roman" w:hAnsi="Times New Roman"/>
          <w:sz w:val="24"/>
          <w:szCs w:val="24"/>
          <w:lang w:val="ru-RU"/>
        </w:rPr>
        <w:t xml:space="preserve">В последние годы ученые часто рассматривают вопрос о продовольственной безопасности в Центральной Азии в юридическом и экономическом аспектах. С юридической точки зрения, </w:t>
      </w:r>
      <w:proofErr w:type="gramStart"/>
      <w:r w:rsidR="00A7364A" w:rsidRPr="004A2A85">
        <w:rPr>
          <w:rFonts w:ascii="Times New Roman" w:hAnsi="Times New Roman"/>
          <w:sz w:val="24"/>
          <w:szCs w:val="24"/>
          <w:lang w:val="ru-RU"/>
        </w:rPr>
        <w:t>Н.В.</w:t>
      </w:r>
      <w:proofErr w:type="gramEnd"/>
      <w:r w:rsidR="00A7364A" w:rsidRPr="004A2A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A2A85">
        <w:rPr>
          <w:rFonts w:ascii="Times New Roman" w:hAnsi="Times New Roman"/>
          <w:sz w:val="24"/>
          <w:szCs w:val="24"/>
          <w:lang w:val="ru-RU"/>
        </w:rPr>
        <w:t>Галицкая в своей ученной работе рассмотрела научные подходы к определению продовольственной безопасности и сделала предложения по улучшению ситуации с обеспечением продовольствия в законодательствах стран Центральной Азии [Галицкая 2022: 25].</w:t>
      </w:r>
      <w:r w:rsidRPr="004A2A85">
        <w:rPr>
          <w:rFonts w:ascii="Times New Roman" w:hAnsi="Times New Roman" w:hint="eastAsia"/>
          <w:sz w:val="24"/>
          <w:szCs w:val="24"/>
          <w:lang w:val="ru-RU" w:eastAsia="zh-CN"/>
        </w:rPr>
        <w:t xml:space="preserve"> </w:t>
      </w:r>
      <w:r w:rsidR="00A7364A" w:rsidRPr="004A2A85">
        <w:rPr>
          <w:rFonts w:ascii="Times New Roman" w:hAnsi="Times New Roman"/>
          <w:sz w:val="24"/>
          <w:szCs w:val="24"/>
          <w:lang w:val="ru-RU"/>
        </w:rPr>
        <w:t xml:space="preserve">А.Е. </w:t>
      </w:r>
      <w:r w:rsidRPr="004A2A85">
        <w:rPr>
          <w:rFonts w:ascii="Times New Roman" w:hAnsi="Times New Roman"/>
          <w:sz w:val="24"/>
          <w:szCs w:val="24"/>
          <w:lang w:val="ru-RU"/>
        </w:rPr>
        <w:t xml:space="preserve">Епифанов раскрыл организационные и правовые основы деятельности международных организаций по обеспечению продовольственной безопасности [Епифанов 2023: 5]. С экономической точки зрения, </w:t>
      </w:r>
      <w:r w:rsidR="00A7364A" w:rsidRPr="004A2A85">
        <w:rPr>
          <w:rFonts w:ascii="Times New Roman" w:hAnsi="Times New Roman"/>
          <w:sz w:val="24"/>
          <w:szCs w:val="24"/>
          <w:lang w:val="ru-RU"/>
        </w:rPr>
        <w:t xml:space="preserve">А.Г. </w:t>
      </w:r>
      <w:proofErr w:type="spellStart"/>
      <w:r w:rsidR="004A2A85" w:rsidRPr="004A2A85">
        <w:rPr>
          <w:rFonts w:ascii="Times New Roman" w:hAnsi="Times New Roman"/>
          <w:sz w:val="24"/>
          <w:szCs w:val="24"/>
          <w:lang w:val="ru-RU"/>
        </w:rPr>
        <w:t>Зельднер</w:t>
      </w:r>
      <w:proofErr w:type="spellEnd"/>
      <w:r w:rsidR="004A2A85" w:rsidRPr="004A2A85">
        <w:rPr>
          <w:rFonts w:ascii="Times New Roman" w:hAnsi="Times New Roman"/>
          <w:sz w:val="24"/>
          <w:szCs w:val="24"/>
          <w:lang w:val="ru-RU"/>
        </w:rPr>
        <w:t xml:space="preserve"> считает, что обеспечение продовольственной безопасности является важнейшим условием социально-экономического развития стран СНГ, и на этой основе предложил создать агропродовольственной корпорации в рамках ЕЭП [</w:t>
      </w:r>
      <w:proofErr w:type="spellStart"/>
      <w:r w:rsidR="004A2A85" w:rsidRPr="004A2A85">
        <w:rPr>
          <w:rFonts w:ascii="Times New Roman" w:hAnsi="Times New Roman"/>
          <w:sz w:val="24"/>
          <w:szCs w:val="24"/>
          <w:lang w:val="ru-RU"/>
        </w:rPr>
        <w:t>Зельднер</w:t>
      </w:r>
      <w:proofErr w:type="spellEnd"/>
      <w:r w:rsidR="004A2A85" w:rsidRPr="004A2A85">
        <w:rPr>
          <w:rFonts w:ascii="Times New Roman" w:hAnsi="Times New Roman"/>
          <w:sz w:val="24"/>
          <w:szCs w:val="24"/>
          <w:lang w:val="ru-RU"/>
        </w:rPr>
        <w:t xml:space="preserve"> 2008: 7].</w:t>
      </w:r>
      <w:r w:rsidR="004A2A85" w:rsidRPr="004A2A85">
        <w:rPr>
          <w:sz w:val="24"/>
          <w:szCs w:val="24"/>
          <w:lang w:val="ru-RU"/>
        </w:rPr>
        <w:t xml:space="preserve"> </w:t>
      </w:r>
      <w:r w:rsidR="004A2A85" w:rsidRPr="004A2A85">
        <w:rPr>
          <w:sz w:val="24"/>
          <w:szCs w:val="24"/>
          <w:lang w:val="ru-RU"/>
        </w:rPr>
        <w:t xml:space="preserve"> </w:t>
      </w:r>
      <w:proofErr w:type="gramStart"/>
      <w:r w:rsidR="00A7364A" w:rsidRPr="004A2A85">
        <w:rPr>
          <w:rFonts w:ascii="Times New Roman" w:hAnsi="Times New Roman"/>
          <w:sz w:val="24"/>
          <w:szCs w:val="24"/>
          <w:lang w:val="ru-RU"/>
        </w:rPr>
        <w:t>У.Р.</w:t>
      </w:r>
      <w:proofErr w:type="gramEnd"/>
      <w:r w:rsidR="00A7364A" w:rsidRPr="004A2A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2A85">
        <w:rPr>
          <w:rFonts w:ascii="Times New Roman" w:hAnsi="Times New Roman"/>
          <w:sz w:val="24"/>
          <w:szCs w:val="24"/>
          <w:lang w:val="ru-RU"/>
        </w:rPr>
        <w:t>Сангирова</w:t>
      </w:r>
      <w:proofErr w:type="spellEnd"/>
      <w:r w:rsidRPr="004A2A8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gramStart"/>
      <w:r w:rsidR="00A7364A" w:rsidRPr="004A2A85">
        <w:rPr>
          <w:rFonts w:ascii="Times New Roman" w:hAnsi="Times New Roman"/>
          <w:sz w:val="24"/>
          <w:szCs w:val="24"/>
          <w:lang w:val="ru-RU"/>
        </w:rPr>
        <w:t>И.С.</w:t>
      </w:r>
      <w:proofErr w:type="gramEnd"/>
      <w:r w:rsidR="00A7364A" w:rsidRPr="004A2A85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4A2A85">
        <w:rPr>
          <w:rFonts w:ascii="Times New Roman" w:hAnsi="Times New Roman"/>
          <w:sz w:val="24"/>
          <w:szCs w:val="24"/>
          <w:lang w:val="ru-RU"/>
        </w:rPr>
        <w:t>Сманова</w:t>
      </w:r>
      <w:proofErr w:type="spellEnd"/>
      <w:r w:rsidRPr="004A2A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A85" w:rsidRPr="004A2A85">
        <w:rPr>
          <w:rFonts w:ascii="Times New Roman" w:hAnsi="Times New Roman"/>
          <w:sz w:val="24"/>
          <w:szCs w:val="24"/>
          <w:lang w:val="ru-RU" w:eastAsia="zh-CN"/>
        </w:rPr>
        <w:t xml:space="preserve">также </w:t>
      </w:r>
      <w:r w:rsidRPr="004A2A85">
        <w:rPr>
          <w:rFonts w:ascii="Times New Roman" w:hAnsi="Times New Roman"/>
          <w:sz w:val="24"/>
          <w:szCs w:val="24"/>
          <w:lang w:val="ru-RU"/>
        </w:rPr>
        <w:t>рассмотрели место и роль продовольственной безопасности в структуре национальной и экономической безопасности стран СНГ [</w:t>
      </w:r>
      <w:proofErr w:type="spellStart"/>
      <w:r w:rsidRPr="004A2A85">
        <w:rPr>
          <w:rFonts w:ascii="Times New Roman" w:hAnsi="Times New Roman"/>
          <w:sz w:val="24"/>
          <w:szCs w:val="24"/>
          <w:lang w:val="ru-RU"/>
        </w:rPr>
        <w:t>Сангирова</w:t>
      </w:r>
      <w:proofErr w:type="spellEnd"/>
      <w:r w:rsidRPr="004A2A8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A2A85">
        <w:rPr>
          <w:rFonts w:ascii="Times New Roman" w:hAnsi="Times New Roman"/>
          <w:sz w:val="24"/>
          <w:szCs w:val="24"/>
          <w:lang w:val="ru-RU"/>
        </w:rPr>
        <w:t>Сманова</w:t>
      </w:r>
      <w:proofErr w:type="spellEnd"/>
      <w:r w:rsidRPr="004A2A85">
        <w:rPr>
          <w:rFonts w:ascii="Times New Roman" w:hAnsi="Times New Roman"/>
          <w:sz w:val="24"/>
          <w:szCs w:val="24"/>
          <w:lang w:val="ru-RU"/>
        </w:rPr>
        <w:t xml:space="preserve"> 2018: 4]. Хотя в настоящее время много ученых исследуют продовольственный вопрос в Центральной Азии, они зачастую фокусируются на правовых и экономических или в других сферах, не уделяя достаточного внимания текущей ситуации и детальному анализу причин кризиса. </w:t>
      </w:r>
      <w:r w:rsidRPr="004A2A85">
        <w:rPr>
          <w:rFonts w:ascii="Times New Roman" w:hAnsi="Times New Roman"/>
          <w:sz w:val="24"/>
          <w:szCs w:val="24"/>
        </w:rPr>
        <w:t>Итак, исследование данной работе имеет актуальность.</w:t>
      </w:r>
    </w:p>
    <w:p w14:paraId="1F7F58F9" w14:textId="1CB5EF65" w:rsidR="003C4B22" w:rsidRPr="0019025A" w:rsidRDefault="003C4B22" w:rsidP="00A7364A">
      <w:pPr>
        <w:jc w:val="both"/>
        <w:rPr>
          <w:rFonts w:ascii="Times New Roman" w:eastAsiaTheme="minorEastAsia" w:hAnsi="Times New Roman"/>
          <w:b/>
          <w:bCs/>
          <w:color w:val="353535"/>
          <w:sz w:val="24"/>
          <w:szCs w:val="24"/>
          <w:shd w:val="clear" w:color="auto" w:fill="FFFFFF"/>
          <w:lang w:val="ru-RU"/>
        </w:rPr>
      </w:pPr>
    </w:p>
    <w:p w14:paraId="45D8D73A" w14:textId="77777777" w:rsidR="003C4B22" w:rsidRPr="0019025A" w:rsidRDefault="003C4B22" w:rsidP="00A7364A">
      <w:pPr>
        <w:jc w:val="both"/>
        <w:rPr>
          <w:rFonts w:ascii="Times New Roman" w:eastAsia="Times New Roman" w:hAnsi="Times New Roman" w:hint="eastAsia"/>
          <w:b/>
          <w:bCs/>
          <w:color w:val="000000"/>
          <w:sz w:val="24"/>
          <w:szCs w:val="24"/>
          <w:lang w:val="ru-RU" w:eastAsia="zh-CN"/>
        </w:rPr>
      </w:pPr>
    </w:p>
    <w:p w14:paraId="7805BCC3" w14:textId="76A41125" w:rsidR="003C4B22" w:rsidRPr="0019025A" w:rsidRDefault="003C4B22" w:rsidP="00A7364A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025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Методологическая база исследования</w:t>
      </w:r>
      <w:r w:rsidRP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состоит из следующих методов: анализ документов международных организаций, описание и синтез.</w:t>
      </w:r>
    </w:p>
    <w:p w14:paraId="2B555500" w14:textId="77777777" w:rsidR="003C4B22" w:rsidRPr="0019025A" w:rsidRDefault="003C4B22" w:rsidP="00A7364A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</w:pPr>
    </w:p>
    <w:p w14:paraId="2ED98EC8" w14:textId="0DFF8476" w:rsidR="003C4B22" w:rsidRPr="0019025A" w:rsidRDefault="003C4B22" w:rsidP="00A7364A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</w:pPr>
      <w:r w:rsidRPr="0019025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zh-CN"/>
        </w:rPr>
        <w:t>Научная новизн</w:t>
      </w:r>
      <w:r w:rsidR="0019025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zh-CN"/>
        </w:rPr>
        <w:t>а</w:t>
      </w:r>
      <w:r w:rsidR="00A7364A">
        <w:rPr>
          <w:rFonts w:ascii="Times New Roman" w:eastAsia="Times New Roman" w:hAnsi="Times New Roman" w:hint="eastAsia"/>
          <w:b/>
          <w:bCs/>
          <w:color w:val="000000"/>
          <w:sz w:val="24"/>
          <w:szCs w:val="24"/>
          <w:lang w:val="ru-RU" w:eastAsia="zh-CN"/>
        </w:rPr>
        <w:t xml:space="preserve"> </w:t>
      </w:r>
      <w:r w:rsidRPr="0019025A"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  <w:t>заключается в комплексном и междисциплинарном подходе: автор рассматривает продовольственную безопасность не только через призму аграрной политики или экономики, но и затрагивает климатические, геополитические и социальные аспекты. Интересен обзор действующего законодательства стран Центральной Азии, а также анализ конкретных показателей импорта/экспорта продуктов питания, уровня инфляции, зависимости от внешней помощи и др.</w:t>
      </w:r>
    </w:p>
    <w:p w14:paraId="5E0EC5A8" w14:textId="6CF25509" w:rsidR="003C4B22" w:rsidRDefault="003C4B22" w:rsidP="00A7364A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</w:pPr>
      <w:r w:rsidRPr="0019025A"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  <w:t>Отдельно стоит отметить раздел с анализом демографических вызовов, включая миграционные тенденции и их последствия для продовольственной стабильности. Такой акцент делает статью особенно ценной, так как немногие авторы рассматривают продовольственные вопросы в тесной связке с изменением численности и структуры населения.</w:t>
      </w:r>
    </w:p>
    <w:p w14:paraId="18CD2329" w14:textId="77777777" w:rsidR="0019025A" w:rsidRPr="00A7364A" w:rsidRDefault="0019025A" w:rsidP="00A7364A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</w:pPr>
    </w:p>
    <w:p w14:paraId="7F86F8F5" w14:textId="5924AFEC" w:rsidR="0019025A" w:rsidRDefault="003C4B22" w:rsidP="00A7364A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025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Ход исследования.</w:t>
      </w:r>
      <w:r w:rsidRP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данной работе выявить текущую ситуацию </w:t>
      </w:r>
      <w:r w:rsidRP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странах Центральной Азии. В начале XXI в. страны </w:t>
      </w:r>
      <w:r w:rsid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ЦА </w:t>
      </w:r>
      <w:r w:rsidRP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приняли ряд законов с целью решения продовольственных проблем и обеспечения продовольственной независимости, что действительно облегчило продовольственный кризис. Однако полностью решить продовольственные проблемы не удалось, в этих странах все еще существует продовольственный кризис, к этому привели исторические, демографические, политические и технологические факторы. </w:t>
      </w:r>
    </w:p>
    <w:p w14:paraId="2650C167" w14:textId="71733CEC" w:rsidR="003C4B22" w:rsidRPr="0019025A" w:rsidRDefault="004A2A85" w:rsidP="00A7364A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Проанализировать</w:t>
      </w:r>
      <w:r w:rsid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которые привели к продовольственному кризису в ЦА. </w:t>
      </w:r>
      <w:r w:rsidR="003C4B22" w:rsidRPr="0019025A">
        <w:rPr>
          <w:rFonts w:ascii="Times New Roman" w:hAnsi="Times New Roman"/>
          <w:color w:val="000000"/>
          <w:sz w:val="24"/>
          <w:szCs w:val="24"/>
          <w:lang w:val="ru-RU"/>
        </w:rPr>
        <w:t>В советский период агропромышленное развитие в каждой республике имело региональную особенность, сельское хозяйство каждой республики развивалось лишь в узкой специализации, что привело к неполному развитию сельского хозяйства в этих странах. Из-за этой политики после распада Советского Союза в этих странах возникли продовольственные проблемы. В настоящее время климатические условия становятся все более неблагоприятными, СОVID-19 и глобальные конфликты вызывают серьезные глобальные экономические проблемы, численность населения в Центральной Азии растет быстрыми темпами, что ослабляет способность продовольственного обеспечения и усиливает проблему недостаточного предложения продовольствия. Все эти факторы привели к нехватке продовольствия в этом регионе. В итоге в странах Центральной Азии наблюдается высокая зависимость от импорта продовольствия, что также стало потенциальным фактором, дестабилизирующим ситуацию с продовольствием на фоне нестабильности глобальных цепочек поставок.</w:t>
      </w:r>
    </w:p>
    <w:p w14:paraId="44D92389" w14:textId="77777777" w:rsidR="003C4B22" w:rsidRPr="0019025A" w:rsidRDefault="003C4B22" w:rsidP="00A7364A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8901BD2" w14:textId="47E6BEC9" w:rsidR="003C4B22" w:rsidRDefault="003C4B22" w:rsidP="00A7364A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025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Выводы.</w:t>
      </w:r>
      <w:r w:rsidRPr="001902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9025A">
        <w:rPr>
          <w:rFonts w:ascii="Times New Roman" w:hAnsi="Times New Roman"/>
          <w:color w:val="000000"/>
          <w:sz w:val="24"/>
          <w:szCs w:val="24"/>
          <w:lang w:val="ru-RU"/>
        </w:rPr>
        <w:t>На основе проведенного анализа автор предлагает несколько мер по решению продовольственных проблем: реализацию модернизации сельского хозяйства, развитие сотрудничества с другими странами в научно-технической области, создание эффективных международных механизмов, гарантирующих продовольственную стабильность и получение международной продовольственной помощи.</w:t>
      </w:r>
    </w:p>
    <w:p w14:paraId="0E50196A" w14:textId="77777777" w:rsidR="004A2A85" w:rsidRDefault="004A2A85" w:rsidP="00A7364A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B334DC8" w14:textId="3FCB363D" w:rsidR="003C4B22" w:rsidRPr="004A2A85" w:rsidRDefault="004A2A85" w:rsidP="00A7364A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4A2A8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Список литературы</w:t>
      </w:r>
    </w:p>
    <w:p w14:paraId="69E75AFF" w14:textId="77777777" w:rsidR="004A2A85" w:rsidRPr="004A2A85" w:rsidRDefault="004A2A85" w:rsidP="00A7364A">
      <w:pPr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4A2A85">
        <w:rPr>
          <w:rFonts w:ascii="Times New Roman" w:hAnsi="Times New Roman"/>
          <w:sz w:val="24"/>
          <w:szCs w:val="24"/>
          <w:lang w:val="ru-RU"/>
        </w:rPr>
        <w:t xml:space="preserve">Галицкая </w:t>
      </w:r>
      <w:proofErr w:type="gramStart"/>
      <w:r w:rsidRPr="004A2A85">
        <w:rPr>
          <w:rFonts w:ascii="Times New Roman" w:hAnsi="Times New Roman"/>
          <w:sz w:val="24"/>
          <w:szCs w:val="24"/>
          <w:lang w:val="ru-RU"/>
        </w:rPr>
        <w:t>Н.В.</w:t>
      </w:r>
      <w:proofErr w:type="gramEnd"/>
      <w:r w:rsidRPr="004A2A85">
        <w:rPr>
          <w:rFonts w:ascii="Times New Roman" w:hAnsi="Times New Roman"/>
          <w:sz w:val="24"/>
          <w:szCs w:val="24"/>
          <w:lang w:val="ru-RU"/>
        </w:rPr>
        <w:t xml:space="preserve"> Продовольственная безопасность стран Центральной Азии //ББК 66.3 (2Рос</w:t>
      </w:r>
      <w:proofErr w:type="gramStart"/>
      <w:r w:rsidRPr="004A2A85">
        <w:rPr>
          <w:rFonts w:ascii="Times New Roman" w:hAnsi="Times New Roman"/>
          <w:sz w:val="24"/>
          <w:szCs w:val="24"/>
          <w:lang w:val="ru-RU"/>
        </w:rPr>
        <w:t>)</w:t>
      </w:r>
      <w:proofErr w:type="gramEnd"/>
      <w:r w:rsidRPr="004A2A85">
        <w:rPr>
          <w:rFonts w:ascii="Times New Roman" w:hAnsi="Times New Roman"/>
          <w:sz w:val="24"/>
          <w:szCs w:val="24"/>
          <w:lang w:val="ru-RU"/>
        </w:rPr>
        <w:t xml:space="preserve"> В 92.  2022.  С. 25</w:t>
      </w:r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>–</w:t>
      </w:r>
      <w:r w:rsidRPr="004A2A85">
        <w:rPr>
          <w:rFonts w:ascii="Times New Roman" w:hAnsi="Times New Roman"/>
          <w:sz w:val="24"/>
          <w:szCs w:val="24"/>
          <w:lang w:val="ru-RU"/>
        </w:rPr>
        <w:t>31.</w:t>
      </w:r>
    </w:p>
    <w:p w14:paraId="6B9ADB59" w14:textId="77777777" w:rsidR="004A2A85" w:rsidRDefault="004A2A85" w:rsidP="00A7364A">
      <w:pPr>
        <w:pStyle w:val="ac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2A85">
        <w:rPr>
          <w:rFonts w:ascii="Times New Roman" w:hAnsi="Times New Roman" w:cs="Times New Roman"/>
          <w:sz w:val="24"/>
          <w:szCs w:val="24"/>
        </w:rPr>
        <w:t>Епифанов А.Е</w:t>
      </w:r>
      <w:r w:rsidRPr="004A2A85">
        <w:rPr>
          <w:rFonts w:ascii="Times New Roman" w:hAnsi="Times New Roman" w:cs="Times New Roman"/>
          <w:sz w:val="24"/>
          <w:szCs w:val="24"/>
        </w:rPr>
        <w:t xml:space="preserve">. </w:t>
      </w:r>
      <w:r w:rsidRPr="004A2A85">
        <w:rPr>
          <w:rFonts w:ascii="Times New Roman" w:hAnsi="Times New Roman" w:cs="Times New Roman"/>
          <w:sz w:val="24"/>
          <w:szCs w:val="24"/>
        </w:rPr>
        <w:t>Организация и деятельность международных организаций по обеспечению продовольственной безопасности // Вестник Московского университета МВД России. 2023. № 2. С. 64–68.</w:t>
      </w:r>
    </w:p>
    <w:p w14:paraId="2EDDE90F" w14:textId="77777777" w:rsidR="004A2A85" w:rsidRPr="004A2A85" w:rsidRDefault="004A2A85" w:rsidP="00A7364A">
      <w:pPr>
        <w:pStyle w:val="ac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85">
        <w:rPr>
          <w:rFonts w:ascii="Times New Roman" w:hAnsi="Times New Roman" w:cs="Times New Roman"/>
          <w:sz w:val="24"/>
          <w:szCs w:val="24"/>
        </w:rPr>
        <w:t>Зельднер</w:t>
      </w:r>
      <w:proofErr w:type="spellEnd"/>
      <w:r w:rsidRPr="004A2A85">
        <w:rPr>
          <w:rFonts w:ascii="Times New Roman" w:hAnsi="Times New Roman" w:cs="Times New Roman"/>
          <w:sz w:val="24"/>
          <w:szCs w:val="24"/>
        </w:rPr>
        <w:t xml:space="preserve"> А.Г.</w:t>
      </w:r>
      <w:r w:rsidRPr="00283312">
        <w:rPr>
          <w:rFonts w:ascii="Times New Roman" w:hAnsi="Times New Roman" w:cs="Times New Roman"/>
          <w:sz w:val="24"/>
          <w:szCs w:val="24"/>
        </w:rPr>
        <w:t xml:space="preserve"> Обеспечение продовольственной безопасности - важнейшее условие социально-экономического развития стран СНГ // РППЭ.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312">
        <w:rPr>
          <w:rFonts w:ascii="Times New Roman" w:hAnsi="Times New Roman" w:cs="Times New Roman"/>
          <w:sz w:val="24"/>
          <w:szCs w:val="24"/>
        </w:rPr>
        <w:t>1. 2008.</w:t>
      </w:r>
      <w:r>
        <w:rPr>
          <w:rFonts w:ascii="Times New Roman" w:hAnsi="Times New Roman" w:cs="Times New Roman"/>
          <w:sz w:val="24"/>
          <w:szCs w:val="24"/>
        </w:rPr>
        <w:t xml:space="preserve"> С. 236–242. </w:t>
      </w:r>
    </w:p>
    <w:p w14:paraId="1242A45E" w14:textId="77777777" w:rsidR="004A2A85" w:rsidRPr="004A2A85" w:rsidRDefault="004A2A85" w:rsidP="00A7364A">
      <w:pPr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proofErr w:type="spellStart"/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>Сангирова</w:t>
      </w:r>
      <w:proofErr w:type="spellEnd"/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>У.Р.</w:t>
      </w:r>
      <w:proofErr w:type="gramEnd"/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>Сманова</w:t>
      </w:r>
      <w:proofErr w:type="spellEnd"/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И. С. Продовольственная безопасность стран СНГ // </w:t>
      </w:r>
      <w:r w:rsidRPr="004A2A85">
        <w:rPr>
          <w:rFonts w:ascii="Times New Roman" w:hAnsi="Times New Roman"/>
          <w:color w:val="000000" w:themeColor="text1"/>
          <w:sz w:val="24"/>
          <w:szCs w:val="24"/>
        </w:rPr>
        <w:t>Economics</w:t>
      </w:r>
      <w:r w:rsidRPr="004A2A85">
        <w:rPr>
          <w:rFonts w:ascii="Times New Roman" w:hAnsi="Times New Roman"/>
          <w:color w:val="000000" w:themeColor="text1"/>
          <w:sz w:val="24"/>
          <w:szCs w:val="24"/>
          <w:lang w:val="ru-RU"/>
        </w:rPr>
        <w:t>. 2018. № 6 (38). С. 64–67.</w:t>
      </w:r>
    </w:p>
    <w:p w14:paraId="0D928E31" w14:textId="77777777" w:rsidR="004A2A85" w:rsidRPr="00A7364A" w:rsidRDefault="004A2A85" w:rsidP="004A2A85">
      <w:pPr>
        <w:ind w:left="357" w:hanging="357"/>
        <w:jc w:val="both"/>
        <w:rPr>
          <w:rFonts w:ascii="Times New Roman" w:hAnsi="Times New Roman"/>
          <w:color w:val="000000" w:themeColor="text1"/>
          <w:lang w:val="ru-RU"/>
        </w:rPr>
      </w:pPr>
    </w:p>
    <w:p w14:paraId="719CDCC7" w14:textId="77777777" w:rsidR="004A2A85" w:rsidRDefault="004A2A85" w:rsidP="004A2A85">
      <w:pPr>
        <w:pStyle w:val="ac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072BCE1E" w14:textId="77777777" w:rsidR="004A2A85" w:rsidRPr="004A2A85" w:rsidRDefault="004A2A85" w:rsidP="004A2A85">
      <w:pPr>
        <w:ind w:left="357" w:hanging="357"/>
        <w:jc w:val="both"/>
        <w:rPr>
          <w:rFonts w:ascii="Times New Roman" w:hAnsi="Times New Roman"/>
          <w:color w:val="000000" w:themeColor="text1"/>
          <w:lang w:val="ru-RU"/>
        </w:rPr>
      </w:pPr>
    </w:p>
    <w:p w14:paraId="4FD6321D" w14:textId="77777777" w:rsidR="004A2A85" w:rsidRPr="0019025A" w:rsidRDefault="004A2A85" w:rsidP="003C4B22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5C378CF" w14:textId="77777777" w:rsidR="003C4B22" w:rsidRPr="0019025A" w:rsidRDefault="003C4B22" w:rsidP="003C4B2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zh-CN"/>
        </w:rPr>
      </w:pPr>
    </w:p>
    <w:sectPr w:rsidR="003C4B22" w:rsidRPr="0019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#궁서체">
    <w:altName w:val="Calibri"/>
    <w:panose1 w:val="020B0604020202020204"/>
    <w:charset w:val="4F"/>
    <w:family w:val="auto"/>
    <w:pitch w:val="variable"/>
    <w:sig w:usb0="00000001" w:usb1="09060000" w:usb2="01002416" w:usb3="00000000" w:csb0="0008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22"/>
    <w:rsid w:val="0019025A"/>
    <w:rsid w:val="00396532"/>
    <w:rsid w:val="003C4B22"/>
    <w:rsid w:val="0046665D"/>
    <w:rsid w:val="004A2A85"/>
    <w:rsid w:val="00A7364A"/>
    <w:rsid w:val="00B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E950C"/>
  <w15:chartTrackingRefBased/>
  <w15:docId w15:val="{02FCC47F-478D-C24A-86A4-41A226D0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Microsoft Yahei"/>
        <w:color w:val="0F1115"/>
        <w:sz w:val="28"/>
        <w:szCs w:val="28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22"/>
    <w:pPr>
      <w:spacing w:after="0" w:line="240" w:lineRule="auto"/>
    </w:pPr>
    <w:rPr>
      <w:rFonts w:ascii="Garamond" w:eastAsia="#궁서체" w:hAnsi="Garamond" w:cs="Times New Roman"/>
      <w:color w:val="auto"/>
      <w:sz w:val="22"/>
      <w:szCs w:val="22"/>
      <w:lang w:val="en-GB" w:eastAsia="ko-KR"/>
    </w:rPr>
  </w:style>
  <w:style w:type="paragraph" w:styleId="1">
    <w:name w:val="heading 1"/>
    <w:basedOn w:val="a"/>
    <w:next w:val="a"/>
    <w:link w:val="10"/>
    <w:uiPriority w:val="9"/>
    <w:qFormat/>
    <w:rsid w:val="003C4B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B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B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  <w:lang w:val="ru-RU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B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B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val="ru-RU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B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val="ru-RU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B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val="ru-RU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B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4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zh-CN"/>
    </w:rPr>
  </w:style>
  <w:style w:type="character" w:customStyle="1" w:styleId="a4">
    <w:name w:val="Заголовок Знак"/>
    <w:basedOn w:val="a0"/>
    <w:link w:val="a3"/>
    <w:uiPriority w:val="10"/>
    <w:rsid w:val="003C4B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B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zh-CN"/>
    </w:rPr>
  </w:style>
  <w:style w:type="character" w:customStyle="1" w:styleId="a6">
    <w:name w:val="Подзаголовок Знак"/>
    <w:basedOn w:val="a0"/>
    <w:link w:val="a5"/>
    <w:uiPriority w:val="11"/>
    <w:rsid w:val="003C4B2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C4B22"/>
    <w:pPr>
      <w:spacing w:before="160" w:after="160" w:line="278" w:lineRule="auto"/>
      <w:jc w:val="center"/>
    </w:pPr>
    <w:rPr>
      <w:rFonts w:ascii="Times New Roman" w:eastAsiaTheme="minorEastAsia" w:hAnsi="Times New Roman" w:cs="Microsoft Yahei"/>
      <w:i/>
      <w:iCs/>
      <w:color w:val="404040" w:themeColor="text1" w:themeTint="BF"/>
      <w:sz w:val="28"/>
      <w:szCs w:val="28"/>
      <w:lang w:val="ru-RU" w:eastAsia="zh-CN"/>
    </w:rPr>
  </w:style>
  <w:style w:type="character" w:customStyle="1" w:styleId="22">
    <w:name w:val="Цитата 2 Знак"/>
    <w:basedOn w:val="a0"/>
    <w:link w:val="21"/>
    <w:uiPriority w:val="29"/>
    <w:rsid w:val="003C4B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B22"/>
    <w:pPr>
      <w:spacing w:after="160" w:line="278" w:lineRule="auto"/>
      <w:ind w:left="720"/>
      <w:contextualSpacing/>
    </w:pPr>
    <w:rPr>
      <w:rFonts w:ascii="Times New Roman" w:eastAsiaTheme="minorEastAsia" w:hAnsi="Times New Roman" w:cs="Microsoft Yahei"/>
      <w:color w:val="0F1115"/>
      <w:sz w:val="28"/>
      <w:szCs w:val="28"/>
      <w:lang w:val="ru-RU" w:eastAsia="zh-CN"/>
    </w:rPr>
  </w:style>
  <w:style w:type="character" w:styleId="a8">
    <w:name w:val="Intense Emphasis"/>
    <w:basedOn w:val="a0"/>
    <w:uiPriority w:val="21"/>
    <w:qFormat/>
    <w:rsid w:val="003C4B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EastAsia" w:hAnsi="Times New Roman" w:cs="Microsoft Yahei"/>
      <w:i/>
      <w:iCs/>
      <w:color w:val="0F4761" w:themeColor="accent1" w:themeShade="BF"/>
      <w:sz w:val="28"/>
      <w:szCs w:val="28"/>
      <w:lang w:val="ru-RU"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3C4B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4B22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4A2A85"/>
    <w:rPr>
      <w:rFonts w:asciiTheme="minorHAnsi" w:eastAsiaTheme="minorEastAsia" w:hAnsiTheme="minorHAnsi" w:cstheme="minorBidi"/>
      <w:kern w:val="2"/>
      <w:sz w:val="20"/>
      <w:szCs w:val="20"/>
      <w:lang w:val="ru-RU" w:eastAsia="zh-CN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rsid w:val="004A2A85"/>
    <w:rPr>
      <w:rFonts w:asciiTheme="minorHAnsi" w:hAnsiTheme="minorHAnsi" w:cstheme="minorBidi"/>
      <w:color w:val="auto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Yin</dc:creator>
  <cp:keywords/>
  <dc:description/>
  <cp:lastModifiedBy>Danya Yin</cp:lastModifiedBy>
  <cp:revision>1</cp:revision>
  <dcterms:created xsi:type="dcterms:W3CDTF">2026-03-08T20:45:00Z</dcterms:created>
  <dcterms:modified xsi:type="dcterms:W3CDTF">2026-03-08T21:30:00Z</dcterms:modified>
</cp:coreProperties>
</file>