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152EC" w14:textId="77777777" w:rsidR="009D36BD" w:rsidRDefault="00000000" w:rsidP="008839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Проблема социально-экономической отсталости Черноморского региона Турции: причины, особенности и перспективы преодоления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Колесникова Таисия Олеговна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Студент, 3 курс бакалавриата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  <w:t xml:space="preserve">Московский государственный университет имени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М.В.Ломоносова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  <w:t>Институт стран Азии и Африки, Москва, Россия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  <w:t>E–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7" w:tooltip="mailto:kolesnikova.t.5@yandex.ru" w:history="1">
        <w:r>
          <w:rPr>
            <w:rStyle w:val="af"/>
            <w:rFonts w:ascii="Times New Roman" w:eastAsia="Times New Roman" w:hAnsi="Times New Roman" w:cs="Times New Roman"/>
            <w:color w:val="386573"/>
            <w:sz w:val="24"/>
            <w:szCs w:val="24"/>
          </w:rPr>
          <w:t>kolesnikova.t.5@yandex.ru</w:t>
        </w:r>
      </w:hyperlink>
    </w:p>
    <w:p w14:paraId="1B37167B" w14:textId="77777777" w:rsidR="009D36BD" w:rsidRDefault="00000000" w:rsidP="008839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Принято считать, что менее развитые регионы Турции располагаются на востоке и юго-востоке страны: традиционный анализ диспропорций выстраивается по вектору «запад-восток». Тем временем в подобной оценке редко учитывается территориальная сложность страны: при этом мало кто концентрируется на проблемах Причерноморья, которое также отстает не только по показателям доходов на душу населения, но и имеет пространственно-географические ограничения, низкую транспортную доступность и степень включённости региона в инвестиционные потоки.</w:t>
      </w:r>
    </w:p>
    <w:p w14:paraId="2B6631FE" w14:textId="1CC2D95C" w:rsidR="009D36BD" w:rsidRDefault="00000000" w:rsidP="008839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Черноморское побережье имеет узкую прибрежную полосу, </w:t>
      </w:r>
      <w:r w:rsidR="00883922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отвесные, резко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поднимающиеся скалы Понтийских гор непосредственно от береговой линии. Эти особенности исторически ограничивали хозяйственное освоение территорий, увеличивали издержки строительства и снижали связанность внутренних районов с побережьем. В отличие от Восточной Анатолии, где акцент ставится на социально-экономическом неравенстве и институциональных трудностях, в Черноморском регионе ключевыми оказываются именно географические барьеры: фрагментарность транспортной сети, высокая стоимость инфраструктуры, ограниченная туристическая капитализация и сложность круглогодичного хозяйственного освоения.  </w:t>
      </w:r>
    </w:p>
    <w:p w14:paraId="0A98B7CA" w14:textId="1652B065" w:rsidR="009D36BD" w:rsidRPr="00740E25" w:rsidRDefault="00000000" w:rsidP="00740E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Статистика подтверждает устойчивость этого отставания. Согласно официальным данным, подушевой ВРП в турецком Причерноморье в реальном выражении за 2013-2023 гг. не вырос, а снизился: в Трабзоне - с 315тыс.  до 281тыс. TL, в Токате - с 218тыс. до 212 тыс.  TL, в то время как средний показатель по Турции за тот же период увеличился с 423тыс. до 460тыс. TL. По индексу развития регион традиционно </w:t>
      </w:r>
      <w:r w:rsidR="00651A47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характеризуется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низкими показателями, что приводит к сокращению населения: в 2023 г. Его доля составила лишь 6,64% - свидетельство продолжающегося миграционного оттока</w:t>
      </w:r>
      <w:r w:rsidRPr="00740E2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40E25" w:rsidRPr="00740E2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[</w:t>
      </w:r>
      <w:r w:rsidR="00651A47">
        <w:rPr>
          <w:rFonts w:ascii="Times New Roman" w:eastAsia="Times New Roman" w:hAnsi="Times New Roman" w:cs="Times New Roman"/>
          <w:color w:val="101010"/>
          <w:vertAlign w:val="superscript"/>
        </w:rPr>
        <w:t>2</w:t>
      </w:r>
      <w:r w:rsidR="00740E25" w:rsidRPr="00740E2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tr-TR"/>
        </w:rPr>
        <w:t>]</w:t>
      </w:r>
    </w:p>
    <w:p w14:paraId="1FCF840C" w14:textId="6E04C699" w:rsidR="009D36BD" w:rsidRPr="0045603C" w:rsidRDefault="00000000" w:rsidP="008839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Турецкое правительство выделяет Восточное Черноморье как отдельный объект целевой политики развития. С начала </w:t>
      </w:r>
      <w:r w:rsidR="00856A5E">
        <w:rPr>
          <w:rFonts w:ascii="Times New Roman" w:eastAsia="Times New Roman" w:hAnsi="Times New Roman" w:cs="Times New Roman"/>
          <w:color w:val="000000"/>
          <w:sz w:val="24"/>
          <w:szCs w:val="24"/>
        </w:rPr>
        <w:t>2000-х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годов здесь </w:t>
      </w:r>
      <w:r w:rsidR="00856A5E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реализуется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 DOKAP. В его новой редакции на 2024-2028 гг. предусмотрены 158 проектов общей стоимостью 394 млрд TL по четырём приоритетным программам: эффективное управление ирригацией, рост доходов в сельском хозяйстве, развитие «синей экономики» и туристически ориентированный экономический рост. Определённые результаты уже есть: число ночёвок в туристическом секторе региона выросло с 1,6 млн в 2004 г. до 6,5 млн в 2022 г., а экспорт увеличился с 2,6 до 5,5 млрд долл. за 2013–2023 </w:t>
      </w:r>
      <w:r w:rsidR="00740E25">
        <w:rPr>
          <w:rFonts w:ascii="Times New Roman" w:eastAsia="Times New Roman" w:hAnsi="Times New Roman" w:cs="Times New Roman"/>
          <w:color w:val="000000"/>
          <w:sz w:val="24"/>
          <w:szCs w:val="24"/>
        </w:rPr>
        <w:t>гг.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Однако эти позитивные тенденции пока не трансформировались в рост реальных доходов </w:t>
      </w:r>
      <w:r w:rsidR="00740E25">
        <w:rPr>
          <w:rFonts w:ascii="Times New Roman" w:eastAsia="Times New Roman" w:hAnsi="Times New Roman" w:cs="Times New Roman"/>
          <w:color w:val="000000"/>
          <w:sz w:val="24"/>
          <w:szCs w:val="24"/>
        </w:rPr>
        <w:t>населения.</w:t>
      </w:r>
      <w:r w:rsidR="00740E25" w:rsidRPr="00740E2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="00D206DE" w:rsidRPr="00D206D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[</w:t>
      </w:r>
      <w:r w:rsidR="00D206D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1],[3]</w:t>
      </w:r>
    </w:p>
    <w:p w14:paraId="770974A8" w14:textId="1DC915A3" w:rsidR="009D36BD" w:rsidRDefault="00000000" w:rsidP="008839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масштабной программы развития на протяжении более двух десятилетий при сохраняющемся, и даже усиливающемся, разрыве в подушевом доходе ставит вопрос об эффективности самой модели. Возможно, проблема заключается не только в объёмах финансирования, но и в том, что стандартные инструменты региональной политики недостаточно учитывают специфику географически ограниченных территорий. Кроме того, устойчивое экономическое отставание порождает социальные последствия</w:t>
      </w:r>
      <w:r w:rsidR="00651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миграционный отток, маргинализацию отдельных территорий и рост социальной напряжённости, что в свою очередь может влиять и на криминогенную обстановку в регионе.</w:t>
      </w:r>
    </w:p>
    <w:p w14:paraId="40CD48FE" w14:textId="77777777" w:rsidR="009D36BD" w:rsidRDefault="00000000" w:rsidP="008839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Черноморский регион демонстрирует признаки системной отсталости, природа которой отличается от восточно-анатолийской модели: она в большей степени обусловлена географией, логистикой и инфраструктурной уязвимостью. </w:t>
      </w:r>
    </w:p>
    <w:p w14:paraId="00905137" w14:textId="105ABF27" w:rsidR="009D36BD" w:rsidRDefault="009D36BD" w:rsidP="00883922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7F3ED884" w14:textId="77777777" w:rsidR="00651A47" w:rsidRPr="00651A47" w:rsidRDefault="00651A47" w:rsidP="00883922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21371BFB" w14:textId="4C2EF163" w:rsidR="00740E25" w:rsidRDefault="00740E25" w:rsidP="00883922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Источники:</w:t>
      </w:r>
    </w:p>
    <w:p w14:paraId="596C6BF4" w14:textId="275E0A6C" w:rsidR="00740E25" w:rsidRPr="00740E25" w:rsidRDefault="00740E25" w:rsidP="00740E25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0E25">
        <w:rPr>
          <w:rFonts w:ascii="Times New Roman" w:eastAsia="Times New Roman" w:hAnsi="Times New Roman" w:cs="Times New Roman"/>
          <w:color w:val="101010"/>
          <w:lang w:val="tr-TR"/>
        </w:rPr>
        <w:t xml:space="preserve">İlçelerin </w:t>
      </w:r>
      <w:proofErr w:type="spellStart"/>
      <w:r w:rsidRPr="00740E25">
        <w:rPr>
          <w:rFonts w:ascii="Times New Roman" w:eastAsia="Times New Roman" w:hAnsi="Times New Roman" w:cs="Times New Roman"/>
          <w:color w:val="101010"/>
          <w:lang w:val="tr-TR"/>
        </w:rPr>
        <w:t>Sosyo</w:t>
      </w:r>
      <w:proofErr w:type="spellEnd"/>
      <w:r w:rsidRPr="00740E25">
        <w:rPr>
          <w:rFonts w:ascii="Times New Roman" w:eastAsia="Times New Roman" w:hAnsi="Times New Roman" w:cs="Times New Roman"/>
          <w:color w:val="101010"/>
          <w:lang w:val="tr-TR"/>
        </w:rPr>
        <w:t xml:space="preserve">-Ekonomik Gelişmişlik </w:t>
      </w:r>
      <w:proofErr w:type="spellStart"/>
      <w:r w:rsidRPr="00740E25">
        <w:rPr>
          <w:rFonts w:ascii="Times New Roman" w:eastAsia="Times New Roman" w:hAnsi="Times New Roman" w:cs="Times New Roman"/>
          <w:color w:val="101010"/>
          <w:lang w:val="tr-TR"/>
        </w:rPr>
        <w:t>Siralamasi</w:t>
      </w:r>
      <w:proofErr w:type="spellEnd"/>
      <w:r w:rsidRPr="00740E25">
        <w:rPr>
          <w:rFonts w:ascii="Times New Roman" w:eastAsia="Times New Roman" w:hAnsi="Times New Roman" w:cs="Times New Roman"/>
          <w:color w:val="101010"/>
          <w:lang w:val="tr-TR"/>
        </w:rPr>
        <w:t xml:space="preserve"> </w:t>
      </w:r>
      <w:proofErr w:type="spellStart"/>
      <w:r w:rsidRPr="00740E25">
        <w:rPr>
          <w:rFonts w:ascii="Times New Roman" w:eastAsia="Times New Roman" w:hAnsi="Times New Roman" w:cs="Times New Roman"/>
          <w:color w:val="101010"/>
          <w:lang w:val="tr-TR"/>
        </w:rPr>
        <w:t>Araştirmasi</w:t>
      </w:r>
      <w:proofErr w:type="spellEnd"/>
      <w:r w:rsidRPr="00740E25">
        <w:rPr>
          <w:rFonts w:ascii="Times New Roman" w:eastAsia="Times New Roman" w:hAnsi="Times New Roman" w:cs="Times New Roman"/>
          <w:color w:val="101010"/>
          <w:lang w:val="tr-TR"/>
        </w:rPr>
        <w:t xml:space="preserve"> SEGE-2022 (</w:t>
      </w:r>
      <w:hyperlink r:id="rId8" w:tooltip="https://www.sanayi.gov.tr/assets/pdf/birimler/2022-ilce-sege.pdf" w:history="1">
        <w:r w:rsidRPr="00740E25">
          <w:rPr>
            <w:rStyle w:val="af"/>
            <w:rFonts w:ascii="Times New Roman" w:eastAsia="Times New Roman" w:hAnsi="Times New Roman" w:cs="Times New Roman"/>
            <w:color w:val="386573"/>
            <w:lang w:val="tr-TR"/>
          </w:rPr>
          <w:t>Https://Www.Sanayi.Gov.Tr/Assets/Pdf/Birimler/2022-İlce-Sege.Pdf</w:t>
        </w:r>
      </w:hyperlink>
      <w:r w:rsidRPr="00740E25">
        <w:rPr>
          <w:rFonts w:ascii="Times New Roman" w:eastAsia="Times New Roman" w:hAnsi="Times New Roman" w:cs="Times New Roman"/>
          <w:color w:val="101010"/>
          <w:lang w:val="tr-TR"/>
        </w:rPr>
        <w:t>)</w:t>
      </w:r>
    </w:p>
    <w:p w14:paraId="5149A516" w14:textId="77777777" w:rsidR="00740E25" w:rsidRPr="00740E25" w:rsidRDefault="00740E25" w:rsidP="00740E25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rPr>
          <w:rFonts w:ascii="Times New Roman" w:eastAsia="Times New Roman" w:hAnsi="Times New Roman" w:cs="Times New Roman"/>
          <w:color w:val="101010"/>
        </w:rPr>
      </w:pPr>
      <w:r w:rsidRPr="00740E25">
        <w:rPr>
          <w:rFonts w:ascii="Times New Roman" w:eastAsia="Times New Roman" w:hAnsi="Times New Roman" w:cs="Times New Roman"/>
          <w:color w:val="101010"/>
        </w:rPr>
        <w:t xml:space="preserve">2024-2028 </w:t>
      </w:r>
      <w:proofErr w:type="spellStart"/>
      <w:r w:rsidRPr="00740E25">
        <w:rPr>
          <w:rFonts w:ascii="Times New Roman" w:eastAsia="Times New Roman" w:hAnsi="Times New Roman" w:cs="Times New Roman"/>
          <w:color w:val="101010"/>
        </w:rPr>
        <w:t>dönemini</w:t>
      </w:r>
      <w:proofErr w:type="spellEnd"/>
      <w:r w:rsidRPr="00740E25">
        <w:rPr>
          <w:rFonts w:ascii="Times New Roman" w:eastAsia="Times New Roman" w:hAnsi="Times New Roman" w:cs="Times New Roman"/>
          <w:color w:val="101010"/>
        </w:rPr>
        <w:t xml:space="preserve"> </w:t>
      </w:r>
      <w:proofErr w:type="spellStart"/>
      <w:r w:rsidRPr="00740E25">
        <w:rPr>
          <w:rFonts w:ascii="Times New Roman" w:eastAsia="Times New Roman" w:hAnsi="Times New Roman" w:cs="Times New Roman"/>
          <w:color w:val="101010"/>
        </w:rPr>
        <w:t>kapsayan</w:t>
      </w:r>
      <w:proofErr w:type="spellEnd"/>
      <w:r w:rsidRPr="00740E25">
        <w:rPr>
          <w:rFonts w:ascii="Times New Roman" w:eastAsia="Times New Roman" w:hAnsi="Times New Roman" w:cs="Times New Roman"/>
          <w:color w:val="101010"/>
        </w:rPr>
        <w:t xml:space="preserve"> </w:t>
      </w:r>
      <w:proofErr w:type="spellStart"/>
      <w:r w:rsidRPr="00740E25">
        <w:rPr>
          <w:rFonts w:ascii="Times New Roman" w:eastAsia="Times New Roman" w:hAnsi="Times New Roman" w:cs="Times New Roman"/>
          <w:color w:val="101010"/>
        </w:rPr>
        <w:t>Güneydoğu</w:t>
      </w:r>
      <w:proofErr w:type="spellEnd"/>
      <w:r w:rsidRPr="00740E25">
        <w:rPr>
          <w:rFonts w:ascii="Times New Roman" w:eastAsia="Times New Roman" w:hAnsi="Times New Roman" w:cs="Times New Roman"/>
          <w:color w:val="101010"/>
        </w:rPr>
        <w:t xml:space="preserve"> </w:t>
      </w:r>
      <w:proofErr w:type="spellStart"/>
      <w:r w:rsidRPr="00740E25">
        <w:rPr>
          <w:rFonts w:ascii="Times New Roman" w:eastAsia="Times New Roman" w:hAnsi="Times New Roman" w:cs="Times New Roman"/>
          <w:color w:val="101010"/>
        </w:rPr>
        <w:t>Anadolu</w:t>
      </w:r>
      <w:proofErr w:type="spellEnd"/>
      <w:r w:rsidRPr="00740E25">
        <w:rPr>
          <w:rFonts w:ascii="Times New Roman" w:eastAsia="Times New Roman" w:hAnsi="Times New Roman" w:cs="Times New Roman"/>
          <w:color w:val="101010"/>
        </w:rPr>
        <w:t xml:space="preserve"> </w:t>
      </w:r>
      <w:proofErr w:type="spellStart"/>
      <w:r w:rsidRPr="00740E25">
        <w:rPr>
          <w:rFonts w:ascii="Times New Roman" w:eastAsia="Times New Roman" w:hAnsi="Times New Roman" w:cs="Times New Roman"/>
          <w:color w:val="101010"/>
        </w:rPr>
        <w:t>Projesi</w:t>
      </w:r>
      <w:proofErr w:type="spellEnd"/>
      <w:r w:rsidRPr="00740E25">
        <w:rPr>
          <w:rFonts w:ascii="Times New Roman" w:eastAsia="Times New Roman" w:hAnsi="Times New Roman" w:cs="Times New Roman"/>
          <w:color w:val="101010"/>
        </w:rPr>
        <w:t xml:space="preserve">, </w:t>
      </w:r>
      <w:proofErr w:type="spellStart"/>
      <w:r w:rsidRPr="00740E25">
        <w:rPr>
          <w:rFonts w:ascii="Times New Roman" w:eastAsia="Times New Roman" w:hAnsi="Times New Roman" w:cs="Times New Roman"/>
          <w:color w:val="101010"/>
        </w:rPr>
        <w:t>Doğu</w:t>
      </w:r>
      <w:proofErr w:type="spellEnd"/>
      <w:r w:rsidRPr="00740E25">
        <w:rPr>
          <w:rFonts w:ascii="Times New Roman" w:eastAsia="Times New Roman" w:hAnsi="Times New Roman" w:cs="Times New Roman"/>
          <w:color w:val="101010"/>
        </w:rPr>
        <w:t xml:space="preserve"> </w:t>
      </w:r>
      <w:proofErr w:type="spellStart"/>
      <w:r w:rsidRPr="00740E25">
        <w:rPr>
          <w:rFonts w:ascii="Times New Roman" w:eastAsia="Times New Roman" w:hAnsi="Times New Roman" w:cs="Times New Roman"/>
          <w:color w:val="101010"/>
        </w:rPr>
        <w:t>Anadolu</w:t>
      </w:r>
      <w:proofErr w:type="spellEnd"/>
      <w:r w:rsidRPr="00740E25">
        <w:rPr>
          <w:rFonts w:ascii="Times New Roman" w:eastAsia="Times New Roman" w:hAnsi="Times New Roman" w:cs="Times New Roman"/>
          <w:color w:val="101010"/>
        </w:rPr>
        <w:t xml:space="preserve"> </w:t>
      </w:r>
      <w:proofErr w:type="spellStart"/>
      <w:r w:rsidRPr="00740E25">
        <w:rPr>
          <w:rFonts w:ascii="Times New Roman" w:eastAsia="Times New Roman" w:hAnsi="Times New Roman" w:cs="Times New Roman"/>
          <w:color w:val="101010"/>
        </w:rPr>
        <w:t>Projesi</w:t>
      </w:r>
      <w:proofErr w:type="spellEnd"/>
      <w:r w:rsidRPr="00740E25">
        <w:rPr>
          <w:rFonts w:ascii="Times New Roman" w:eastAsia="Times New Roman" w:hAnsi="Times New Roman" w:cs="Times New Roman"/>
          <w:color w:val="101010"/>
        </w:rPr>
        <w:t xml:space="preserve">, </w:t>
      </w:r>
      <w:proofErr w:type="spellStart"/>
      <w:r w:rsidRPr="00740E25">
        <w:rPr>
          <w:rFonts w:ascii="Times New Roman" w:eastAsia="Times New Roman" w:hAnsi="Times New Roman" w:cs="Times New Roman"/>
          <w:color w:val="101010"/>
        </w:rPr>
        <w:t>Doğu</w:t>
      </w:r>
      <w:proofErr w:type="spellEnd"/>
      <w:r w:rsidRPr="00740E25">
        <w:rPr>
          <w:rFonts w:ascii="Times New Roman" w:eastAsia="Times New Roman" w:hAnsi="Times New Roman" w:cs="Times New Roman"/>
          <w:color w:val="101010"/>
        </w:rPr>
        <w:t xml:space="preserve"> </w:t>
      </w:r>
      <w:proofErr w:type="spellStart"/>
      <w:r w:rsidRPr="00740E25">
        <w:rPr>
          <w:rFonts w:ascii="Times New Roman" w:eastAsia="Times New Roman" w:hAnsi="Times New Roman" w:cs="Times New Roman"/>
          <w:color w:val="101010"/>
        </w:rPr>
        <w:t>Karadeniz</w:t>
      </w:r>
      <w:proofErr w:type="spellEnd"/>
      <w:r w:rsidRPr="00740E25">
        <w:rPr>
          <w:rFonts w:ascii="Times New Roman" w:eastAsia="Times New Roman" w:hAnsi="Times New Roman" w:cs="Times New Roman"/>
          <w:color w:val="101010"/>
        </w:rPr>
        <w:t xml:space="preserve"> </w:t>
      </w:r>
      <w:proofErr w:type="spellStart"/>
      <w:r w:rsidRPr="00740E25">
        <w:rPr>
          <w:rFonts w:ascii="Times New Roman" w:eastAsia="Times New Roman" w:hAnsi="Times New Roman" w:cs="Times New Roman"/>
          <w:color w:val="101010"/>
        </w:rPr>
        <w:t>Projesi</w:t>
      </w:r>
      <w:proofErr w:type="spellEnd"/>
      <w:r w:rsidRPr="00740E25">
        <w:rPr>
          <w:rFonts w:ascii="Times New Roman" w:eastAsia="Times New Roman" w:hAnsi="Times New Roman" w:cs="Times New Roman"/>
          <w:color w:val="101010"/>
        </w:rPr>
        <w:t xml:space="preserve"> </w:t>
      </w:r>
      <w:proofErr w:type="spellStart"/>
      <w:r w:rsidRPr="00740E25">
        <w:rPr>
          <w:rFonts w:ascii="Times New Roman" w:eastAsia="Times New Roman" w:hAnsi="Times New Roman" w:cs="Times New Roman"/>
          <w:color w:val="101010"/>
        </w:rPr>
        <w:t>ve</w:t>
      </w:r>
      <w:proofErr w:type="spellEnd"/>
      <w:r w:rsidRPr="00740E25">
        <w:rPr>
          <w:rFonts w:ascii="Times New Roman" w:eastAsia="Times New Roman" w:hAnsi="Times New Roman" w:cs="Times New Roman"/>
          <w:color w:val="101010"/>
        </w:rPr>
        <w:t xml:space="preserve"> </w:t>
      </w:r>
      <w:proofErr w:type="spellStart"/>
      <w:r w:rsidRPr="00740E25">
        <w:rPr>
          <w:rFonts w:ascii="Times New Roman" w:eastAsia="Times New Roman" w:hAnsi="Times New Roman" w:cs="Times New Roman"/>
          <w:color w:val="101010"/>
        </w:rPr>
        <w:t>Konya</w:t>
      </w:r>
      <w:proofErr w:type="spellEnd"/>
      <w:r w:rsidRPr="00740E25">
        <w:rPr>
          <w:rFonts w:ascii="Times New Roman" w:eastAsia="Times New Roman" w:hAnsi="Times New Roman" w:cs="Times New Roman"/>
          <w:color w:val="101010"/>
        </w:rPr>
        <w:t xml:space="preserve"> </w:t>
      </w:r>
      <w:proofErr w:type="spellStart"/>
      <w:r w:rsidRPr="00740E25">
        <w:rPr>
          <w:rFonts w:ascii="Times New Roman" w:eastAsia="Times New Roman" w:hAnsi="Times New Roman" w:cs="Times New Roman"/>
          <w:color w:val="101010"/>
        </w:rPr>
        <w:t>Ovası</w:t>
      </w:r>
      <w:proofErr w:type="spellEnd"/>
      <w:r w:rsidRPr="00740E25">
        <w:rPr>
          <w:rFonts w:ascii="Times New Roman" w:eastAsia="Times New Roman" w:hAnsi="Times New Roman" w:cs="Times New Roman"/>
          <w:color w:val="101010"/>
        </w:rPr>
        <w:t xml:space="preserve"> </w:t>
      </w:r>
      <w:proofErr w:type="spellStart"/>
      <w:r w:rsidRPr="00740E25">
        <w:rPr>
          <w:rFonts w:ascii="Times New Roman" w:eastAsia="Times New Roman" w:hAnsi="Times New Roman" w:cs="Times New Roman"/>
          <w:color w:val="101010"/>
        </w:rPr>
        <w:t>Projesi</w:t>
      </w:r>
      <w:proofErr w:type="spellEnd"/>
      <w:r w:rsidRPr="00740E25">
        <w:rPr>
          <w:rFonts w:ascii="Times New Roman" w:eastAsia="Times New Roman" w:hAnsi="Times New Roman" w:cs="Times New Roman"/>
          <w:color w:val="101010"/>
        </w:rPr>
        <w:t xml:space="preserve"> </w:t>
      </w:r>
      <w:proofErr w:type="spellStart"/>
      <w:r w:rsidRPr="00740E25">
        <w:rPr>
          <w:rFonts w:ascii="Times New Roman" w:eastAsia="Times New Roman" w:hAnsi="Times New Roman" w:cs="Times New Roman"/>
          <w:color w:val="101010"/>
        </w:rPr>
        <w:t>Eylem</w:t>
      </w:r>
      <w:proofErr w:type="spellEnd"/>
      <w:r w:rsidRPr="00740E25">
        <w:rPr>
          <w:rFonts w:ascii="Times New Roman" w:eastAsia="Times New Roman" w:hAnsi="Times New Roman" w:cs="Times New Roman"/>
          <w:color w:val="101010"/>
        </w:rPr>
        <w:t xml:space="preserve"> </w:t>
      </w:r>
      <w:proofErr w:type="spellStart"/>
      <w:r w:rsidRPr="00740E25">
        <w:rPr>
          <w:rFonts w:ascii="Times New Roman" w:eastAsia="Times New Roman" w:hAnsi="Times New Roman" w:cs="Times New Roman"/>
          <w:color w:val="101010"/>
        </w:rPr>
        <w:t>Planları</w:t>
      </w:r>
      <w:proofErr w:type="spellEnd"/>
    </w:p>
    <w:p w14:paraId="187AE27F" w14:textId="45BF451D" w:rsidR="00740E25" w:rsidRDefault="00740E25" w:rsidP="00740E25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8E2BA1">
          <w:rPr>
            <w:rStyle w:val="af"/>
            <w:rFonts w:ascii="Times New Roman" w:hAnsi="Times New Roman" w:cs="Times New Roman"/>
            <w:sz w:val="24"/>
            <w:szCs w:val="24"/>
          </w:rPr>
          <w:t>https://www.sozercizmeci.com.tr/human-development-and-socio-economic-development-indexes/</w:t>
        </w:r>
      </w:hyperlink>
    </w:p>
    <w:p w14:paraId="5696E4A0" w14:textId="77777777" w:rsidR="00740E25" w:rsidRPr="00740E25" w:rsidRDefault="00740E25" w:rsidP="00651A47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1429"/>
        <w:rPr>
          <w:rFonts w:ascii="Times New Roman" w:hAnsi="Times New Roman" w:cs="Times New Roman"/>
          <w:sz w:val="24"/>
          <w:szCs w:val="24"/>
        </w:rPr>
      </w:pPr>
    </w:p>
    <w:sectPr w:rsidR="00740E25" w:rsidRPr="00740E25" w:rsidSect="003D499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8E427" w14:textId="77777777" w:rsidR="008D48DA" w:rsidRDefault="008D48DA">
      <w:pPr>
        <w:spacing w:after="0" w:line="240" w:lineRule="auto"/>
      </w:pPr>
      <w:r>
        <w:separator/>
      </w:r>
    </w:p>
  </w:endnote>
  <w:endnote w:type="continuationSeparator" w:id="0">
    <w:p w14:paraId="7C1C3501" w14:textId="77777777" w:rsidR="008D48DA" w:rsidRDefault="008D4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4F940" w14:textId="77777777" w:rsidR="008D48DA" w:rsidRDefault="008D48DA">
      <w:pPr>
        <w:spacing w:after="0" w:line="240" w:lineRule="auto"/>
      </w:pPr>
      <w:r>
        <w:separator/>
      </w:r>
    </w:p>
  </w:footnote>
  <w:footnote w:type="continuationSeparator" w:id="0">
    <w:p w14:paraId="33A3D81F" w14:textId="77777777" w:rsidR="008D48DA" w:rsidRDefault="008D48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45766"/>
    <w:multiLevelType w:val="hybridMultilevel"/>
    <w:tmpl w:val="4F42EFF6"/>
    <w:lvl w:ilvl="0" w:tplc="31785396">
      <w:start w:val="1"/>
      <w:numFmt w:val="decimal"/>
      <w:lvlText w:val="%1."/>
      <w:lvlJc w:val="right"/>
      <w:pPr>
        <w:ind w:left="709" w:hanging="360"/>
      </w:pPr>
    </w:lvl>
    <w:lvl w:ilvl="1" w:tplc="FFB8E278">
      <w:start w:val="1"/>
      <w:numFmt w:val="decimal"/>
      <w:lvlText w:val="%2."/>
      <w:lvlJc w:val="right"/>
      <w:pPr>
        <w:ind w:left="1429" w:hanging="360"/>
      </w:pPr>
    </w:lvl>
    <w:lvl w:ilvl="2" w:tplc="B3FEBBFE">
      <w:start w:val="1"/>
      <w:numFmt w:val="decimal"/>
      <w:lvlText w:val="%3."/>
      <w:lvlJc w:val="right"/>
      <w:pPr>
        <w:ind w:left="2149" w:hanging="180"/>
      </w:pPr>
    </w:lvl>
    <w:lvl w:ilvl="3" w:tplc="759A1BA0">
      <w:start w:val="1"/>
      <w:numFmt w:val="decimal"/>
      <w:lvlText w:val="%4."/>
      <w:lvlJc w:val="right"/>
      <w:pPr>
        <w:ind w:left="2869" w:hanging="360"/>
      </w:pPr>
    </w:lvl>
    <w:lvl w:ilvl="4" w:tplc="13C48E56">
      <w:start w:val="1"/>
      <w:numFmt w:val="decimal"/>
      <w:lvlText w:val="%5."/>
      <w:lvlJc w:val="right"/>
      <w:pPr>
        <w:ind w:left="3589" w:hanging="360"/>
      </w:pPr>
    </w:lvl>
    <w:lvl w:ilvl="5" w:tplc="0AACD524">
      <w:start w:val="1"/>
      <w:numFmt w:val="decimal"/>
      <w:lvlText w:val="%6."/>
      <w:lvlJc w:val="right"/>
      <w:pPr>
        <w:ind w:left="4309" w:hanging="180"/>
      </w:pPr>
    </w:lvl>
    <w:lvl w:ilvl="6" w:tplc="3F54FA90">
      <w:start w:val="1"/>
      <w:numFmt w:val="decimal"/>
      <w:lvlText w:val="%7."/>
      <w:lvlJc w:val="right"/>
      <w:pPr>
        <w:ind w:left="5029" w:hanging="360"/>
      </w:pPr>
    </w:lvl>
    <w:lvl w:ilvl="7" w:tplc="F27E715E">
      <w:start w:val="1"/>
      <w:numFmt w:val="decimal"/>
      <w:lvlText w:val="%8."/>
      <w:lvlJc w:val="right"/>
      <w:pPr>
        <w:ind w:left="5749" w:hanging="360"/>
      </w:pPr>
    </w:lvl>
    <w:lvl w:ilvl="8" w:tplc="A3268074">
      <w:start w:val="1"/>
      <w:numFmt w:val="decimal"/>
      <w:lvlText w:val="%9."/>
      <w:lvlJc w:val="right"/>
      <w:pPr>
        <w:ind w:left="6469" w:hanging="180"/>
      </w:pPr>
    </w:lvl>
  </w:abstractNum>
  <w:abstractNum w:abstractNumId="1" w15:restartNumberingAfterBreak="0">
    <w:nsid w:val="4D811ABD"/>
    <w:multiLevelType w:val="hybridMultilevel"/>
    <w:tmpl w:val="ECF04A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41042781">
    <w:abstractNumId w:val="0"/>
  </w:num>
  <w:num w:numId="2" w16cid:durableId="129985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6BD"/>
    <w:rsid w:val="001D5349"/>
    <w:rsid w:val="003D4993"/>
    <w:rsid w:val="0045603C"/>
    <w:rsid w:val="00651A47"/>
    <w:rsid w:val="00740E25"/>
    <w:rsid w:val="00856A5E"/>
    <w:rsid w:val="00883922"/>
    <w:rsid w:val="008D48DA"/>
    <w:rsid w:val="00972136"/>
    <w:rsid w:val="009D36BD"/>
    <w:rsid w:val="00D2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FD88"/>
  <w15:docId w15:val="{350F844F-A74C-AF4D-A0FF-9B2C2AE6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FollowedHyperlink"/>
    <w:basedOn w:val="a0"/>
    <w:uiPriority w:val="99"/>
    <w:semiHidden/>
    <w:unhideWhenUsed/>
    <w:rsid w:val="00883922"/>
    <w:rPr>
      <w:color w:val="954F72" w:themeColor="followedHyperlink"/>
      <w:u w:val="single"/>
    </w:rPr>
  </w:style>
  <w:style w:type="character" w:styleId="afb">
    <w:name w:val="Unresolved Mention"/>
    <w:basedOn w:val="a0"/>
    <w:uiPriority w:val="99"/>
    <w:semiHidden/>
    <w:unhideWhenUsed/>
    <w:rsid w:val="00740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ayi.gov.tr/assets/pdf/birimler/2022-ilce-sege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lesnikova.t.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ozercizmeci.com.tr/human-development-and-socio-economic-development-indexes/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 Mye</dc:creator>
  <cp:lastModifiedBy>Bon Mye</cp:lastModifiedBy>
  <cp:revision>2</cp:revision>
  <dcterms:created xsi:type="dcterms:W3CDTF">2026-03-07T14:11:00Z</dcterms:created>
  <dcterms:modified xsi:type="dcterms:W3CDTF">2026-03-07T14:11:00Z</dcterms:modified>
</cp:coreProperties>
</file>