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Японская диаспора в Бразилии и её возвратная миграция: влияние на структуру рынка труда, человеческий капитал и международные экономические связи Японии</w:t>
      </w:r>
    </w:p>
    <w:p>
      <w:pPr>
        <w:spacing w:line="240" w:lineRule="auto"/>
        <w:ind w:firstLine="567"/>
      </w:pPr>
      <w:r>
        <w:t>Миграционные процессы являются одним из ключевых факторов трансформации мировой экономики. Японская диаспора в Бразилии, сформировавшаяся с начала XX века, представляет крупнейшую общину японского происхождения за пределами Японии – более 2 млн человек [1]. С конца 1980-х годов началась обратная миграция потомков японцев (декэсэги) в Японию в условиях либерализации визовой политики и дефицита рабочей силы в промышленном секторе [2]. По состоянию на 2024 г. в Японии проживает свыше 210 тыс. граждан Бразилии, значительная часть которых имеет японское происхождение [3].</w:t>
        <w:br/>
        <w:br/>
        <w:t xml:space="preserve">    Цель исследования – определить влияние возвратной миграции японцев из Бразилии на структуру рынка труда, формирование человеческого капитала и развитие транснациональных экономических связей между Японией и Бразилией. Гипотеза заключается в том, что декэсэги не только восполняют дефицит рабочей силы в отдельных отраслях, но и формируют специфический двуязычный человеческий капитал, усиливающий двусторонние экономические связи.</w:t>
        <w:br/>
        <w:br/>
        <w:t xml:space="preserve">    Экономический эффект возвратной миграции проявился прежде всего в промышленно развитых регионах Японии. Наибольшая концентрация бразильцев наблюдается в префектурах Айти, Сидзуока и Гифу [3]. Эти регионы характеризуются высокой долей обрабатывающей промышленности, включая автомобилестроение и машиностроение. Декэсэги активно привлекались к работе на производственных линиях, обеспечивая гибкость занятости и снижение издержек для предприятий в условиях старения населения и структурного дефицита рабочей силы [4].</w:t>
        <w:br/>
        <w:br/>
        <w:t xml:space="preserve">    Вместе с тем возвратная миграция выявила институциональные проблемы интеграции. Значительная часть мигрантов не владела японским языком на достаточном уровне, что ограничивало их карьерную мобильность и закрепляло в низкоквалифицированных сегментах рынка труда. В ответ на это в Японии сформировалась сеть португалоязычных школ и образовательных программ, ориентированных на детей бразильских мигрантов [5]. Наличие таких учреждений свидетельствует о формировании устойчивого португалоязычного сегмента в образовательной системе и отражает долгосрочный характер миграции.</w:t>
        <w:br/>
        <w:br/>
        <w:t xml:space="preserve">    С точки зрения теории человеческого капитала возвратные мигранты обладают уникальным набором компетенций: владением португальским и японским языками, знанием двух деловых культур и транснациональными социальными сетями. Это способствует развитию торгово-инвестиционных связей между странами, облегчает работу японских компаний в Бразилии и бразильских предприятий в Японии. По данным внешнеторговой статистики, Бразилия остается одним из ключевых партнеров Японии в Латинской Америке, особенно в сфере аграрного экспорта и поставок сырья [6]. Наличие многочисленной диаспоры снижает транзакционные издержки и усиливает доверие в экономических отношениях.</w:t>
        <w:br/>
        <w:br/>
        <w:t xml:space="preserve">    Таким образом, возвратная миграция японцев из Бразилии является значимым фактором трансформации японского рынка труда и формирования транснационального человеческого капитала. Несмотря на существующие интеграционные сложности, декэсэги способствуют поддержанию промышленного производства в отдельных регионах и укреплению экономических связей Японии с Бразилией. Дальнейшие исследования могут быть направлены на количественную оценку вклада данной группы в региональный ВВП и анализ эффективности интеграционной политики.</w:t>
      </w:r>
    </w:p>
    <w:p/>
    <w:p>
      <w:r>
        <w:rPr>
          <w:b/>
        </w:rPr>
        <w:t>Список литературы</w:t>
      </w:r>
    </w:p>
    <w:p>
      <w:r>
        <w:t>1. Ministry of Foreign Affairs of Japan. Statistics on Overseas Japanese. 2023.</w:t>
      </w:r>
    </w:p>
    <w:p>
      <w:r>
        <w:t>2. Tsuda T. Strangers in the Ethnic Homeland: Japanese Brazilian Return Migration. Columbia University Press, 2003.</w:t>
      </w:r>
    </w:p>
    <w:p>
      <w:r>
        <w:t>3. Immigration Services Agency of Japan. Foreign Residents Statistics. 2024.</w:t>
      </w:r>
    </w:p>
    <w:p>
      <w:r>
        <w:t>4. JICA Research Institute. Brazilian Migrant Workers in Japan. 2022.</w:t>
      </w:r>
    </w:p>
    <w:p>
      <w:r>
        <w:t>5. Ministry of Education, Culture, Sports, Science and Technology (MEXT). Education for Foreign Residents in Japan. 2023.</w:t>
      </w:r>
    </w:p>
    <w:p>
      <w:r>
        <w:t>6. Ministry of Finance of Japan. Trade Statistics of Japan. 2024.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