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4F12" w14:textId="77777777" w:rsidR="003F0C31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Зона свободной торговли между ЕАЭС и Ираном: перспективы сотрудничества после 2025 года</w:t>
      </w:r>
    </w:p>
    <w:p w14:paraId="578774B2" w14:textId="77777777" w:rsidR="003F0C31" w:rsidRDefault="003F0C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E66BD0D" w14:textId="77777777" w:rsidR="003F0C31" w:rsidRDefault="00000000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Локтева В.Д.</w:t>
      </w:r>
    </w:p>
    <w:p w14:paraId="6304F0E4" w14:textId="77777777" w:rsidR="003F0C31" w:rsidRDefault="00000000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Студент</w:t>
      </w:r>
    </w:p>
    <w:p w14:paraId="6C7C74DE" w14:textId="77777777" w:rsidR="003F0C31" w:rsidRDefault="00000000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Московский городской университет управления Правительства Москвы им. Ю.М. Лужкова, </w:t>
      </w:r>
    </w:p>
    <w:p w14:paraId="792961EB" w14:textId="77777777" w:rsidR="003F0C31" w:rsidRDefault="00000000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Международные отношения, г. Москва, Россия</w:t>
      </w:r>
    </w:p>
    <w:p w14:paraId="3E4F85E3" w14:textId="77777777" w:rsidR="003F0C31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E-mail: </w:t>
      </w:r>
      <w:hyperlink r:id="rId5" w:history="1">
        <w:r>
          <w:rPr>
            <w:rStyle w:val="Hyperlink"/>
            <w:rFonts w:ascii="Times New Roman" w:hAnsi="Times New Roman"/>
            <w:b/>
            <w:bCs/>
            <w:sz w:val="24"/>
            <w:szCs w:val="24"/>
            <w:lang w:val="ru-RU"/>
          </w:rPr>
          <w:t>vasilisalokteva@mail.ru</w:t>
        </w:r>
      </w:hyperlink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0AF000D4" w14:textId="77777777" w:rsidR="003F0C31" w:rsidRDefault="00000000">
      <w:pPr>
        <w:spacing w:beforeLines="100" w:before="240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Евразийский экономический союз (далее - ЕАЭС), в состав которого входят Россия, Беларусь, Казахстан, Армения и Кыргызстан, является крупнейшим экономическим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интеграционным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объединением на постсоветском пространстве. Одной из важнейших форм сотрудничества ЕАЭС с третьими странами является заключение Соглашений о Зонах свободной торговли (далее - ЗСТ), предусматривающие отмену пошлин и других ограничений внешней торговли между странами </w:t>
      </w:r>
      <w:r>
        <w:rPr>
          <w:rFonts w:ascii="Times New Roman" w:hAnsi="Times New Roman"/>
          <w:sz w:val="24"/>
          <w:szCs w:val="24"/>
          <w:lang w:val="ru-RU"/>
        </w:rPr>
        <w:t>[4].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Одним из участников таких Соглашений ЕАЭС является Иран. </w:t>
      </w:r>
    </w:p>
    <w:p w14:paraId="7EFEA5CE" w14:textId="77777777" w:rsidR="003F0C31" w:rsidRDefault="00000000">
      <w:pPr>
        <w:ind w:firstLineChars="100" w:firstLine="2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Первым шагом на пути к созданию ЗСТ между ЕАЭС и Ираном стало подписание в мае 2018 г. </w:t>
      </w:r>
      <w:r>
        <w:rPr>
          <w:rFonts w:ascii="Times New Roman" w:hAnsi="Times New Roman"/>
          <w:sz w:val="24"/>
          <w:szCs w:val="24"/>
          <w:lang w:val="ru-RU"/>
        </w:rPr>
        <w:t>Временного соглашения, ведущего к образованию ЗСТ между странами-членами ЕАЭС и Исламской Республикой Иран (далее - ИРИ). Оно способствовало заметному увеличению товарооборота между странами ЕАЭС и Ираном и снижению асимметрии во взаимной торговле, неизменно присутствовавшей в экономических отношениях партнеров [3]. Так, до 2019 года доля иранского экспорта в страны Союза не превышала 1% и составляла 0,4 млрд долл., тогда как доля экспорта Союза в ИРИ составляла в среднем 3%, но уже к 2020г. уровень иранского экспорта достиг 2% [1]. В то время как иранский экспорт заметно увеличивался в своем объеме, экспорт из стран ЕАЭС в Иран начал постепенно снижаться. Так, например, в 2020 году по сравнению с 2014 г. поставки по экспорту из ЕАЭС в ИРИ сократились на 31% (757 млн долл), тогда как импорт в ЕАЭС из Ирана увеличился на 184% (575 млн долл). [3].</w:t>
      </w:r>
    </w:p>
    <w:p w14:paraId="02126CA8" w14:textId="77777777" w:rsidR="003F0C31" w:rsidRDefault="00000000">
      <w:pPr>
        <w:ind w:firstLineChars="100" w:firstLine="24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Положительные результаты от заключения Временного соглашения способствовали началу в 2021 году наиболее активной фазы переговоров о ЗСТ между ЕАЭС и Ираном, и уже в декабре 2023 г. стороны подписали Соглашение о ЗСТ, которое окончательно вступило в силу в мае прошлого, 2025, года. Данное Соглашение предусматривает взаимный преференциальный доступ в отношении 90% от всей товарной номенклатуры, т.е. снижение ввозных таможенных пошлин, а также их обнуление. Так, средняя ставка ввозной таможенной пошлины в отношении товаров, поставляемых из Союза в Иран, снизилась с 20% до 4,5%. Благодаря данным преференциям товарооборот между ЕАЭС и Ираном только за первые 3 месяца действия Соглашения увеличился на 35%, а по итогам 2025 г. экспорт Ирана в страны ЕАЭС вырос на 16% [6].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Данное положение позволяет сделать вывод о том, что вступление в силу Соглашения о ЗСТ способствовало дальнейшему поступательному снижению асимметрии в торговле между странами Союза и ИРИ.</w:t>
      </w:r>
    </w:p>
    <w:p w14:paraId="33EAB31D" w14:textId="41F8C57B" w:rsidR="003F0C31" w:rsidRDefault="00000000">
      <w:pPr>
        <w:ind w:firstLineChars="100" w:firstLine="2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соответствии с Соглашением о ЗСТ, как уже было отмечено выше, стороны предоставляют взаимные преференции, однако наиболее благоприятный преференциальный режим затрагивает позиции, которые не занимают большой доли во взаимном товарообороте. Так, например, ячмень и кукуруза (на них приходится около 50% от общего импорта Ирана из ЕАЭС) являются главными продуктами экспорта ЕАЭС в Иран в сельскохозяйственной категории, которая в свою очередь является лидером в товарообороте между Союзом и Ираном, однако, несмотря на это, наблюдается отсутствие преференций на два данных вида продукта. В то же время были снижены ввозные пошлины на рис и гречиху в размере 40%, тогда как доля данных продуктов в экспортном потоке ЕАЭС в Иран составляет менее 1% [3].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Это позволяет сделать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вывод о том, что, несмотря на создание зоны свободной торговли, между странами ЕАЭС и ИРИ все равно сохраняются протекционистские меры в отношении товаров, составляющих основу товарооборота стран-членов Союза с Ираном. </w:t>
      </w:r>
    </w:p>
    <w:p w14:paraId="4DAA79A0" w14:textId="77777777" w:rsidR="003F0C31" w:rsidRDefault="00000000">
      <w:pPr>
        <w:ind w:firstLineChars="100" w:firstLine="2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то же время на значительное число товаров, в том числе на мясо крупного рогатого скота, пошлины обнуляются, что позволяет повышать экспорт данных товаров в ИРИ. Так, например, Астрахань, являющаяся связующим звеном в МТК «Север-Юг» и комбинаты которой являются главными экспортерами мяса в Иран, в 2025 году возобновила свои поставки мяса в ИРИ после временного спада. По итогам девяти месяцев 2025 года товарооборот между Астраханской областью и Ираном вырос на 12%. Экспорт увеличился на 8%, импорт – на 26%, экспорт муки и круп возрос на 70%, а экспорт масел и жиров - на 68% [2]. Стоит также отметить, что до вступления в силу Соглашения (по данным на 2020 год) экспорт продукции, входящей в категорию мясо крупного рогатого скота, составлял не более 1% [3].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Таким образом, можно сделать вывод о том, что благодаря вступлению в силу Соглашения о ЗСТ заметно вырос уровень экспорта  товаров, ранее являвшихся неконкурентными.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CEB3B67" w14:textId="77777777" w:rsidR="003F0C31" w:rsidRDefault="00000000">
      <w:pPr>
        <w:ind w:firstLineChars="100" w:firstLine="24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Данное положение также свидетельствует о благоприятном влиянии Соглашения о ЗСТ в контексте торговли одной из стран-членов ЕАЭС, России, с Ираном</w:t>
      </w:r>
      <w:r>
        <w:rPr>
          <w:rFonts w:ascii="Times New Roman" w:hAnsi="Times New Roman"/>
          <w:sz w:val="24"/>
          <w:szCs w:val="24"/>
          <w:lang w:val="ru-RU"/>
        </w:rPr>
        <w:t>. Российская Федерация, рынок которой составляет около 80% совокупного рынка ЕАЭС, является главным бенефициаром данного Соглашения. Так, еще в 2020 г. доля России в общем товарообороте ЕАЭС с Ираном составляла 74% [3]. Сейчас же, по итогам 2025 года, благодаря вступлению в силу Соглашения о ЗСТ товарооборот между Россией и ИРИ вырос на 22% [5].</w:t>
      </w:r>
    </w:p>
    <w:p w14:paraId="5326E415" w14:textId="77777777" w:rsidR="003F0C31" w:rsidRDefault="00000000">
      <w:pPr>
        <w:ind w:firstLineChars="100" w:firstLine="2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Резюмируя все вышесказанное, следует отметить, что вступление в силу Соглашения о ЗСТ между ЕАЭС и Ираном в мае 2025 года открыло перед сторонами широкие возможности для расширения двустороннего товарооборота за счет снижения ставок на ввозные таможенные пошлины.  По оценкам экспертов благодаря данному Соглашению взаимный товарооборот между Союзом и ИРИ достигнет 12 млрд долл, и уже сейчас, по итогам 2025 года, заметно наблюдается рост в торговле между партнерами, что в свою очередь создает прочную основу для дальнейшего наращивания взаимных поставок и углубления экономической интеграции.</w:t>
      </w:r>
    </w:p>
    <w:p w14:paraId="15F66EE9" w14:textId="77777777" w:rsidR="003F0C31" w:rsidRDefault="003F0C31">
      <w:pPr>
        <w:ind w:firstLineChars="100" w:firstLine="2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DECD7AA" w14:textId="77777777" w:rsidR="003F0C31" w:rsidRDefault="00000000">
      <w:pPr>
        <w:ind w:firstLineChars="100" w:firstLine="241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Литература:</w:t>
      </w:r>
    </w:p>
    <w:p w14:paraId="15B41565" w14:textId="77777777" w:rsidR="003F0C31" w:rsidRDefault="00000000">
      <w:pPr>
        <w:numPr>
          <w:ilvl w:val="0"/>
          <w:numId w:val="1"/>
        </w:numPr>
        <w:ind w:firstLineChars="100" w:firstLine="2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Козырев А.С. ЕАЭС и Иран: состояние, проблемы и перспективы внешнеторгового сотрудничества // Международная торговля и торговая политика. Том 10. №4. С. 74-93. </w:t>
      </w:r>
    </w:p>
    <w:p w14:paraId="3A73065B" w14:textId="77777777" w:rsidR="003F0C31" w:rsidRDefault="00000000">
      <w:pPr>
        <w:numPr>
          <w:ilvl w:val="0"/>
          <w:numId w:val="1"/>
        </w:numPr>
        <w:ind w:firstLineChars="100" w:firstLine="2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Коммерсантъ: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  <w:lang w:val="ru-RU"/>
          </w:rPr>
          <w:t>https://www.kommersant.ru/doc/8460290</w:t>
        </w:r>
      </w:hyperlink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46593F2" w14:textId="77777777" w:rsidR="003F0C31" w:rsidRDefault="00000000">
      <w:pPr>
        <w:numPr>
          <w:ilvl w:val="0"/>
          <w:numId w:val="1"/>
        </w:numPr>
        <w:ind w:firstLineChars="100" w:firstLine="2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Новиков М.В.,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Землянская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С.В. Соглашения о зоне свободной торговли между ЕАЭС и Ираном: тенденции, проблемы и перспективы развития // Вестник Волгоградского государственного ун-та. Сер. экономика. 2022. С. 163-177.</w:t>
      </w:r>
    </w:p>
    <w:p w14:paraId="2B396C95" w14:textId="77777777" w:rsidR="003F0C31" w:rsidRDefault="00000000">
      <w:pPr>
        <w:numPr>
          <w:ilvl w:val="0"/>
          <w:numId w:val="1"/>
        </w:numPr>
        <w:ind w:firstLineChars="100" w:firstLine="2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Радонежская О.Н. Механизм зоны свободной торговли в международной деятельности ЕАЭС // Вестник Балтийского федерального ун-та. Сер. гуманитарные и общественные науки. 2025. С. 103-115.</w:t>
      </w:r>
    </w:p>
    <w:p w14:paraId="1A4A63FF" w14:textId="77777777" w:rsidR="003F0C31" w:rsidRDefault="00000000">
      <w:pPr>
        <w:numPr>
          <w:ilvl w:val="0"/>
          <w:numId w:val="1"/>
        </w:numPr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ТАСС: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https://tass.ru/ekonomika/26469357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51EE408D" w14:textId="77777777" w:rsidR="003F0C31" w:rsidRDefault="00000000">
      <w:pPr>
        <w:numPr>
          <w:ilvl w:val="0"/>
          <w:numId w:val="1"/>
        </w:numPr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ТВ БРИКС: </w:t>
      </w:r>
      <w:hyperlink r:id="rId8" w:history="1">
        <w:r>
          <w:rPr>
            <w:rStyle w:val="Hyperlink"/>
            <w:rFonts w:ascii="Times New Roman" w:hAnsi="Times New Roman"/>
            <w:sz w:val="24"/>
            <w:szCs w:val="24"/>
            <w:lang w:val="ru-RU"/>
          </w:rPr>
          <w:t>https://tvbrics.com/news/eksport-irana-v-strany-eaes-vyros-na-16-za-vosem-mesyatsev/</w:t>
        </w:r>
      </w:hyperlink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sectPr w:rsidR="003F0C31">
      <w:pgSz w:w="11906" w:h="16838"/>
      <w:pgMar w:top="1134" w:right="1361" w:bottom="1134" w:left="136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6DD60"/>
    <w:multiLevelType w:val="singleLevel"/>
    <w:tmpl w:val="6756DD60"/>
    <w:lvl w:ilvl="0">
      <w:start w:val="1"/>
      <w:numFmt w:val="decimal"/>
      <w:suff w:val="space"/>
      <w:lvlText w:val="%1."/>
      <w:lvlJc w:val="left"/>
    </w:lvl>
  </w:abstractNum>
  <w:num w:numId="1" w16cid:durableId="156764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embedSystemFonts/>
  <w:proofState w:spelling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6669CA"/>
    <w:rsid w:val="0014026A"/>
    <w:rsid w:val="003F0C31"/>
    <w:rsid w:val="00835606"/>
    <w:rsid w:val="1C3C0BA3"/>
    <w:rsid w:val="206669CA"/>
    <w:rsid w:val="24D041FE"/>
    <w:rsid w:val="25862BD2"/>
    <w:rsid w:val="26042B7A"/>
    <w:rsid w:val="322D5E38"/>
    <w:rsid w:val="35356550"/>
    <w:rsid w:val="37027A94"/>
    <w:rsid w:val="3D986B2B"/>
    <w:rsid w:val="43ED1097"/>
    <w:rsid w:val="57CB0E0F"/>
    <w:rsid w:val="58965DBA"/>
    <w:rsid w:val="591844D5"/>
    <w:rsid w:val="5E23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37E41D4"/>
  <w15:docId w15:val="{CCB27685-B54A-7C4D-910C-48465079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001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brics.com/news/eksport-irana-v-strany-eaes-vyros-na-16-za-vosem-mesyatse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ss.ru/ekonomika/264693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mmersant.ru/doc/8460290" TargetMode="External"/><Relationship Id="rId5" Type="http://schemas.openxmlformats.org/officeDocument/2006/relationships/hyperlink" Target="mailto:vasilisaloktev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Василиса Локтева</cp:lastModifiedBy>
  <cp:revision>2</cp:revision>
  <dcterms:created xsi:type="dcterms:W3CDTF">2026-02-25T08:01:00Z</dcterms:created>
  <dcterms:modified xsi:type="dcterms:W3CDTF">2026-03-02T19:50:00Z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3D3F16460EFA46FABA2C1BDA2252CB5A_11</vt:lpwstr>
  </property>
</Properties>
</file>