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177" w:rsidRDefault="00E32177" w:rsidP="00E321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G7 и БРИКС+ в мировой экономике: сравнительный анализ и роль Японии</w:t>
      </w:r>
    </w:p>
    <w:p w:rsidR="00E32177" w:rsidRDefault="00E32177" w:rsidP="00E32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мировая экономика переживает этап структурной трансформации, связанный с перераспределением экономического веса между развитыми и развивающимися странами. Рост совокупной доли стран БРИКС</w:t>
      </w:r>
      <w:r w:rsidR="005F0FCE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мировом ВВП и относительное снижение удельного веса государств «Большой семёрки» (G7) ставят вопрос о характере происходящих изменений. Научная проблема исследования заключается в определении того, свидетельствует ли усиление БРИКС+ о снижении структурной эффективности развитых стран или отражает специфику догоняющей модели роста. В этой связи особое значение приобретает анализ положения Японии как экономики, сочетающей признаки технологической зрелости и дл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ительного замедления динамики.</w:t>
      </w:r>
    </w:p>
    <w:p w:rsidR="00E32177" w:rsidRDefault="00E32177" w:rsidP="00E32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историографии проблема соотношения развитых и развивающихся стран рассматривается в рамках теорий долгосрочного экономического роста и конвергенции. В работах А. </w:t>
      </w:r>
      <w:proofErr w:type="spellStart"/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>Мэддисона</w:t>
      </w:r>
      <w:proofErr w:type="spellEnd"/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показана историческая изменчивость глобального распределения экономической мощности [1]. Исследования Р. </w:t>
      </w:r>
      <w:proofErr w:type="spellStart"/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Барро</w:t>
      </w:r>
      <w:proofErr w:type="spellEnd"/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Х. Сала-и-Мартина обосновывают механизмы условной конвергенции и роль человеческого капитала в ускорении роста [2]. </w:t>
      </w:r>
      <w:r w:rsidR="005F0FCE" w:rsidRPr="005F0FCE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прикладных исследованиях БРИКС+ акцент всё чаще переносится с простого сравнения долей ВВП на сопоставление «эффективности роста» (инвестиционной эффективности, динамики совокупной факторной производительности и качества институтов) [3].</w:t>
      </w: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то же время в ряде работ, посвящённых БРИКС, акцент делается преимущественно на динамике агрегированных показателей ВВП [4], тогда как качественные параметры роста и институциональные различия анализируются реже. Проблематика технологического лидерства и инновационной интенсивности развитых стран раскрыта в исследованиях ОЭСР [5]. Положение Японии в системе мирового хозяйства и её структурные ограничения подробно рассматриваются в аналитических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докладах Всемирного банка [6].</w:t>
      </w:r>
    </w:p>
    <w:p w:rsidR="00E32177" w:rsidRDefault="005F0FCE" w:rsidP="00E32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исследования:</w:t>
      </w:r>
      <w:r w:rsidR="00E32177"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сравнительный анализ экономической динамики G7 и БРИКС+ на основе количественных и качественных показателей и определить роль Японии в трансформирующейся мировой экономике. В качестве источников использованы статистические базы Всемирного банка [6], МВФ [4] и ОЭСР [5] за 1990–2023 гг., а также данные исторической реконструкции долгосрочных трендов [1]. Методологическую основу составили сравнительный макроэкономический анализ, сопоставление динамики долей в мировом ВВП (по ППС и номиналу), анализ производительности труда, расходов на НИОКР и демографической нагрузки, а также элементы стр</w:t>
      </w:r>
      <w:r w:rsid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>уктурно-динамического подхода.</w:t>
      </w:r>
    </w:p>
    <w:p w:rsidR="00E32177" w:rsidRDefault="00E32177" w:rsidP="00E32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Проведённый анализ показывает, что с начала 2000-х гг. совокупная доля стран БРИКС в мировом ВВП по ППС значительно увеличилась [4], тогда как доля G7 демонстрирует тенденцию к снижению. Однако сопоставление показателей ВВП на душу населения, производительности и инновационной активности выявляет сохранение структурных преимуществ развитых стран. По данным ОЭСР, государства G7 существенно опережают большинство стран БРИКС по уровню расходов на НИОКР и качеству институтов [5]. Теоретические положения о различии моделей роста подтверждают, что ускоренное расширение масштабов экономики не тождествен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 росту её эффективности [2].</w:t>
      </w:r>
    </w:p>
    <w:p w:rsidR="00E32177" w:rsidRDefault="00E32177" w:rsidP="00E321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t>Япония занимает особое место в данной конфигурации. С одной стороны, её доля в мировом ВВП снизилась по сравнению с 1990-ми гг. [6], а средние темпы роста уступают как другим странам G7, так и ведущим экономикам БРИКС. С другой стороны, страна сохраняет высокие показатели технологической насыщенности, развитую промышленную базу и значительную инновационную активность [5]. Таким образом, японский кейс иллюстрирует ситуацию, при которой относительное сокращение глобального веса сочетается с сохранением качественных парамет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ров развитой экономики.</w:t>
      </w:r>
    </w:p>
    <w:p w:rsidR="005F0FCE" w:rsidRPr="005F0FCE" w:rsidRDefault="00E32177" w:rsidP="005F0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1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Новизна исследования заключается в разграничении категорий «масштаб роста» и «структурная эффективность» при сопоставлении G7 и БРИКС+. В отличие от подходов, сосредоточенных на агрегированных долях в мировом ВВП, </w:t>
      </w:r>
      <w:r w:rsidR="005F0FCE" w:rsidRPr="005F0FC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работе сопоставляются параметры, отражающие источники и устойчивость роста (инвестиционная эффективность, производительность, инновационная интенсивность) [3; 5]. Дополнительный вклад исследования — интерпретация положения Японии не как изолированного случая стагнации, а как «пограничного» кейса внутри G7, демонстрирующего, как меняется роль развитых экономик в условиях усиления крупных развивающихся центров.</w:t>
      </w:r>
    </w:p>
    <w:p w:rsidR="005F0FCE" w:rsidRDefault="005F0FCE" w:rsidP="005F0FC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F0FC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Сделанные сопоставления позволяют сформулировать выводы. Во-первых, усиление БРИКС+ отражает, главным образом, динамику догоняющего роста и успехи отдельных лидеров группы; это не означает автоматической утраты G7 преимуществ в инновационной и институциональной сфере [2; 5]. Во-вторых, снижение относительного веса G7 следует трактовать как многофакторный процесс, в котором «уровневое» лидерство (доходы, технологии) сохраняется при ослаблении «масштабного» доминирования [1; 4]. В-третьих, Япония демонстрирует сочетание высокого качества экономической структуры с ранним проявлением ограничителей роста; её позиция помогает уточнить содержание текущего перераспределения глобальной мощности: речь идёт не о линейной смене лидера, а о сложной перестройке мировой экономики, где разные модели развития сосуществуют и конкурируют.</w:t>
      </w:r>
      <w:r w:rsidRPr="005F0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9273F7" w:rsidRDefault="009273F7" w:rsidP="005216A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3F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</w:t>
      </w:r>
      <w:r w:rsidRPr="005F0F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литературы </w:t>
      </w:r>
    </w:p>
    <w:p w:rsidR="009273F7" w:rsidRPr="009273F7" w:rsidRDefault="009273F7" w:rsidP="00521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Maddison A. The World Economy: A Millennial Perspective. Paris: OECD Publishing, 2001.</w:t>
      </w:r>
    </w:p>
    <w:p w:rsidR="009273F7" w:rsidRPr="009273F7" w:rsidRDefault="009273F7" w:rsidP="00521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Barro</w:t>
      </w:r>
      <w:proofErr w:type="spellEnd"/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R., Sala-</w:t>
      </w:r>
      <w:proofErr w:type="spellStart"/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</w:t>
      </w:r>
      <w:proofErr w:type="spellEnd"/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-Martin X. Economic Growth. </w:t>
      </w:r>
      <w:proofErr w:type="gramStart"/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2nd</w:t>
      </w:r>
      <w:proofErr w:type="gramEnd"/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ed. Cambridge (MA): MIT Press, 2004.</w:t>
      </w:r>
    </w:p>
    <w:p w:rsidR="009273F7" w:rsidRPr="009273F7" w:rsidRDefault="005F0FCE" w:rsidP="00521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5F0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Мельянцев</w:t>
      </w:r>
      <w:proofErr w:type="spellEnd"/>
      <w:r w:rsidRPr="005F0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В.А. БРИКС+ </w:t>
      </w:r>
      <w:proofErr w:type="spellStart"/>
      <w:r w:rsidRPr="005F0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vs</w:t>
      </w:r>
      <w:proofErr w:type="spellEnd"/>
      <w:r w:rsidRPr="005F0F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«Большая семёрка»: эффективность экономического роста // Мировая экономика и международные отноше</w:t>
      </w:r>
      <w:r w:rsidR="005216A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ния. 2025. Т. 69. № 12. С. 5–17</w:t>
      </w:r>
      <w:r w:rsidR="009273F7"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9273F7" w:rsidRPr="009273F7" w:rsidRDefault="009273F7" w:rsidP="00521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International Monetary Fund. World Economic Outlook Database [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]. Washington, DC: IMF, 2023. URL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5" w:history="1"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imf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en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Publications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WEO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weo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-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database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9273F7" w:rsidRPr="009273F7" w:rsidRDefault="009273F7" w:rsidP="00521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OECD. Main Science and Technology Indicators [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]. Paris: OECD Publishing, 2023. URL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  <w:hyperlink r:id="rId6" w:history="1"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://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www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oecd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org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sti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/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msti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.</w:t>
        </w:r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htm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53867" w:rsidRPr="009273F7" w:rsidRDefault="009273F7" w:rsidP="005216A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World Bank. World Development Indicators [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Электронный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ресурс</w:t>
      </w:r>
      <w:r w:rsidRPr="009273F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]. Washington, DC: World Bank, 2023. URL: </w:t>
      </w:r>
      <w:hyperlink r:id="rId7" w:history="1">
        <w:r w:rsidRPr="00C5631B">
          <w:rPr>
            <w:rStyle w:val="a4"/>
            <w:rFonts w:ascii="Times New Roman" w:eastAsia="Times New Roman" w:hAnsi="Times New Roman" w:cs="Times New Roman"/>
            <w:bCs/>
            <w:sz w:val="24"/>
            <w:szCs w:val="24"/>
            <w:lang w:val="en-US" w:eastAsia="ru-RU"/>
          </w:rPr>
          <w:t>https://databank.worldbank.org/source/world-development-indicators</w:t>
        </w:r>
      </w:hyperlink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bookmarkStart w:id="0" w:name="_GoBack"/>
      <w:bookmarkEnd w:id="0"/>
    </w:p>
    <w:sectPr w:rsidR="00153867" w:rsidRPr="009273F7" w:rsidSect="00E3217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FE2B5A"/>
    <w:multiLevelType w:val="hybridMultilevel"/>
    <w:tmpl w:val="A68828D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177"/>
    <w:rsid w:val="00153867"/>
    <w:rsid w:val="005216AA"/>
    <w:rsid w:val="005F0FCE"/>
    <w:rsid w:val="009273F7"/>
    <w:rsid w:val="00E3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2143C-7A5F-48E4-A959-B6A90DAC3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3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273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4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atabank.worldbank.org/source/world-development-indica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ecd.org/sti/msti.htm" TargetMode="External"/><Relationship Id="rId5" Type="http://schemas.openxmlformats.org/officeDocument/2006/relationships/hyperlink" Target="https://www.imf.org/en/Publications/WEO/weo-databas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2026-03-05T13:23:00Z</dcterms:created>
  <dcterms:modified xsi:type="dcterms:W3CDTF">2026-03-05T14:39:00Z</dcterms:modified>
</cp:coreProperties>
</file>