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E95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7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Концептуальные принципы российско-африканского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экономического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сотрудничества в сфере ИКТ</w:t>
      </w:r>
    </w:p>
    <w:p w14:paraId="25E5E5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7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Одним из наиболее приоритетных и перспективных направлений современной экономической политики африканских государств является развитие сектора информационно-коммуникационных технологий (ИКТ). Производимые в нем товары и услуги служат основными инструментами глобальной цифровой трансформации. При этом текущее состояние сферы IT в Африке, а также ее дальнейшая эволюция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неразрывно связаны с внешнеэкономической деятельностью на континенте наиболее технологически развитых стран Америки, Европы и Азии. В ситуации возрастающей конкуренции на этом африканском рынке важной исследовательской задачей представляется анализ концептуально-теоретических принципов российского участия в качестве внерегионального контрагента. Помимо них при планировании внешнеэкономической деятельности на континенте необходимо также принимать во внимание взгляды самих африканцев на развитие сектора ИКТ и его роли в технологическом развитии национальных экономик. </w:t>
      </w:r>
    </w:p>
    <w:p w14:paraId="6E800E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7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Целью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исследования</w:t>
      </w:r>
      <w:r>
        <w:rPr>
          <w:rFonts w:hint="default" w:ascii="Times New Roman" w:hAnsi="Times New Roman" w:cs="Times New Roman"/>
          <w:sz w:val="24"/>
          <w:szCs w:val="24"/>
        </w:rPr>
        <w:t xml:space="preserve"> является разработка теоретической модели сотрудничества России со странами Африки в сфере ИКТ. В ходе ее подготовки были проанализированы нормативно-правовые документы РФ, содержащие положения о внешнеполитическом и отраслевом диалоге с макрорегионами Глобального Юга. Кроме того, были изучены сформулированные российскими и африканскими исследователями теоретические основы процесса информатизации экономики. Компаративный анализ подходов к сотрудничеству в России и станах Африки позволил концептуализировать международное сотрудничество в сфере ИКТ. В конце работы приводится матрица ключевых совпадений и противоречий российско-африканского партнерства в вопросах развития цифровой экономики. Выводы исследования формируют представление о дальнейших перспективах развития диалога, текущих препятствиях к его расширению и путях их возможного преодоления.</w:t>
      </w:r>
    </w:p>
    <w:sectPr>
      <w:pgSz w:w="11906" w:h="16838"/>
      <w:pgMar w:top="1134" w:right="1361" w:bottom="1134" w:left="1361" w:header="720" w:footer="720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6F6784"/>
    <w:rsid w:val="6B6F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2026-03-01T16:09:00Z</dcterms:created>
  <dc:creator>Anton</dc:creator>
  <cp:lastModifiedBy>Anton</cp:lastModifiedBy>
  <dcterms:modified xsi:type="dcterms:W3CDTF">2026-03-01T16:15:14Z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AC75F02683B7451E8F9DEDD39A294AB9_11</vt:lpwstr>
  </property>
</Properties>
</file>