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A8" w:rsidRPr="00825426" w:rsidRDefault="00924AA8" w:rsidP="00924A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426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Перспективы развития мессенджера </w:t>
      </w:r>
      <w:proofErr w:type="spellStart"/>
      <w:r w:rsidRPr="00825426">
        <w:rPr>
          <w:rFonts w:ascii="Times New Roman" w:eastAsia="Times New Roman" w:hAnsi="Times New Roman" w:cs="Times New Roman"/>
          <w:b/>
          <w:sz w:val="24"/>
          <w:szCs w:val="24"/>
        </w:rPr>
        <w:t>Telegram</w:t>
      </w:r>
      <w:proofErr w:type="spellEnd"/>
      <w:r w:rsidRPr="00825426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цифровой рекламной платформы в странах БРИКС</w:t>
      </w:r>
    </w:p>
    <w:p w:rsidR="00924AA8" w:rsidRPr="005D0E99" w:rsidRDefault="00924AA8" w:rsidP="00924AA8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Платов Никита Алексеевич, </w:t>
      </w:r>
      <w:proofErr w:type="spellStart"/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Тананыкин</w:t>
      </w:r>
      <w:proofErr w:type="spellEnd"/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Антон Александрович</w:t>
      </w:r>
    </w:p>
    <w:p w:rsidR="00924AA8" w:rsidRPr="005D0E99" w:rsidRDefault="00924AA8" w:rsidP="00924AA8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Аспирант, студент-магистрант</w:t>
      </w:r>
    </w:p>
    <w:p w:rsidR="00924AA8" w:rsidRPr="005D0E99" w:rsidRDefault="00924AA8" w:rsidP="00924AA8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М.В.Ломоносова</w:t>
      </w:r>
      <w:proofErr w:type="spellEnd"/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</w:p>
    <w:p w:rsidR="00924AA8" w:rsidRPr="005D0E99" w:rsidRDefault="00924AA8" w:rsidP="00924AA8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D0E9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стран Азии и Африки, Географический факультет, Москва, Россия</w:t>
      </w:r>
    </w:p>
    <w:p w:rsidR="00924AA8" w:rsidRPr="00924AA8" w:rsidRDefault="00924AA8" w:rsidP="00924AA8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24A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>
        <w:fldChar w:fldCharType="begin"/>
      </w:r>
      <w:r w:rsidRPr="00924AA8">
        <w:rPr>
          <w:lang w:val="en-US"/>
        </w:rPr>
        <w:instrText xml:space="preserve"> HYPERLINK "mailto:pnikitanp1@gmail.com" \h </w:instrText>
      </w:r>
      <w:r>
        <w:fldChar w:fldCharType="separate"/>
      </w:r>
      <w:r w:rsidRPr="00924A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pnikitanp1@gmail.com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fldChar w:fldCharType="end"/>
      </w:r>
      <w:r w:rsidRPr="00924A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tananyckin.anton@yandex.ru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Мессенджеры все более активно входят в повседневную жизнь современного человека, трансформируясь из простых средств коммуникации в многофункциональные цифровые экосистемы. Сегодня сложно представить без них не только ежедневное общение, но и рабочую коммуникацию, потребление новостей и даже получение государственных услуг. 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Цель исследования – провести сравнительный анализ аудиторных характеристик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в странах БРИКС, оценить рекламный потенциал платформы, идентифицировать ключевые драйверы роста, а также систематизировать регуляторные и геополитические риски, ограничивающие монетизацию.  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Мировой опыт подтверждает, что успешные национальные мессенджеры становятся лидерами благодаря острой конкуренции и уникальным особенностям, а не административным запретам. Всего в мире насчитывается четыре таких примера. Японский LINE возник как «национальный спасатель» после разрушительного землетрясения 2011 года, предложив функции экстренного оповещения и карты укрытий. Корейский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KakaoTalk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завоевал аудиторию через программу лояльности и создание вселенной персонажей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Kakao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Friends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с собственными парками и кафе. Китайский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WeChat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совершил рывок благодаря оцифровке национальной традиции «красных конвертов», что всего за месяц увеличило его аудиторию с 30 до 100 миллионов человек. Вьетнамский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Zalo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успешно адаптировался под слабые телефоны, нестабильный интернет и национальные особенности языка с диакритическими знаками [5]. 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В условиях геополитической напряженности последних лет и формирования альтернативных региональных цифровых экосистем в блоке БРИКС особое место занимает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. Этот мессенджер превратился из простого коммуникационного инструмента в полноценную медиа- и рекламную платформу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[1]. 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агрегатора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DemandSage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, по состоянию на март 2025 года приложение достигло отметки в 1 млрд ежемесячно активных пользователей (MAU), из которых более 500 млн - ежедневно активные (DAU). На страны БРИКС в расширенном составе, с учетом новых участников (по состоянию на 2026 год) приходится значительная долю этой аудитории: по разным оценкам, от 350 до 450 млн пользователей, что делает блок крупнейшим по совокупной аудитории региональным агломератом на платформе. [4]</w:t>
      </w:r>
    </w:p>
    <w:p w:rsidR="00924AA8" w:rsidRDefault="00924AA8" w:rsidP="00924AA8">
      <w:pPr>
        <w:keepNext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Анализ проникновения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в этих странах показывает существенную дифференциацию: самый высокий уровень демонстрирует Россия – 89 млн пользователей (61,2% населения, прирост +12,4%). Далее следует Иран с 74 млн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lastRenderedPageBreak/>
        <w:t xml:space="preserve">пользователей (87,1% населения, +6,2%), затем Бразилия – 62 млн (28,6% населения, +18,7%). Замыкает список Индия – 84 млн пользователей, что составляет лишь 5,9% населения, однако глобально страна занимает первое место по загрузкам приложения в мире [3].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  <w:lang w:val="ru-RU"/>
        </w:rPr>
        <w:t>В Китае мессенджер официально заблокирован, а ЮАР сохраняется слабая доступность интернета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. В результате исследования были получены следующие выводы:</w:t>
      </w:r>
    </w:p>
    <w:p w:rsidR="00924AA8" w:rsidRDefault="00924AA8" w:rsidP="00924AA8">
      <w:pPr>
        <w:keepNext/>
        <w:keepLines/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1) Успех национальных мессенджеров (LINE,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KakaoTalk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WeChat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Zalo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) показывает, что глубокая интеграция в культурный и социальный контекст критически важна.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, будучи глобальной платформой, выигрывает за счет гибкости — возможность создания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  <w:lang w:val="ru-RU"/>
        </w:rPr>
        <w:t>контента силами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самих пользователей позволяет адаптировать его под любые национальные особенности без прямых усилий разработчика;</w:t>
      </w:r>
    </w:p>
    <w:p w:rsidR="00924AA8" w:rsidRDefault="00924AA8" w:rsidP="00924AA8">
      <w:pPr>
        <w:keepNext/>
        <w:keepLines/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2) Мировой опыт наглядно доказывает, что устойчивое лидерство достигается через создание лучшего продукта и удовлетворение конкретных потребностей пользователей (безопасность в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, спасение в LINE, национальные традиции в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WeChat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). Искусственное ограничение конкурентов без качественного локального аналога ведет лишь к оттоку пользователей в обходные пути или потере лояльности.</w:t>
      </w:r>
    </w:p>
    <w:p w:rsidR="00924AA8" w:rsidRDefault="00924AA8" w:rsidP="00924AA8">
      <w:pPr>
        <w:keepNext/>
        <w:keepLines/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3) Несмотря на огромную пользовательскую базу, рекламный потенциал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в странах БРИКС сдерживается регуляторными рисками. В Китае платформа практически недоступна, в Иране мессенджер заблокирован полностью по решению властей, в России также периодически возникают дискуссии блокировке мессенджера в связи с невыполнением требований закона, а в Индии высока конкуренция с местными и глобальными игроками. </w:t>
      </w:r>
    </w:p>
    <w:p w:rsidR="00924AA8" w:rsidRDefault="00924AA8" w:rsidP="00924AA8">
      <w:pPr>
        <w:keepNext/>
        <w:keepLines/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уверенно движется по пути, уже пройденному азиатскими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супераппами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, интегрируя платежи (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Stars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), мини-приложения и рекламную платформу. Это превращает его из просто канала коммуникации в полноценную среду для бизнеса, где реклама может быть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таргетированной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, интерактивной и вести пользователя к целевому действию, не покидая приложение. Именно этот вектор развития открывает наиболее перспективные возможности для монетизации в странах БРИКС в ближайшие годы.</w:t>
      </w:r>
    </w:p>
    <w:p w:rsidR="00924AA8" w:rsidRDefault="00924AA8" w:rsidP="00924AA8">
      <w:pPr>
        <w:keepNext/>
        <w:keepLines/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</w:pPr>
    </w:p>
    <w:p w:rsidR="00924AA8" w:rsidRDefault="00924AA8" w:rsidP="00924AA8">
      <w:pPr>
        <w:keepNext/>
        <w:keepLines/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white"/>
        </w:rPr>
        <w:t>Список литературы:</w:t>
      </w:r>
    </w:p>
    <w:p w:rsidR="00924AA8" w:rsidRDefault="00924AA8" w:rsidP="00924AA8">
      <w:pPr>
        <w:numPr>
          <w:ilvl w:val="0"/>
          <w:numId w:val="1"/>
        </w:numPr>
        <w:ind w:left="283" w:hanging="283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Компания Акционерное Общество «Росбизнесконсалтинг» [Электронный ресурс]. URL: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https://www.rbc.ru/base/26/09/2025/689dbb5b9a79470149b672b4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(дата обращения: 09.03.2026).</w:t>
      </w:r>
    </w:p>
    <w:p w:rsidR="00924AA8" w:rsidRDefault="00924AA8" w:rsidP="00924AA8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Компания Акционерное Общество «Росбизнесконсалтинг» [Электронный ресурс]. URL: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https://trends.rbc.ru/trends/social/64e74e4d9a79478d9c170ea4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(дата обращения: 09.03.2026).</w:t>
      </w:r>
    </w:p>
    <w:p w:rsidR="00924AA8" w:rsidRDefault="00924AA8" w:rsidP="00924AA8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Онлайн-университет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Skypro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Электронный ресурс]. URL: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https://sky.pro/wiki/analytics/rejting-stran-po-kolichestvu-polzovatelej-telegramm-statistika/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(дата обращения: 09.03.2026).</w:t>
      </w:r>
    </w:p>
    <w:p w:rsidR="00924AA8" w:rsidRDefault="00924AA8" w:rsidP="00924AA8">
      <w:pPr>
        <w:numPr>
          <w:ilvl w:val="0"/>
          <w:numId w:val="1"/>
        </w:numPr>
        <w:ind w:lef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D1473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DemandSage</w:t>
      </w:r>
      <w:proofErr w:type="spellEnd"/>
      <w:r w:rsidRPr="00D1473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Telegram Users Statistics 2026 (Latest Global Data).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[Электронный ресурс]. URL: https://www.demandsage.com/telegram-statistics/ (дата обращения: 09.03.2026).</w:t>
      </w:r>
    </w:p>
    <w:p w:rsidR="00924AA8" w:rsidRDefault="00924AA8" w:rsidP="00924AA8">
      <w:pPr>
        <w:numPr>
          <w:ilvl w:val="0"/>
          <w:numId w:val="1"/>
        </w:numPr>
        <w:ind w:lef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abr.com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[Электронный ресурс]. URL: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https://habr.com/ru/articles/1000236/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(дата обращения: 09.03.2026).</w:t>
      </w:r>
    </w:p>
    <w:p w:rsidR="00450F0C" w:rsidRDefault="00450F0C">
      <w:bookmarkStart w:id="0" w:name="_GoBack"/>
      <w:bookmarkEnd w:id="0"/>
    </w:p>
    <w:sectPr w:rsidR="00450F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768"/>
    <w:multiLevelType w:val="multilevel"/>
    <w:tmpl w:val="3C2E3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1B"/>
    <w:rsid w:val="002E771B"/>
    <w:rsid w:val="00313E52"/>
    <w:rsid w:val="00450F0C"/>
    <w:rsid w:val="00600EAF"/>
    <w:rsid w:val="00924AA8"/>
    <w:rsid w:val="00C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3457F-09D7-4503-A548-E1FB14FC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4AA8"/>
    <w:pPr>
      <w:spacing w:after="0" w:line="276" w:lineRule="auto"/>
    </w:pPr>
    <w:rPr>
      <w:rFonts w:ascii="Arial" w:eastAsia="Arial" w:hAnsi="Arial" w:cs="Arial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"/>
    <w:basedOn w:val="a"/>
    <w:qFormat/>
    <w:rsid w:val="00CD20F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y.pro/wiki/analytics/rejting-stran-po-kolichestvu-polzovatelej-telegramm-statis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ends.rbc.ru/trends/social/64e74e4d9a79478d9c170ea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bc.ru/base/26/09/2025/689dbb5b9a79470149b672b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br.com/ru/articles/10002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2026-03-09T20:50:00Z</dcterms:created>
  <dcterms:modified xsi:type="dcterms:W3CDTF">2026-03-09T20:51:00Z</dcterms:modified>
</cp:coreProperties>
</file>