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2" w:rsidRDefault="003F4C62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Музыкальные инструменты в образном языке газелей Хушанга Эбтехаджа (Сайе) (</w:t>
      </w:r>
      <w:r w:rsidRPr="003F4C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1928–2022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6764D5" w:rsidRPr="002026FB" w:rsidRDefault="006764D5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Олейник Анна Сергеевна</w:t>
      </w:r>
    </w:p>
    <w:p w:rsidR="006764D5" w:rsidRPr="002026FB" w:rsidRDefault="00287BCF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Магистрант </w:t>
      </w:r>
      <w:r w:rsidR="00874E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года обучения</w:t>
      </w:r>
    </w:p>
    <w:p w:rsidR="006764D5" w:rsidRPr="002026FB" w:rsidRDefault="006764D5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752029" w:rsidRPr="00AE18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</w:t>
      </w:r>
    </w:p>
    <w:p w:rsidR="006764D5" w:rsidRPr="002026FB" w:rsidRDefault="006764D5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8E30EC" w:rsidRPr="00F90AA2" w:rsidRDefault="006764D5" w:rsidP="00B8154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90A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–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90A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: </w:t>
      </w:r>
      <w:hyperlink r:id="rId8" w:history="1">
        <w:r w:rsidR="008A7EDB" w:rsidRPr="00F90AA2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annaoleynik062002@gmail.com</w:t>
        </w:r>
      </w:hyperlink>
      <w:r w:rsidR="008A7EDB" w:rsidRPr="00F90AA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</w:p>
    <w:p w:rsidR="008E30EC" w:rsidRPr="008E30EC" w:rsidRDefault="008E30EC" w:rsidP="002921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Сохранение традиции сочинения газелей в поэзии Ирана XX–XXI вв. и появление понятия «современная газель» (</w:t>
      </w:r>
      <w:r w:rsidRPr="000D4C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газал-е мо‘асер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) ставит проблему изучения происшедших изменений в поэтике этой жанровой формы, которая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ещё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своего решения.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Одним из выдающихся мастеров современной персидской газели по праву считается Хушанг Эбтехадж (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литературный псевдоним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Сайе). </w:t>
      </w:r>
      <w:r w:rsid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 точки зрения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поэтики 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наследие</w:t>
      </w:r>
      <w:r w:rsidR="004B38E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Сайе в </w:t>
      </w:r>
      <w:r w:rsid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российской </w:t>
      </w:r>
      <w:r w:rsidR="004B38E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иранистике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практически не изучалось</w:t>
      </w:r>
      <w:r w:rsidR="004B38E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Ранний этап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творчества </w:t>
      </w:r>
      <w:r w:rsidR="004B38E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поэта 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кратко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охарактеризован 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ряде обзорных работ</w:t>
      </w:r>
      <w:r w:rsidR="00B8154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8A7ED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</w:t>
      </w:r>
      <w:r w:rsidR="00B8154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современной литератур</w:t>
      </w:r>
      <w:r w:rsidR="00B8154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2629B2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Ирана</w:t>
      </w:r>
      <w:r w:rsidR="002C1AF1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[</w:t>
      </w:r>
      <w:r w:rsidR="00810A8B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2</w:t>
      </w:r>
      <w:r w:rsidR="002C1AF1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: </w:t>
      </w:r>
      <w:r w:rsid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с. </w:t>
      </w:r>
      <w:r w:rsidR="002C1AF1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134–137; </w:t>
      </w:r>
      <w:r w:rsidR="00810A8B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3</w:t>
      </w:r>
      <w:r w:rsidR="002629B2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:</w:t>
      </w:r>
      <w:r w:rsid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с. </w:t>
      </w:r>
      <w:r w:rsidR="002629B2" w:rsidRP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120, 121, 168]. Тво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рчеству Сайе посвящена </w:t>
      </w:r>
      <w:r w:rsidR="008A7ED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недавно защищённая 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кандидатская диссертация</w:t>
      </w:r>
      <w:r w:rsidR="002629B2" w:rsidRPr="0004107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таджикского исследователя Д. Косимова (2019</w:t>
      </w:r>
      <w:r w:rsidR="002629B2"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 [</w:t>
      </w:r>
      <w:r w:rsidR="00086357"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4</w:t>
      </w:r>
      <w:r w:rsidR="002629B2"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].</w:t>
      </w:r>
      <w:r w:rsidR="002629B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094EEF" w:rsidRDefault="002921B6" w:rsidP="004C3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Предпринимая анализ современной поэзии традиционных форм, следует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учитывать,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такой поэт, как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Хушанг Эбтехадж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это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автор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нового типа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его творчество относится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эпох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индивидуально-творческого художественного сознания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вила нормативной поэтики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на этом этапе развития литературы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преодолева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ю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тся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или трансформируются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оэтик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подчинен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воле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замыслу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сочинителя. Сайе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естественно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демонст</w:t>
      </w:r>
      <w:r w:rsidR="004175E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р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ирует 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преемственность по отношению к классической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газели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при выборе образных средств, </w:t>
      </w:r>
      <w:r w:rsidR="008A7ED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использовании конвенциональных мотивов, 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работе с поэтическим синтаксисом, но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т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оже время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«осовременивает»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её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авторскими «изобретёнными мотивами» (</w:t>
      </w:r>
      <w:r w:rsidR="00094EEF" w:rsidRPr="00B556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ма‘ани-йе эхтера‘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), </w:t>
      </w:r>
      <w:r w:rsidR="00B8154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которые не имеют </w:t>
      </w:r>
      <w:r w:rsidR="00094EEF" w:rsidRPr="00B5568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аналогов в традиции.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B378ED" w:rsidRDefault="004B38E7" w:rsidP="004C3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Од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из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типов </w:t>
      </w:r>
      <w:r w:rsidR="00094EEF" w:rsidRPr="00094EE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эхтера‘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газелях </w:t>
      </w:r>
      <w:r w:rsidR="00094EE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Сайе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создан с помощью</w:t>
      </w:r>
      <w:r w:rsidR="00F453E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приём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олицетворения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FF49FA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ташхис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т.е.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уподоблени</w:t>
      </w:r>
      <w:r w:rsidR="009F486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я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человека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а также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его сердца, дыхания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т.д.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музыкальн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ому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инструмент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у</w:t>
      </w:r>
      <w:r w:rsid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Сайе регулярно использует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этот приём 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разных частях </w:t>
      </w:r>
      <w:r w:rsidR="006A0DA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газели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в том числе в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концовке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которая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содержит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литературный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псевдоним автора</w:t>
      </w:r>
      <w:r w:rsidR="009F486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(</w:t>
      </w:r>
      <w:r w:rsidR="00B378ED" w:rsidRPr="00F453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тахаллус</w:t>
      </w:r>
      <w:r w:rsidR="00F90AA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названия музыкальных инструментов, таких как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тростниковая 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свирель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84A6C" w:rsidRPr="004C38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най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B378ED" w:rsidRPr="00394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ney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B378ED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B378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n</w:t>
      </w:r>
      <w:r w:rsidR="00B378ED" w:rsidRPr="003943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r w:rsidR="00B378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y</w:t>
      </w:r>
      <w:r w:rsidR="00B378ED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B378ED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 также струнны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х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– </w:t>
      </w:r>
      <w:r w:rsidR="00B378ED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саз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B378ED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s</w:t>
      </w:r>
      <w:r w:rsidR="00B378ED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r w:rsidR="00B378ED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z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084A6C" w:rsidRP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84A6C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тар</w:t>
      </w:r>
      <w:r w:rsidR="00084A6C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084A6C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t</w:t>
      </w:r>
      <w:r w:rsidR="00084A6C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r w:rsidR="00084A6C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r</w:t>
      </w:r>
      <w:r w:rsidR="00084A6C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FF49FA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r w:rsidR="00B378ED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чанг</w:t>
      </w:r>
      <w:r w:rsidR="00B378ED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B378ED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č</w:t>
      </w:r>
      <w:r w:rsidR="00B378ED" w:rsidRPr="002C1AF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ang</w:t>
      </w:r>
      <w:r w:rsidR="00B378ED" w:rsidRPr="003943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</w:p>
    <w:p w:rsidR="008A7EDB" w:rsidRPr="008A7EDB" w:rsidRDefault="008A7EDB" w:rsidP="00D044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bidi="fa-IR"/>
        </w:rPr>
      </w:pPr>
      <w:r w:rsidRPr="00B8154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Задача данной работы – показать</w:t>
      </w:r>
      <w:r w:rsidRPr="008A7ED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Pr="008A7EDB">
        <w:rPr>
          <w:rFonts w:ascii="Times New Roman" w:eastAsia="Times New Roman" w:hAnsi="Times New Roman" w:cs="Times New Roman"/>
          <w:sz w:val="24"/>
          <w:szCs w:val="24"/>
          <w:lang w:bidi="fa-IR"/>
        </w:rPr>
        <w:t>функцию музыкальны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х</w:t>
      </w:r>
      <w:r w:rsidRPr="008A7EDB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инструмент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ов</w:t>
      </w:r>
      <w:r w:rsidRPr="008A7EDB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в </w:t>
      </w:r>
      <w:r w:rsidRPr="008A7EDB">
        <w:rPr>
          <w:rFonts w:ascii="Times New Roman" w:eastAsia="Times New Roman" w:hAnsi="Times New Roman" w:cs="Times New Roman"/>
          <w:sz w:val="24"/>
          <w:szCs w:val="24"/>
          <w:lang w:bidi="fa-IR"/>
        </w:rPr>
        <w:t>образном языке газелей Хушанга Эбтехаджа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>.</w:t>
      </w:r>
      <w:r w:rsid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>Это</w:t>
      </w:r>
      <w:r w:rsid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позволит сделать 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>ещё один</w:t>
      </w:r>
      <w:r w:rsid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шаг 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в</w:t>
      </w:r>
      <w:r w:rsid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="000E5A58" w:rsidRP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>теоретическом осмыслени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и</w:t>
      </w:r>
      <w:r w:rsidR="000E5A58" w:rsidRPr="000E5A58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поэтики современной газели в сравнении с </w:t>
      </w:r>
      <w:r w:rsidR="004C387D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её 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исходной 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классической</w:t>
      </w:r>
      <w:r w:rsidR="00D0443B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моделью</w:t>
      </w:r>
      <w:r w:rsidR="00084A6C">
        <w:rPr>
          <w:rFonts w:ascii="Times New Roman" w:eastAsia="Times New Roman" w:hAnsi="Times New Roman" w:cs="Times New Roman"/>
          <w:sz w:val="24"/>
          <w:szCs w:val="24"/>
          <w:lang w:bidi="fa-IR"/>
        </w:rPr>
        <w:t>.</w:t>
      </w:r>
    </w:p>
    <w:p w:rsidR="00B378ED" w:rsidRDefault="00B378ED" w:rsidP="00084A6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8A7ED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Музыкальные инструменты неразрывно связаны с 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особенностью бытования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исполнения 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газели. М.</w:t>
      </w:r>
      <w:r w:rsidR="002C1AF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 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Л. Рейснер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одной из своих работ 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отмечает, что «в генетическую основу персидской газели в качестве одной из составляющих изначально входит собственная иранская музыкальная практика, во многом определившая эстетические критерии оценки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гармонии в этой жанровой форме</w:t>
      </w:r>
      <w:r w:rsidRPr="000D4C1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»</w:t>
      </w:r>
      <w:r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[</w:t>
      </w:r>
      <w:r w:rsidR="00086357"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5</w:t>
      </w:r>
      <w:r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: с. 180].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B81549" w:rsidRDefault="00B378ED" w:rsidP="004C3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газелях Сайе </w:t>
      </w:r>
      <w:r w:rsidRP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преобладает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пессимистическая</w:t>
      </w:r>
      <w:r w:rsidRPr="00B378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тон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Использование музыкальных инструментов в образном языке помогает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поэту</w:t>
      </w:r>
      <w:r w:rsid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передать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этот эмоциональный настрой</w:t>
      </w:r>
      <w:r w:rsidR="00C6376B" w:rsidRPr="00D651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стиха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восходящий</w:t>
      </w:r>
      <w:r w:rsidRP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</w:t>
      </w:r>
      <w:r w:rsidRP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‘узритской традици</w:t>
      </w:r>
      <w:r w:rsidR="00084A6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</w:t>
      </w:r>
      <w:r w:rsidRP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описания любви как страдани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я</w:t>
      </w:r>
      <w:r w:rsidR="00C6376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: 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«</w:t>
      </w:r>
      <w:r w:rsidR="00581973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Чанг</w:t>
      </w:r>
      <w:r w:rsidR="00581973" w:rsidRPr="00F411B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сегодня ночью не радует меня песней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…»; «</w:t>
      </w:r>
      <w:r w:rsidR="00581973" w:rsidRPr="006C1CD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Я сладкоголосый най, но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581973" w:rsidRPr="006C1CD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увы, я замолчал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…»</w:t>
      </w:r>
      <w:r w:rsid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«</w:t>
      </w:r>
      <w:r w:rsidR="00F32784" w:rsidRP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Когда услышишь газель Сайе, разбей </w:t>
      </w:r>
      <w:r w:rsidR="00F32784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чанг</w:t>
      </w:r>
      <w:r w:rsidR="00F32784" w:rsidRP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сломай </w:t>
      </w:r>
      <w:r w:rsidR="00F32784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най</w:t>
      </w:r>
      <w:r w:rsid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…»</w:t>
      </w:r>
      <w:r w:rsidR="005819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др.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 сборнике газелей поэта «Черновики</w:t>
      </w:r>
      <w:r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» [</w:t>
      </w:r>
      <w:r w:rsidR="00086357"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1</w:t>
      </w:r>
      <w:r w:rsidRP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име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тся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ряд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ей с близкими по смыслу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названиями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«Молчащий най», «Разбитый най», «Разбитый чанг»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этих стихотворениях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доминируют мотивы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смятени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душ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лирического героя и бесплодных усили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любви.</w:t>
      </w:r>
    </w:p>
    <w:p w:rsidR="000A7C33" w:rsidRDefault="009A7077" w:rsidP="004C3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Под пером Сайе </w:t>
      </w:r>
      <w:r w:rsidR="000871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репертуар </w:t>
      </w:r>
      <w:r w:rsidR="005D377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современной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персидской газели по</w:t>
      </w:r>
      <w:r w:rsidR="000871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полняется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чередой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оригинальны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авторски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образ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ов</w:t>
      </w:r>
      <w:r w:rsidR="000871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«я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сладкоголосый </w:t>
      </w:r>
      <w:r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най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», </w:t>
      </w:r>
      <w:r w:rsid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«твоё дыхание, </w:t>
      </w:r>
      <w:r w:rsidR="00FF49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словно</w:t>
      </w:r>
      <w:r w:rsid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32784"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най</w:t>
      </w:r>
      <w:r w:rsidR="00F32784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«</w:t>
      </w:r>
      <w:r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моего сердца», «разбитый </w:t>
      </w:r>
      <w:r w:rsidRPr="00FF49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чанг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моего сердца»</w:t>
      </w:r>
      <w:r w:rsidR="000871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др.</w:t>
      </w:r>
    </w:p>
    <w:p w:rsidR="002E0E56" w:rsidRDefault="002E0E56" w:rsidP="004C387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65715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lastRenderedPageBreak/>
        <w:t xml:space="preserve">На примере </w:t>
      </w:r>
      <w:r w:rsidR="00607FE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ряда репрезентативных</w:t>
      </w:r>
      <w:r w:rsidRPr="0065715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текстов будет показано, 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как</w:t>
      </w:r>
      <w:r w:rsidRPr="0065715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работая с классической формой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используя традиционные при</w:t>
      </w:r>
      <w:r w:rsidR="009F486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ё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м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ы украшения поэтической речи</w:t>
      </w:r>
      <w:r w:rsidRPr="0065715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современный автор добива</w:t>
      </w:r>
      <w:r w:rsidR="004C387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ет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ся создания неповторимых мотивов, которые принадлежат только его 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художественному</w:t>
      </w:r>
      <w:r w:rsidR="00D0443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миру</w:t>
      </w:r>
      <w:r w:rsidR="004B38E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предназначены для </w:t>
      </w:r>
      <w:r w:rsidR="00D815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воплощения 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его уникального творческого</w:t>
      </w:r>
      <w:r w:rsidR="00D815F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замысла</w:t>
      </w:r>
      <w:r w:rsidR="002921B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 w:rsidR="00810A8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874EC8" w:rsidRPr="00874EC8" w:rsidRDefault="00843971" w:rsidP="002921B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6D2E75" w:rsidRPr="006D2E75" w:rsidRDefault="006D2E75" w:rsidP="000E5A58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E7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Ebtehāj H.</w:t>
      </w:r>
      <w:r w:rsidR="006A0DA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 </w:t>
      </w:r>
      <w:r w:rsidRPr="006D2E7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Siyāh mašq. (Хушанг Эбтехадж. </w:t>
      </w:r>
      <w:r w:rsid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«</w:t>
      </w:r>
      <w:r w:rsidRPr="006D2E7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Черновики</w:t>
      </w:r>
      <w:r w:rsidR="0008635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»</w:t>
      </w:r>
      <w:r w:rsidRPr="006D2E7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 Сборник произведений). Tehrān: Našrkārnāme. 1378 (1999). 363 p. (на перс. яз.).</w:t>
      </w:r>
    </w:p>
    <w:p w:rsidR="006D2E75" w:rsidRPr="006D2E75" w:rsidRDefault="006D2E75" w:rsidP="000E5A58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Кляшторина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Б. «Новая поэзия» в Иране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Наука, 1975. 225 с.</w:t>
      </w:r>
    </w:p>
    <w:p w:rsidR="006D2E75" w:rsidRPr="006D2E75" w:rsidRDefault="006D2E75" w:rsidP="000E5A58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Комиссаров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С. Пути развития новой и новейшей персидской литературы. М.: Наука,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1982. 294 с.</w:t>
      </w:r>
    </w:p>
    <w:p w:rsidR="006D2E75" w:rsidRDefault="006D2E75" w:rsidP="004C387D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Косимов Д.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С. Жизнь и творчество Хушанг Ибтиходжа Сайе: автореф… дис. к</w:t>
      </w:r>
      <w:r w:rsidR="004C387D">
        <w:rPr>
          <w:rFonts w:ascii="Times New Roman" w:hAnsi="Times New Roman" w:cs="Times New Roman"/>
          <w:sz w:val="24"/>
          <w:szCs w:val="24"/>
          <w:shd w:val="clear" w:color="auto" w:fill="FFFFFF"/>
        </w:rPr>
        <w:t>анд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. филол. наук. Душанбе: 2018. 24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2E75" w:rsidRPr="006D2E75" w:rsidRDefault="006D2E75" w:rsidP="000E5A58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Рейснер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М.</w:t>
      </w:r>
      <w:r w:rsidR="00997A8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Л.</w:t>
      </w:r>
      <w:r w:rsidR="006A0DA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D2E75">
        <w:rPr>
          <w:rFonts w:ascii="Times New Roman" w:hAnsi="Times New Roman" w:cs="Times New Roman"/>
          <w:sz w:val="24"/>
          <w:szCs w:val="24"/>
          <w:shd w:val="clear" w:color="auto" w:fill="FFFFFF"/>
        </w:rPr>
        <w:t>Персидская классическая газель как музыкальный жанр: исполнительская практика в зеркале поэзии // Donum Paulum. Studia Poetica et Orientalia. К 80-летию П.А. Гринцера. М.: «Наука» РАН, 2008. С. 173–191.</w:t>
      </w:r>
    </w:p>
    <w:p w:rsidR="005E4AD2" w:rsidRPr="00C90B04" w:rsidRDefault="005E4AD2" w:rsidP="000E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4AD2" w:rsidRPr="00C90B04" w:rsidRDefault="005E4AD2" w:rsidP="000E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7D1E" w:rsidRPr="00C90B04" w:rsidRDefault="00017D1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017D1E" w:rsidRPr="00C90B04" w:rsidSect="005E4022">
      <w:pgSz w:w="11906" w:h="16838"/>
      <w:pgMar w:top="1134" w:right="851" w:bottom="1134" w:left="1701" w:header="720" w:footer="720" w:gutter="0"/>
      <w:pgNumType w:start="1"/>
      <w:cols w:space="72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B9" w:rsidRDefault="00B36FB9" w:rsidP="00E7486D">
      <w:r>
        <w:separator/>
      </w:r>
    </w:p>
  </w:endnote>
  <w:endnote w:type="continuationSeparator" w:id="0">
    <w:p w:rsidR="00B36FB9" w:rsidRDefault="00B36FB9" w:rsidP="00E7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B9" w:rsidRDefault="00B36FB9" w:rsidP="00E7486D">
      <w:r>
        <w:separator/>
      </w:r>
    </w:p>
  </w:footnote>
  <w:footnote w:type="continuationSeparator" w:id="0">
    <w:p w:rsidR="00B36FB9" w:rsidRDefault="00B36FB9" w:rsidP="00E74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(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94487E"/>
    <w:multiLevelType w:val="hybridMultilevel"/>
    <w:tmpl w:val="9B7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4CDC"/>
    <w:multiLevelType w:val="hybridMultilevel"/>
    <w:tmpl w:val="53CA0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D2477E"/>
    <w:multiLevelType w:val="hybridMultilevel"/>
    <w:tmpl w:val="0388E550"/>
    <w:lvl w:ilvl="0" w:tplc="997A5658">
      <w:start w:val="1"/>
      <w:numFmt w:val="decimal"/>
      <w:lvlText w:val="%1."/>
      <w:lvlJc w:val="left"/>
      <w:pPr>
        <w:ind w:left="572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51664"/>
    <w:multiLevelType w:val="hybridMultilevel"/>
    <w:tmpl w:val="4BA69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6FB"/>
    <w:rsid w:val="000078E5"/>
    <w:rsid w:val="00010ACF"/>
    <w:rsid w:val="00017D1E"/>
    <w:rsid w:val="00035CB4"/>
    <w:rsid w:val="0003651C"/>
    <w:rsid w:val="00041070"/>
    <w:rsid w:val="0004200A"/>
    <w:rsid w:val="00042BC0"/>
    <w:rsid w:val="00043E27"/>
    <w:rsid w:val="000514A3"/>
    <w:rsid w:val="00052D82"/>
    <w:rsid w:val="000631ED"/>
    <w:rsid w:val="000647F6"/>
    <w:rsid w:val="0007507B"/>
    <w:rsid w:val="00084A6C"/>
    <w:rsid w:val="00086357"/>
    <w:rsid w:val="00087131"/>
    <w:rsid w:val="00087F3E"/>
    <w:rsid w:val="00094EEF"/>
    <w:rsid w:val="000A7C33"/>
    <w:rsid w:val="000B2D06"/>
    <w:rsid w:val="000B4868"/>
    <w:rsid w:val="000B7DB2"/>
    <w:rsid w:val="000D4C15"/>
    <w:rsid w:val="000E01AC"/>
    <w:rsid w:val="000E5A58"/>
    <w:rsid w:val="000F6A57"/>
    <w:rsid w:val="00101322"/>
    <w:rsid w:val="00115F13"/>
    <w:rsid w:val="00142ED3"/>
    <w:rsid w:val="00152615"/>
    <w:rsid w:val="00152CA8"/>
    <w:rsid w:val="00172A83"/>
    <w:rsid w:val="00176945"/>
    <w:rsid w:val="001C540D"/>
    <w:rsid w:val="001C566E"/>
    <w:rsid w:val="001C6B72"/>
    <w:rsid w:val="001D0BD7"/>
    <w:rsid w:val="001D3218"/>
    <w:rsid w:val="001E0E06"/>
    <w:rsid w:val="001E4C99"/>
    <w:rsid w:val="001E67F9"/>
    <w:rsid w:val="002026FB"/>
    <w:rsid w:val="0021384D"/>
    <w:rsid w:val="0021394A"/>
    <w:rsid w:val="00214324"/>
    <w:rsid w:val="0022503A"/>
    <w:rsid w:val="00240633"/>
    <w:rsid w:val="00255095"/>
    <w:rsid w:val="00256125"/>
    <w:rsid w:val="00257064"/>
    <w:rsid w:val="002629B2"/>
    <w:rsid w:val="00267069"/>
    <w:rsid w:val="0028081B"/>
    <w:rsid w:val="00287BCF"/>
    <w:rsid w:val="002921B6"/>
    <w:rsid w:val="002A3733"/>
    <w:rsid w:val="002C1AF1"/>
    <w:rsid w:val="002C433C"/>
    <w:rsid w:val="002C7841"/>
    <w:rsid w:val="002E0E56"/>
    <w:rsid w:val="002E4E1A"/>
    <w:rsid w:val="002E56A3"/>
    <w:rsid w:val="00302D40"/>
    <w:rsid w:val="003113C7"/>
    <w:rsid w:val="00317274"/>
    <w:rsid w:val="003175BA"/>
    <w:rsid w:val="00317EB0"/>
    <w:rsid w:val="00345448"/>
    <w:rsid w:val="003464E9"/>
    <w:rsid w:val="0034686B"/>
    <w:rsid w:val="00354ADB"/>
    <w:rsid w:val="00356F46"/>
    <w:rsid w:val="003645D7"/>
    <w:rsid w:val="00366130"/>
    <w:rsid w:val="0038336A"/>
    <w:rsid w:val="003943D2"/>
    <w:rsid w:val="003A7F31"/>
    <w:rsid w:val="003C3DC0"/>
    <w:rsid w:val="003F4C62"/>
    <w:rsid w:val="00406AC0"/>
    <w:rsid w:val="004132D9"/>
    <w:rsid w:val="00413F88"/>
    <w:rsid w:val="004175E4"/>
    <w:rsid w:val="00430EE8"/>
    <w:rsid w:val="00433A4A"/>
    <w:rsid w:val="004404C2"/>
    <w:rsid w:val="0044170B"/>
    <w:rsid w:val="00445618"/>
    <w:rsid w:val="004518D9"/>
    <w:rsid w:val="004553C0"/>
    <w:rsid w:val="00461E83"/>
    <w:rsid w:val="00470C30"/>
    <w:rsid w:val="004B38E7"/>
    <w:rsid w:val="004C0FE2"/>
    <w:rsid w:val="004C2C72"/>
    <w:rsid w:val="004C387D"/>
    <w:rsid w:val="004D1099"/>
    <w:rsid w:val="004D2762"/>
    <w:rsid w:val="004E1A2A"/>
    <w:rsid w:val="004F0D74"/>
    <w:rsid w:val="004F59AA"/>
    <w:rsid w:val="00510096"/>
    <w:rsid w:val="005251AD"/>
    <w:rsid w:val="00581973"/>
    <w:rsid w:val="00593B01"/>
    <w:rsid w:val="005A3B3E"/>
    <w:rsid w:val="005B3DB0"/>
    <w:rsid w:val="005D377C"/>
    <w:rsid w:val="005E4022"/>
    <w:rsid w:val="005E4AD2"/>
    <w:rsid w:val="005F101C"/>
    <w:rsid w:val="00607FED"/>
    <w:rsid w:val="006122D3"/>
    <w:rsid w:val="00642A0B"/>
    <w:rsid w:val="00651BF7"/>
    <w:rsid w:val="0065409D"/>
    <w:rsid w:val="00654337"/>
    <w:rsid w:val="00657156"/>
    <w:rsid w:val="00657F45"/>
    <w:rsid w:val="00675BCF"/>
    <w:rsid w:val="006764D5"/>
    <w:rsid w:val="00680BA9"/>
    <w:rsid w:val="00681927"/>
    <w:rsid w:val="00693166"/>
    <w:rsid w:val="006A0DA8"/>
    <w:rsid w:val="006B568B"/>
    <w:rsid w:val="006C1CDE"/>
    <w:rsid w:val="006D2E75"/>
    <w:rsid w:val="006D7285"/>
    <w:rsid w:val="006F36A2"/>
    <w:rsid w:val="006F712A"/>
    <w:rsid w:val="00703ABF"/>
    <w:rsid w:val="00720F4B"/>
    <w:rsid w:val="00723568"/>
    <w:rsid w:val="00734EB8"/>
    <w:rsid w:val="00752029"/>
    <w:rsid w:val="00753CB7"/>
    <w:rsid w:val="00754CDB"/>
    <w:rsid w:val="007643A6"/>
    <w:rsid w:val="00766F7D"/>
    <w:rsid w:val="00772616"/>
    <w:rsid w:val="007A2A97"/>
    <w:rsid w:val="007A2CF2"/>
    <w:rsid w:val="007A69FD"/>
    <w:rsid w:val="007B30A8"/>
    <w:rsid w:val="007B3FB9"/>
    <w:rsid w:val="007C0F05"/>
    <w:rsid w:val="007E2F02"/>
    <w:rsid w:val="007F1991"/>
    <w:rsid w:val="007F242F"/>
    <w:rsid w:val="00810A8B"/>
    <w:rsid w:val="00812125"/>
    <w:rsid w:val="0083494B"/>
    <w:rsid w:val="00841D00"/>
    <w:rsid w:val="00843971"/>
    <w:rsid w:val="00847766"/>
    <w:rsid w:val="00857859"/>
    <w:rsid w:val="00874B30"/>
    <w:rsid w:val="00874EC8"/>
    <w:rsid w:val="00876D4C"/>
    <w:rsid w:val="00893751"/>
    <w:rsid w:val="008A7DF9"/>
    <w:rsid w:val="008A7EDB"/>
    <w:rsid w:val="008B0675"/>
    <w:rsid w:val="008B0EBD"/>
    <w:rsid w:val="008C4D30"/>
    <w:rsid w:val="008D4AAA"/>
    <w:rsid w:val="008E30EC"/>
    <w:rsid w:val="008F0639"/>
    <w:rsid w:val="009023B8"/>
    <w:rsid w:val="009039C6"/>
    <w:rsid w:val="00906995"/>
    <w:rsid w:val="0092710D"/>
    <w:rsid w:val="00927BF4"/>
    <w:rsid w:val="0098439F"/>
    <w:rsid w:val="0098679A"/>
    <w:rsid w:val="00987066"/>
    <w:rsid w:val="00994B6A"/>
    <w:rsid w:val="00995475"/>
    <w:rsid w:val="00996095"/>
    <w:rsid w:val="00997A88"/>
    <w:rsid w:val="009A2905"/>
    <w:rsid w:val="009A2AF2"/>
    <w:rsid w:val="009A7077"/>
    <w:rsid w:val="009C0554"/>
    <w:rsid w:val="009C25BD"/>
    <w:rsid w:val="009C57FC"/>
    <w:rsid w:val="009C62F7"/>
    <w:rsid w:val="009D0495"/>
    <w:rsid w:val="009F2E4A"/>
    <w:rsid w:val="009F35B8"/>
    <w:rsid w:val="009F4869"/>
    <w:rsid w:val="009F7CDF"/>
    <w:rsid w:val="00A15A9E"/>
    <w:rsid w:val="00A16FA9"/>
    <w:rsid w:val="00A23BBD"/>
    <w:rsid w:val="00A27C28"/>
    <w:rsid w:val="00A3250F"/>
    <w:rsid w:val="00A55AFF"/>
    <w:rsid w:val="00A65D2E"/>
    <w:rsid w:val="00A80FE5"/>
    <w:rsid w:val="00A907CF"/>
    <w:rsid w:val="00AA6B79"/>
    <w:rsid w:val="00AB70D3"/>
    <w:rsid w:val="00AC496D"/>
    <w:rsid w:val="00AD1086"/>
    <w:rsid w:val="00AE18F1"/>
    <w:rsid w:val="00AE21B7"/>
    <w:rsid w:val="00AF55A0"/>
    <w:rsid w:val="00B13436"/>
    <w:rsid w:val="00B14102"/>
    <w:rsid w:val="00B14490"/>
    <w:rsid w:val="00B23EA4"/>
    <w:rsid w:val="00B27E9A"/>
    <w:rsid w:val="00B35E49"/>
    <w:rsid w:val="00B36FB9"/>
    <w:rsid w:val="00B378ED"/>
    <w:rsid w:val="00B447AE"/>
    <w:rsid w:val="00B52F03"/>
    <w:rsid w:val="00B55683"/>
    <w:rsid w:val="00B55F30"/>
    <w:rsid w:val="00B56C0E"/>
    <w:rsid w:val="00B6724B"/>
    <w:rsid w:val="00B7210F"/>
    <w:rsid w:val="00B7694C"/>
    <w:rsid w:val="00B81549"/>
    <w:rsid w:val="00B84C9F"/>
    <w:rsid w:val="00B85A17"/>
    <w:rsid w:val="00B87C39"/>
    <w:rsid w:val="00BA2053"/>
    <w:rsid w:val="00BC3B8B"/>
    <w:rsid w:val="00BD5960"/>
    <w:rsid w:val="00BE3559"/>
    <w:rsid w:val="00BF28AF"/>
    <w:rsid w:val="00BF6F76"/>
    <w:rsid w:val="00C04A2F"/>
    <w:rsid w:val="00C24784"/>
    <w:rsid w:val="00C57310"/>
    <w:rsid w:val="00C625CE"/>
    <w:rsid w:val="00C633EE"/>
    <w:rsid w:val="00C6376B"/>
    <w:rsid w:val="00C714B8"/>
    <w:rsid w:val="00C8357A"/>
    <w:rsid w:val="00C858B9"/>
    <w:rsid w:val="00C90B04"/>
    <w:rsid w:val="00C91CAD"/>
    <w:rsid w:val="00CA1A0C"/>
    <w:rsid w:val="00CE03A0"/>
    <w:rsid w:val="00D02787"/>
    <w:rsid w:val="00D0443B"/>
    <w:rsid w:val="00D20C98"/>
    <w:rsid w:val="00D21672"/>
    <w:rsid w:val="00D53220"/>
    <w:rsid w:val="00D64464"/>
    <w:rsid w:val="00D6518B"/>
    <w:rsid w:val="00D747D3"/>
    <w:rsid w:val="00D801B2"/>
    <w:rsid w:val="00D815FA"/>
    <w:rsid w:val="00DC5935"/>
    <w:rsid w:val="00DE0167"/>
    <w:rsid w:val="00DF3E1F"/>
    <w:rsid w:val="00E12F4C"/>
    <w:rsid w:val="00E15A49"/>
    <w:rsid w:val="00E21E4E"/>
    <w:rsid w:val="00E40122"/>
    <w:rsid w:val="00E474CB"/>
    <w:rsid w:val="00E537F1"/>
    <w:rsid w:val="00E672FD"/>
    <w:rsid w:val="00E67BEF"/>
    <w:rsid w:val="00E7486D"/>
    <w:rsid w:val="00E8325E"/>
    <w:rsid w:val="00EA4676"/>
    <w:rsid w:val="00ED285D"/>
    <w:rsid w:val="00ED5D60"/>
    <w:rsid w:val="00EE4AF0"/>
    <w:rsid w:val="00EF0D14"/>
    <w:rsid w:val="00EF3FCD"/>
    <w:rsid w:val="00F001B4"/>
    <w:rsid w:val="00F0090D"/>
    <w:rsid w:val="00F11AD4"/>
    <w:rsid w:val="00F14FB2"/>
    <w:rsid w:val="00F21CB0"/>
    <w:rsid w:val="00F21FCC"/>
    <w:rsid w:val="00F22314"/>
    <w:rsid w:val="00F24492"/>
    <w:rsid w:val="00F27CDF"/>
    <w:rsid w:val="00F32784"/>
    <w:rsid w:val="00F361D3"/>
    <w:rsid w:val="00F40B95"/>
    <w:rsid w:val="00F411B8"/>
    <w:rsid w:val="00F42313"/>
    <w:rsid w:val="00F453E8"/>
    <w:rsid w:val="00F540F1"/>
    <w:rsid w:val="00F64A78"/>
    <w:rsid w:val="00F70DBC"/>
    <w:rsid w:val="00F80061"/>
    <w:rsid w:val="00F90AA2"/>
    <w:rsid w:val="00FB4A6D"/>
    <w:rsid w:val="00FC4A2B"/>
    <w:rsid w:val="00FE0A25"/>
    <w:rsid w:val="00FF0681"/>
    <w:rsid w:val="00FF49FA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5:chartTrackingRefBased/>
  <w15:docId w15:val="{9F0CFE2F-AAFD-4CCC-9378-ABB56369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PlaceholderText1">
    <w:name w:val="Placeholder Text1"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  <w:lang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7486D"/>
    <w:pPr>
      <w:suppressAutoHyphens w:val="0"/>
    </w:pPr>
    <w:rPr>
      <w:rFonts w:cs="Arial"/>
      <w:lang w:eastAsia="en-US"/>
    </w:rPr>
  </w:style>
  <w:style w:type="character" w:customStyle="1" w:styleId="FootnoteTextChar">
    <w:name w:val="Footnote Text Char"/>
    <w:link w:val="FootnoteText"/>
    <w:uiPriority w:val="99"/>
    <w:rsid w:val="00E7486D"/>
    <w:rPr>
      <w:rFonts w:ascii="Calibri" w:eastAsia="Calibri" w:hAnsi="Calibri" w:cs="Arial"/>
      <w:lang w:val="ru-RU" w:bidi="ar-SA"/>
    </w:rPr>
  </w:style>
  <w:style w:type="character" w:styleId="FootnoteReference">
    <w:name w:val="footnote reference"/>
    <w:uiPriority w:val="99"/>
    <w:semiHidden/>
    <w:unhideWhenUsed/>
    <w:rsid w:val="00E748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74EC8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874EC8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874EC8"/>
    <w:rPr>
      <w:rFonts w:ascii="Calibri" w:eastAsia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874EC8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74EC8"/>
    <w:rPr>
      <w:rFonts w:ascii="Calibri" w:eastAsia="Calibri" w:hAnsi="Calibri" w:cs="Calibri"/>
      <w:lang w:eastAsia="ru-RU"/>
    </w:rPr>
  </w:style>
  <w:style w:type="character" w:customStyle="1" w:styleId="a">
    <w:name w:val="Неразрешенное упоминание"/>
    <w:uiPriority w:val="99"/>
    <w:semiHidden/>
    <w:unhideWhenUsed/>
    <w:rsid w:val="008A7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oleynik0620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D4D5-4CB7-4076-A38B-1052EF18D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3930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Links>
    <vt:vector size="6" baseType="variant"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mailto:annaoleynik062002@gmail.com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</dc:creator>
  <cp:keywords/>
  <cp:lastModifiedBy>word</cp:lastModifiedBy>
  <cp:revision>2</cp:revision>
  <cp:lastPrinted>1601-01-01T00:00:00Z</cp:lastPrinted>
  <dcterms:created xsi:type="dcterms:W3CDTF">2026-03-01T20:57:00Z</dcterms:created>
  <dcterms:modified xsi:type="dcterms:W3CDTF">2026-03-01T20:57:00Z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