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648A8" w14:textId="157F6FFB" w:rsidR="00DC3367" w:rsidRPr="00D5443A" w:rsidRDefault="00AF557E" w:rsidP="00D544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Оптимизация фокусирующей лазерной системы с целью повышения максимальной интенсивности источника комптоновского излучения на станции</w:t>
      </w:r>
      <w:r w:rsidR="00A70F7D">
        <w:rPr>
          <w:rStyle w:val="a8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генерации 4</w:t>
      </w:r>
    </w:p>
    <w:p w14:paraId="457E21FC" w14:textId="22D06BAF" w:rsidR="000F6C7D" w:rsidRPr="00D5443A" w:rsidRDefault="00AF557E" w:rsidP="00D5443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Гришина Дарья Андреевна</w:t>
      </w:r>
    </w:p>
    <w:p w14:paraId="12EA88EE" w14:textId="77777777" w:rsidR="000F6C7D" w:rsidRPr="00D5443A" w:rsidRDefault="002B5588" w:rsidP="00D5443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443A">
        <w:rPr>
          <w:rFonts w:ascii="Times New Roman" w:hAnsi="Times New Roman" w:cs="Times New Roman"/>
          <w:i/>
          <w:sz w:val="24"/>
          <w:szCs w:val="24"/>
        </w:rPr>
        <w:t>С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тудент</w:t>
      </w:r>
    </w:p>
    <w:p w14:paraId="24C97B15" w14:textId="60CF6ADE" w:rsidR="000F6C7D" w:rsidRPr="00D5443A" w:rsidRDefault="002B5588" w:rsidP="00D5443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443A">
        <w:rPr>
          <w:rFonts w:ascii="Times New Roman" w:hAnsi="Times New Roman" w:cs="Times New Roman"/>
          <w:i/>
          <w:sz w:val="24"/>
          <w:szCs w:val="24"/>
        </w:rPr>
        <w:t>Фи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лиал М</w:t>
      </w:r>
      <w:r w:rsidRPr="00D5443A">
        <w:rPr>
          <w:rFonts w:ascii="Times New Roman" w:hAnsi="Times New Roman" w:cs="Times New Roman"/>
          <w:i/>
          <w:sz w:val="24"/>
          <w:szCs w:val="24"/>
        </w:rPr>
        <w:t>ГУ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 имени М.В.</w:t>
      </w:r>
      <w:r w:rsidRPr="00D5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Ломоносова в </w:t>
      </w:r>
      <w:r w:rsidRPr="00D5443A">
        <w:rPr>
          <w:rFonts w:ascii="Times New Roman" w:hAnsi="Times New Roman" w:cs="Times New Roman"/>
          <w:i/>
          <w:sz w:val="24"/>
          <w:szCs w:val="24"/>
        </w:rPr>
        <w:t>городе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 Саров</w:t>
      </w:r>
      <w:r w:rsidRPr="00D5443A">
        <w:rPr>
          <w:rFonts w:ascii="Times New Roman" w:hAnsi="Times New Roman" w:cs="Times New Roman"/>
          <w:i/>
          <w:sz w:val="24"/>
          <w:szCs w:val="24"/>
        </w:rPr>
        <w:t>е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, г. Саров, Россия</w:t>
      </w:r>
    </w:p>
    <w:p w14:paraId="45FC0E3E" w14:textId="3EE7B853" w:rsidR="00AF557E" w:rsidRPr="00AF557E" w:rsidRDefault="000F6C7D" w:rsidP="00AF557E">
      <w:pPr>
        <w:spacing w:line="240" w:lineRule="auto"/>
        <w:jc w:val="center"/>
        <w:rPr>
          <w:rFonts w:ascii="Times New Roman" w:hAnsi="Times New Roman" w:cs="Times New Roman"/>
          <w:i/>
          <w:color w:val="0000FF" w:themeColor="hyperlink"/>
          <w:sz w:val="24"/>
          <w:szCs w:val="24"/>
          <w:u w:val="single"/>
        </w:rPr>
      </w:pPr>
      <w:r w:rsidRPr="00D5443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F557E">
        <w:rPr>
          <w:rFonts w:ascii="Times New Roman" w:hAnsi="Times New Roman" w:cs="Times New Roman"/>
          <w:i/>
          <w:sz w:val="24"/>
          <w:szCs w:val="24"/>
        </w:rPr>
        <w:t>-</w:t>
      </w:r>
      <w:r w:rsidRPr="00D5443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F557E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AF55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grishina</w:t>
        </w:r>
        <w:r w:rsidR="00AF557E" w:rsidRPr="00AF557E">
          <w:rPr>
            <w:rStyle w:val="a3"/>
            <w:rFonts w:ascii="Times New Roman" w:hAnsi="Times New Roman" w:cs="Times New Roman"/>
            <w:i/>
            <w:sz w:val="24"/>
            <w:szCs w:val="24"/>
          </w:rPr>
          <w:t>8</w:t>
        </w:r>
        <w:r w:rsidR="00AF55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da</w:t>
        </w:r>
        <w:r w:rsidR="00AF557E" w:rsidRPr="00AF557E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AF557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</w:hyperlink>
      <w:r w:rsidR="00AF557E" w:rsidRPr="00AF557E">
        <w:rPr>
          <w:rStyle w:val="a3"/>
          <w:rFonts w:ascii="Times New Roman" w:hAnsi="Times New Roman" w:cs="Times New Roman"/>
          <w:i/>
          <w:sz w:val="24"/>
          <w:szCs w:val="24"/>
        </w:rPr>
        <w:t>.</w:t>
      </w:r>
      <w:r w:rsidR="00AF557E"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3376298C" w14:textId="3314669F" w:rsidR="00DD7F09" w:rsidRPr="00AF557E" w:rsidRDefault="00AF557E" w:rsidP="005B026F">
      <w:pPr>
        <w:pStyle w:val="docdata"/>
        <w:spacing w:before="0" w:beforeAutospacing="0" w:after="200" w:afterAutospacing="0"/>
        <w:ind w:firstLine="397"/>
        <w:jc w:val="both"/>
        <w:rPr>
          <w:color w:val="0F1115"/>
        </w:rPr>
      </w:pPr>
      <w:r w:rsidRPr="008A6448">
        <w:rPr>
          <w:szCs w:val="20"/>
        </w:rPr>
        <w:t xml:space="preserve">В </w:t>
      </w:r>
      <w:r w:rsidR="005D5340">
        <w:rPr>
          <w:szCs w:val="20"/>
        </w:rPr>
        <w:t>НЦФМ</w:t>
      </w:r>
      <w:r w:rsidRPr="008A6448">
        <w:rPr>
          <w:szCs w:val="20"/>
        </w:rPr>
        <w:t xml:space="preserve"> проектируется комплекс по генерации комптоновского излучения с шестью точками взаимодействия лазерных и электронных пучков (станции генерации)</w:t>
      </w:r>
      <w:r w:rsidR="00EC348D" w:rsidRPr="00EC348D">
        <w:rPr>
          <w:szCs w:val="20"/>
        </w:rPr>
        <w:t xml:space="preserve"> </w:t>
      </w:r>
      <w:r w:rsidRPr="005E7036">
        <w:rPr>
          <w:szCs w:val="20"/>
        </w:rPr>
        <w:t>[</w:t>
      </w:r>
      <w:r w:rsidR="005B026F">
        <w:rPr>
          <w:szCs w:val="20"/>
        </w:rPr>
        <w:t>3</w:t>
      </w:r>
      <w:r w:rsidRPr="005E7036">
        <w:rPr>
          <w:szCs w:val="20"/>
        </w:rPr>
        <w:t>]</w:t>
      </w:r>
      <w:r>
        <w:rPr>
          <w:szCs w:val="20"/>
        </w:rPr>
        <w:t>.</w:t>
      </w:r>
      <w:r w:rsidRPr="00F45C34">
        <w:rPr>
          <w:color w:val="000000"/>
        </w:rPr>
        <w:t xml:space="preserve"> </w:t>
      </w:r>
      <w:r>
        <w:rPr>
          <w:color w:val="000000"/>
        </w:rPr>
        <w:t xml:space="preserve">Одним из ключевых элементов, определяющим качество генерируемого излучения является фокусирующая лазерная система. Именно пространственно-временные характеристики лазерного излучения – его интенсивность, длительность, профиль и размер пучка – существенно влияют на параметры гамма-квантов, </w:t>
      </w:r>
      <w:proofErr w:type="gramStart"/>
      <w:r>
        <w:rPr>
          <w:color w:val="000000"/>
        </w:rPr>
        <w:t>получаемых</w:t>
      </w:r>
      <w:proofErr w:type="gramEnd"/>
      <w:r>
        <w:rPr>
          <w:color w:val="000000"/>
        </w:rPr>
        <w:t xml:space="preserve"> на установке. </w:t>
      </w:r>
      <w:r>
        <w:rPr>
          <w:szCs w:val="20"/>
        </w:rPr>
        <w:t>Данная работа посвящена оптимизации характеристик лазерного пучка на станции генерации 4 (С</w:t>
      </w:r>
      <w:r w:rsidR="005B026F">
        <w:rPr>
          <w:szCs w:val="20"/>
        </w:rPr>
        <w:t>Г</w:t>
      </w:r>
      <w:r>
        <w:rPr>
          <w:szCs w:val="20"/>
        </w:rPr>
        <w:t xml:space="preserve">-4). На данной станции предусмотрен </w:t>
      </w:r>
      <w:r>
        <w:rPr>
          <w:color w:val="0F1115"/>
          <w:lang w:val="en-US"/>
        </w:rPr>
        <w:t>CO</w:t>
      </w:r>
      <w:r w:rsidRPr="00377485">
        <w:rPr>
          <w:color w:val="0F1115"/>
          <w:vertAlign w:val="subscript"/>
        </w:rPr>
        <w:t>2</w:t>
      </w:r>
      <w:r>
        <w:rPr>
          <w:color w:val="0F1115"/>
          <w:vertAlign w:val="subscript"/>
        </w:rPr>
        <w:t xml:space="preserve"> </w:t>
      </w:r>
      <w:r>
        <w:rPr>
          <w:color w:val="0F1115"/>
        </w:rPr>
        <w:t>лазер с рабочей длиной волны 10,6 мкм.</w:t>
      </w:r>
    </w:p>
    <w:p w14:paraId="65A5107B" w14:textId="36AE71CF" w:rsidR="00AF557E" w:rsidRDefault="00AF557E" w:rsidP="005B026F">
      <w:pPr>
        <w:pStyle w:val="docdata"/>
        <w:spacing w:before="0" w:beforeAutospacing="0" w:after="20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Целью работы являлся выбор оптимальных параметров работы </w:t>
      </w:r>
      <w:r>
        <w:rPr>
          <w:color w:val="0F1115"/>
          <w:lang w:val="en-US"/>
        </w:rPr>
        <w:t>CO</w:t>
      </w:r>
      <w:r w:rsidRPr="00377485">
        <w:rPr>
          <w:color w:val="0F1115"/>
          <w:vertAlign w:val="subscript"/>
        </w:rPr>
        <w:t>2</w:t>
      </w:r>
      <w:r>
        <w:rPr>
          <w:color w:val="0F1115"/>
          <w:vertAlign w:val="subscript"/>
        </w:rPr>
        <w:t xml:space="preserve"> </w:t>
      </w:r>
      <w:r>
        <w:rPr>
          <w:color w:val="0F1115"/>
        </w:rPr>
        <w:t xml:space="preserve">лазера для получения максимального выходного потока </w:t>
      </w:r>
      <w:proofErr w:type="gramStart"/>
      <w:r>
        <w:rPr>
          <w:color w:val="0F1115"/>
        </w:rPr>
        <w:t>гамма-квантов</w:t>
      </w:r>
      <w:proofErr w:type="gramEnd"/>
      <w:r>
        <w:rPr>
          <w:color w:val="0F1115"/>
        </w:rPr>
        <w:t xml:space="preserve"> при сохранении </w:t>
      </w:r>
      <w:proofErr w:type="spellStart"/>
      <w:r>
        <w:rPr>
          <w:color w:val="0F1115"/>
        </w:rPr>
        <w:t>монохроматичности</w:t>
      </w:r>
      <w:proofErr w:type="spellEnd"/>
      <w:r>
        <w:rPr>
          <w:color w:val="0F1115"/>
        </w:rPr>
        <w:t xml:space="preserve"> излучения.</w:t>
      </w:r>
    </w:p>
    <w:p w14:paraId="46D33BB5" w14:textId="082A69A7" w:rsidR="00AF557E" w:rsidRDefault="00AF557E" w:rsidP="005B026F">
      <w:pPr>
        <w:pStyle w:val="docdata"/>
        <w:spacing w:before="0" w:beforeAutospacing="0" w:after="200" w:afterAutospacing="0"/>
        <w:ind w:firstLine="397"/>
        <w:jc w:val="both"/>
        <w:rPr>
          <w:color w:val="0F1115"/>
        </w:rPr>
      </w:pPr>
      <w:r>
        <w:rPr>
          <w:szCs w:val="20"/>
        </w:rPr>
        <w:t xml:space="preserve">В работе представлены результаты моделирования в </w:t>
      </w:r>
      <w:r>
        <w:rPr>
          <w:szCs w:val="20"/>
          <w:lang w:val="en-US"/>
        </w:rPr>
        <w:t>FRESNEL</w:t>
      </w:r>
      <w:r>
        <w:rPr>
          <w:szCs w:val="20"/>
        </w:rPr>
        <w:t xml:space="preserve">, в ходе которого подобраны несколько комбинаций длин Рэлея и апертур зеркал для непрерывного и импульсного режима работы. Полученные параметры использовались в качестве входных данных для расчета в программе </w:t>
      </w:r>
      <w:proofErr w:type="spellStart"/>
      <w:r w:rsidRPr="007B78B3">
        <w:rPr>
          <w:color w:val="0F1115"/>
          <w:lang w:val="en-US"/>
        </w:rPr>
        <w:t>TSource</w:t>
      </w:r>
      <w:r>
        <w:rPr>
          <w:color w:val="0F1115"/>
          <w:lang w:val="en-US"/>
        </w:rPr>
        <w:t>XG</w:t>
      </w:r>
      <w:proofErr w:type="spellEnd"/>
      <w:r>
        <w:rPr>
          <w:color w:val="0F1115"/>
        </w:rPr>
        <w:t xml:space="preserve">, </w:t>
      </w:r>
      <w:r w:rsidR="005B026F">
        <w:rPr>
          <w:szCs w:val="20"/>
        </w:rPr>
        <w:t>в результате</w:t>
      </w:r>
      <w:r w:rsidRPr="00447FC4">
        <w:rPr>
          <w:szCs w:val="20"/>
        </w:rPr>
        <w:t xml:space="preserve"> </w:t>
      </w:r>
      <w:r>
        <w:rPr>
          <w:szCs w:val="20"/>
        </w:rPr>
        <w:t>которого</w:t>
      </w:r>
      <w:r>
        <w:rPr>
          <w:color w:val="0F1115"/>
        </w:rPr>
        <w:t xml:space="preserve"> получен</w:t>
      </w:r>
      <w:r w:rsidR="00EC348D">
        <w:rPr>
          <w:color w:val="0F1115"/>
        </w:rPr>
        <w:t>ы значения</w:t>
      </w:r>
      <w:r>
        <w:rPr>
          <w:color w:val="0F1115"/>
        </w:rPr>
        <w:t xml:space="preserve"> энерги</w:t>
      </w:r>
      <w:r w:rsidR="00EC348D">
        <w:rPr>
          <w:color w:val="0F1115"/>
        </w:rPr>
        <w:t>и</w:t>
      </w:r>
      <w:r>
        <w:rPr>
          <w:color w:val="0F1115"/>
        </w:rPr>
        <w:t xml:space="preserve"> и интенсивност</w:t>
      </w:r>
      <w:r w:rsidR="00EC348D">
        <w:rPr>
          <w:color w:val="0F1115"/>
        </w:rPr>
        <w:t>и</w:t>
      </w:r>
      <w:r>
        <w:rPr>
          <w:color w:val="0F1115"/>
        </w:rPr>
        <w:t xml:space="preserve">  комптоновского излучения.</w:t>
      </w:r>
      <w:bookmarkStart w:id="0" w:name="_GoBack"/>
      <w:bookmarkEnd w:id="0"/>
    </w:p>
    <w:p w14:paraId="626AFB12" w14:textId="22D1AC9B" w:rsidR="00AF557E" w:rsidRPr="005B026F" w:rsidRDefault="00AF557E" w:rsidP="005B026F">
      <w:pPr>
        <w:pStyle w:val="docdata"/>
        <w:spacing w:before="0" w:beforeAutospacing="0" w:after="200" w:afterAutospacing="0"/>
        <w:ind w:firstLine="397"/>
        <w:jc w:val="both"/>
        <w:rPr>
          <w:szCs w:val="20"/>
        </w:rPr>
      </w:pPr>
      <w:r>
        <w:rPr>
          <w:szCs w:val="20"/>
        </w:rPr>
        <w:t xml:space="preserve">В результате работы выбран наиболее оптимальный режим работы </w:t>
      </w:r>
      <w:r>
        <w:rPr>
          <w:color w:val="0F1115"/>
          <w:lang w:val="en-US"/>
        </w:rPr>
        <w:t>CO</w:t>
      </w:r>
      <w:r w:rsidRPr="00377485">
        <w:rPr>
          <w:color w:val="0F1115"/>
          <w:vertAlign w:val="subscript"/>
        </w:rPr>
        <w:t>2</w:t>
      </w:r>
      <w:r>
        <w:rPr>
          <w:color w:val="0F1115"/>
          <w:vertAlign w:val="subscript"/>
        </w:rPr>
        <w:t xml:space="preserve"> </w:t>
      </w:r>
      <w:r>
        <w:rPr>
          <w:color w:val="0F1115"/>
        </w:rPr>
        <w:t xml:space="preserve">лазера для получения максимальной интенсивности источника комптоновского излучения на станции генерации 4. </w:t>
      </w:r>
    </w:p>
    <w:p w14:paraId="42B73DCB" w14:textId="77777777" w:rsidR="00350C21" w:rsidRPr="00D5443A" w:rsidRDefault="00350C21" w:rsidP="00350C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43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F8300BE" w14:textId="329BF3AB" w:rsidR="00AF557E" w:rsidRPr="00AF557E" w:rsidRDefault="00AF557E" w:rsidP="00AF557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Винокуров Н.</w:t>
      </w:r>
      <w:r w:rsidR="005205AE">
        <w:rPr>
          <w:rFonts w:ascii="Times New Roman" w:hAnsi="Times New Roman" w:cs="Times New Roman"/>
          <w:sz w:val="24"/>
          <w:szCs w:val="24"/>
        </w:rPr>
        <w:t xml:space="preserve">А. </w:t>
      </w:r>
      <w:r w:rsidRPr="00AF557E">
        <w:rPr>
          <w:rFonts w:ascii="Times New Roman" w:hAnsi="Times New Roman" w:cs="Times New Roman"/>
          <w:sz w:val="24"/>
          <w:szCs w:val="24"/>
        </w:rPr>
        <w:t>Отчет о научно-исследовательской работе «Проект ускорительного комплекса с максимальной энергией электронов 2 ГэВ» (заключительный) / Н. А. Винокуров,</w:t>
      </w:r>
      <w:r w:rsidR="005B026F">
        <w:rPr>
          <w:rFonts w:ascii="Times New Roman" w:hAnsi="Times New Roman" w:cs="Times New Roman"/>
          <w:sz w:val="24"/>
          <w:szCs w:val="24"/>
        </w:rPr>
        <w:t xml:space="preserve"> А. Е. </w:t>
      </w:r>
      <w:proofErr w:type="spellStart"/>
      <w:r w:rsidR="005B026F">
        <w:rPr>
          <w:rFonts w:ascii="Times New Roman" w:hAnsi="Times New Roman" w:cs="Times New Roman"/>
          <w:sz w:val="24"/>
          <w:szCs w:val="24"/>
        </w:rPr>
        <w:t>Левичев</w:t>
      </w:r>
      <w:proofErr w:type="spellEnd"/>
      <w:r w:rsidR="005B026F">
        <w:rPr>
          <w:rFonts w:ascii="Times New Roman" w:hAnsi="Times New Roman" w:cs="Times New Roman"/>
          <w:sz w:val="24"/>
          <w:szCs w:val="24"/>
        </w:rPr>
        <w:t>, Д. А. Никифоров</w:t>
      </w:r>
      <w:r w:rsidRPr="00AF557E">
        <w:rPr>
          <w:rFonts w:ascii="Times New Roman" w:hAnsi="Times New Roman" w:cs="Times New Roman"/>
          <w:sz w:val="24"/>
          <w:szCs w:val="24"/>
        </w:rPr>
        <w:t>; ИЯФ СО РАН. – Новосибирск, 2023. – 52 с.</w:t>
      </w:r>
    </w:p>
    <w:p w14:paraId="5FC068F7" w14:textId="502EDD16" w:rsidR="00AF557E" w:rsidRPr="00AF557E" w:rsidRDefault="005B026F" w:rsidP="00AF557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Ландау Л.</w:t>
      </w:r>
      <w:r w:rsidR="00AF557E" w:rsidRPr="00AF557E">
        <w:rPr>
          <w:rFonts w:ascii="Times New Roman" w:hAnsi="Times New Roman" w:cs="Times New Roman"/>
          <w:sz w:val="24"/>
          <w:szCs w:val="24"/>
        </w:rPr>
        <w:t xml:space="preserve">Д. Теоретическая физика: в 10 т. – 4-е изд., </w:t>
      </w:r>
      <w:proofErr w:type="spellStart"/>
      <w:r w:rsidR="00AF557E" w:rsidRPr="00AF557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F557E" w:rsidRPr="00AF557E">
        <w:rPr>
          <w:rFonts w:ascii="Times New Roman" w:hAnsi="Times New Roman" w:cs="Times New Roman"/>
          <w:sz w:val="24"/>
          <w:szCs w:val="24"/>
        </w:rPr>
        <w:t xml:space="preserve">. – Москва: </w:t>
      </w:r>
      <w:proofErr w:type="spellStart"/>
      <w:r w:rsidR="00AF557E" w:rsidRPr="00AF557E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="00AF557E" w:rsidRPr="00AF557E">
        <w:rPr>
          <w:rFonts w:ascii="Times New Roman" w:hAnsi="Times New Roman" w:cs="Times New Roman"/>
          <w:sz w:val="24"/>
          <w:szCs w:val="24"/>
        </w:rPr>
        <w:t xml:space="preserve">, 2020. – Т. 4: Квантовая электродинамика / В. Б. Берестецкий, Е. М. Лифшиц, Л. П. </w:t>
      </w:r>
      <w:proofErr w:type="spellStart"/>
      <w:r w:rsidR="00AF557E" w:rsidRPr="00AF557E">
        <w:rPr>
          <w:rFonts w:ascii="Times New Roman" w:hAnsi="Times New Roman" w:cs="Times New Roman"/>
          <w:sz w:val="24"/>
          <w:szCs w:val="24"/>
        </w:rPr>
        <w:t>Питаевский</w:t>
      </w:r>
      <w:proofErr w:type="spellEnd"/>
      <w:proofErr w:type="gramStart"/>
      <w:r w:rsidR="00AF557E" w:rsidRPr="00AF557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F557E" w:rsidRPr="00AF557E">
        <w:rPr>
          <w:rFonts w:ascii="Times New Roman" w:hAnsi="Times New Roman" w:cs="Times New Roman"/>
          <w:sz w:val="24"/>
          <w:szCs w:val="24"/>
        </w:rPr>
        <w:t xml:space="preserve"> под ред. Л. П. </w:t>
      </w:r>
      <w:proofErr w:type="spellStart"/>
      <w:r w:rsidR="00AF557E" w:rsidRPr="00AF557E">
        <w:rPr>
          <w:rFonts w:ascii="Times New Roman" w:hAnsi="Times New Roman" w:cs="Times New Roman"/>
          <w:sz w:val="24"/>
          <w:szCs w:val="24"/>
        </w:rPr>
        <w:t>Питаевского</w:t>
      </w:r>
      <w:proofErr w:type="spellEnd"/>
      <w:r w:rsidR="00AF557E" w:rsidRPr="00AF557E">
        <w:rPr>
          <w:rFonts w:ascii="Times New Roman" w:hAnsi="Times New Roman" w:cs="Times New Roman"/>
          <w:sz w:val="24"/>
          <w:szCs w:val="24"/>
        </w:rPr>
        <w:t>. – 720 с.</w:t>
      </w:r>
    </w:p>
    <w:p w14:paraId="7387B3F4" w14:textId="3E960B50" w:rsidR="00AF557E" w:rsidRPr="00AF557E" w:rsidRDefault="00AF557E" w:rsidP="00AF557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57E">
        <w:rPr>
          <w:rFonts w:ascii="Times New Roman" w:hAnsi="Times New Roman" w:cs="Times New Roman"/>
          <w:sz w:val="24"/>
          <w:szCs w:val="24"/>
        </w:rPr>
        <w:t>Разработка источника комптоновского излучения для исследований в области биологии, медицины, материаловедения, быстропротекающих процессов, ядерной физики: отчет о НИР (</w:t>
      </w:r>
      <w:proofErr w:type="spellStart"/>
      <w:r w:rsidRPr="00AF557E">
        <w:rPr>
          <w:rFonts w:ascii="Times New Roman" w:hAnsi="Times New Roman" w:cs="Times New Roman"/>
          <w:sz w:val="24"/>
          <w:szCs w:val="24"/>
        </w:rPr>
        <w:t>заключ</w:t>
      </w:r>
      <w:proofErr w:type="spellEnd"/>
      <w:r w:rsidRPr="00AF557E">
        <w:rPr>
          <w:rFonts w:ascii="Times New Roman" w:hAnsi="Times New Roman" w:cs="Times New Roman"/>
          <w:sz w:val="24"/>
          <w:szCs w:val="24"/>
        </w:rPr>
        <w:t xml:space="preserve">.) / НИИ ядерной физики им. Д.В. </w:t>
      </w:r>
      <w:proofErr w:type="spellStart"/>
      <w:r w:rsidRPr="00AF557E">
        <w:rPr>
          <w:rFonts w:ascii="Times New Roman" w:hAnsi="Times New Roman" w:cs="Times New Roman"/>
          <w:sz w:val="24"/>
          <w:szCs w:val="24"/>
        </w:rPr>
        <w:t>Скобельцына</w:t>
      </w:r>
      <w:proofErr w:type="spellEnd"/>
      <w:r w:rsidRPr="00AF557E">
        <w:rPr>
          <w:rFonts w:ascii="Times New Roman" w:hAnsi="Times New Roman" w:cs="Times New Roman"/>
          <w:sz w:val="24"/>
          <w:szCs w:val="24"/>
        </w:rPr>
        <w:t xml:space="preserve"> МГУ им. М.В. Ломоносова [и др.]</w:t>
      </w:r>
      <w:r w:rsidR="005B026F">
        <w:rPr>
          <w:rFonts w:ascii="Times New Roman" w:hAnsi="Times New Roman" w:cs="Times New Roman"/>
          <w:sz w:val="24"/>
          <w:szCs w:val="24"/>
        </w:rPr>
        <w:t xml:space="preserve">; рук. </w:t>
      </w:r>
      <w:proofErr w:type="spellStart"/>
      <w:r w:rsidR="005B026F">
        <w:rPr>
          <w:rFonts w:ascii="Times New Roman" w:hAnsi="Times New Roman" w:cs="Times New Roman"/>
          <w:sz w:val="24"/>
          <w:szCs w:val="24"/>
        </w:rPr>
        <w:t>Шведунов</w:t>
      </w:r>
      <w:proofErr w:type="spellEnd"/>
      <w:r w:rsidR="005B026F">
        <w:rPr>
          <w:rFonts w:ascii="Times New Roman" w:hAnsi="Times New Roman" w:cs="Times New Roman"/>
          <w:sz w:val="24"/>
          <w:szCs w:val="24"/>
        </w:rPr>
        <w:t xml:space="preserve"> В.И.</w:t>
      </w:r>
      <w:r w:rsidRPr="00AF557E">
        <w:rPr>
          <w:rFonts w:ascii="Times New Roman" w:hAnsi="Times New Roman" w:cs="Times New Roman"/>
          <w:sz w:val="24"/>
          <w:szCs w:val="24"/>
        </w:rPr>
        <w:t xml:space="preserve">; </w:t>
      </w:r>
      <w:r w:rsidR="005B026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F557E">
        <w:rPr>
          <w:rFonts w:ascii="Times New Roman" w:hAnsi="Times New Roman" w:cs="Times New Roman"/>
          <w:sz w:val="24"/>
          <w:szCs w:val="24"/>
        </w:rPr>
        <w:t>исполн</w:t>
      </w:r>
      <w:proofErr w:type="spellEnd"/>
      <w:r w:rsidRPr="00AF557E">
        <w:rPr>
          <w:rFonts w:ascii="Times New Roman" w:hAnsi="Times New Roman" w:cs="Times New Roman"/>
          <w:sz w:val="24"/>
          <w:szCs w:val="24"/>
        </w:rPr>
        <w:t xml:space="preserve">.: Ермаков А.Н., Артюков И.А., </w:t>
      </w:r>
      <w:proofErr w:type="spellStart"/>
      <w:r w:rsidRPr="00AF557E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  <w:r w:rsidRPr="00AF557E">
        <w:rPr>
          <w:rFonts w:ascii="Times New Roman" w:hAnsi="Times New Roman" w:cs="Times New Roman"/>
          <w:sz w:val="24"/>
          <w:szCs w:val="24"/>
        </w:rPr>
        <w:t xml:space="preserve"> С.С. [и др.]. – Москва, 2022. – 111 с.</w:t>
      </w:r>
    </w:p>
    <w:p w14:paraId="1905588D" w14:textId="38DFDF37" w:rsidR="002E5222" w:rsidRPr="00AF557E" w:rsidRDefault="002E5222" w:rsidP="00AF557E">
      <w:pPr>
        <w:pStyle w:val="a4"/>
        <w:spacing w:line="240" w:lineRule="auto"/>
        <w:ind w:left="757"/>
        <w:jc w:val="both"/>
        <w:rPr>
          <w:rFonts w:ascii="Times New Roman" w:hAnsi="Times New Roman" w:cs="Times New Roman"/>
          <w:sz w:val="24"/>
          <w:szCs w:val="24"/>
        </w:rPr>
      </w:pPr>
    </w:p>
    <w:sectPr w:rsidR="002E5222" w:rsidRPr="00AF557E" w:rsidSect="000F6C7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99200" w14:textId="77777777" w:rsidR="00DA42AD" w:rsidRDefault="00DA42AD" w:rsidP="005D5340">
      <w:pPr>
        <w:spacing w:after="0" w:line="240" w:lineRule="auto"/>
      </w:pPr>
      <w:r>
        <w:separator/>
      </w:r>
    </w:p>
  </w:endnote>
  <w:endnote w:type="continuationSeparator" w:id="0">
    <w:p w14:paraId="66C912E2" w14:textId="77777777" w:rsidR="00DA42AD" w:rsidRDefault="00DA42AD" w:rsidP="005D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B0960" w14:textId="77777777" w:rsidR="00DA42AD" w:rsidRDefault="00DA42AD" w:rsidP="005D5340">
      <w:pPr>
        <w:spacing w:after="0" w:line="240" w:lineRule="auto"/>
      </w:pPr>
      <w:r>
        <w:separator/>
      </w:r>
    </w:p>
  </w:footnote>
  <w:footnote w:type="continuationSeparator" w:id="0">
    <w:p w14:paraId="41DE360D" w14:textId="77777777" w:rsidR="00DA42AD" w:rsidRDefault="00DA42AD" w:rsidP="005D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432E"/>
    <w:multiLevelType w:val="hybridMultilevel"/>
    <w:tmpl w:val="0A363064"/>
    <w:lvl w:ilvl="0" w:tplc="ED5C70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80"/>
    <w:rsid w:val="00013581"/>
    <w:rsid w:val="000E34CF"/>
    <w:rsid w:val="000F6C7D"/>
    <w:rsid w:val="00127072"/>
    <w:rsid w:val="001715E9"/>
    <w:rsid w:val="00173B1C"/>
    <w:rsid w:val="00175B51"/>
    <w:rsid w:val="001D2FD4"/>
    <w:rsid w:val="00280670"/>
    <w:rsid w:val="002B5588"/>
    <w:rsid w:val="002C667F"/>
    <w:rsid w:val="002D11BA"/>
    <w:rsid w:val="002E5222"/>
    <w:rsid w:val="0030488D"/>
    <w:rsid w:val="00350C21"/>
    <w:rsid w:val="003B24F3"/>
    <w:rsid w:val="00425F4A"/>
    <w:rsid w:val="00494280"/>
    <w:rsid w:val="0051655F"/>
    <w:rsid w:val="005205AE"/>
    <w:rsid w:val="00554C30"/>
    <w:rsid w:val="005748E9"/>
    <w:rsid w:val="0057764A"/>
    <w:rsid w:val="005B026F"/>
    <w:rsid w:val="005C2D01"/>
    <w:rsid w:val="005D5340"/>
    <w:rsid w:val="00684C25"/>
    <w:rsid w:val="006D161C"/>
    <w:rsid w:val="007209BC"/>
    <w:rsid w:val="007C3921"/>
    <w:rsid w:val="0082605B"/>
    <w:rsid w:val="00840BA5"/>
    <w:rsid w:val="00854881"/>
    <w:rsid w:val="008F7582"/>
    <w:rsid w:val="00971935"/>
    <w:rsid w:val="009969FF"/>
    <w:rsid w:val="00A003FD"/>
    <w:rsid w:val="00A40037"/>
    <w:rsid w:val="00A70F7D"/>
    <w:rsid w:val="00AB5C27"/>
    <w:rsid w:val="00AF2DAD"/>
    <w:rsid w:val="00AF557E"/>
    <w:rsid w:val="00B22D40"/>
    <w:rsid w:val="00B302F0"/>
    <w:rsid w:val="00BE59A7"/>
    <w:rsid w:val="00CC5E74"/>
    <w:rsid w:val="00CD76E6"/>
    <w:rsid w:val="00D16A6C"/>
    <w:rsid w:val="00D5443A"/>
    <w:rsid w:val="00D652EB"/>
    <w:rsid w:val="00D907F6"/>
    <w:rsid w:val="00DA42AD"/>
    <w:rsid w:val="00DC3367"/>
    <w:rsid w:val="00DD7F09"/>
    <w:rsid w:val="00EC348D"/>
    <w:rsid w:val="00F676D7"/>
    <w:rsid w:val="00F74617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1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0C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09BC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AF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57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F557E"/>
    <w:rPr>
      <w:b/>
      <w:bCs/>
    </w:rPr>
  </w:style>
  <w:style w:type="paragraph" w:customStyle="1" w:styleId="docdata">
    <w:name w:val="docdata"/>
    <w:aliases w:val="docy,v5,6723,bqiaagaaeyqcaaagiaiaaan1fwaabymxaaaaaaaaaaaaaaaaaaaaaaaaaaaaaaaaaaaaaaaaaaaaaaaaaaaaaaaaaaaaaaaaaaaaaaaaaaaaaaaaaaaaaaaaaaaaaaaaaaaaaaaaaaaaaaaaaaaaaaaaaaaaaaaaaaaaaaaaaaaaaaaaaaaaaaaaaaaaaaaaaaaaaaaaaaaaaaaaaaaaaaaaaaaaaaaaaaaaaaaa"/>
    <w:basedOn w:val="a"/>
    <w:rsid w:val="00AF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5340"/>
  </w:style>
  <w:style w:type="paragraph" w:styleId="ab">
    <w:name w:val="footer"/>
    <w:basedOn w:val="a"/>
    <w:link w:val="ac"/>
    <w:uiPriority w:val="99"/>
    <w:unhideWhenUsed/>
    <w:rsid w:val="005D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5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0C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09BC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AF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57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F557E"/>
    <w:rPr>
      <w:b/>
      <w:bCs/>
    </w:rPr>
  </w:style>
  <w:style w:type="paragraph" w:customStyle="1" w:styleId="docdata">
    <w:name w:val="docdata"/>
    <w:aliases w:val="docy,v5,6723,bqiaagaaeyqcaaagiaiaaan1fwaabymxaaaaaaaaaaaaaaaaaaaaaaaaaaaaaaaaaaaaaaaaaaaaaaaaaaaaaaaaaaaaaaaaaaaaaaaaaaaaaaaaaaaaaaaaaaaaaaaaaaaaaaaaaaaaaaaaaaaaaaaaaaaaaaaaaaaaaaaaaaaaaaaaaaaaaaaaaaaaaaaaaaaaaaaaaaaaaaaaaaaaaaaaaaaaaaaaaaaaaaaa"/>
    <w:basedOn w:val="a"/>
    <w:rsid w:val="00AF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5340"/>
  </w:style>
  <w:style w:type="paragraph" w:styleId="ab">
    <w:name w:val="footer"/>
    <w:basedOn w:val="a"/>
    <w:link w:val="ac"/>
    <w:uiPriority w:val="99"/>
    <w:unhideWhenUsed/>
    <w:rsid w:val="005D5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wa.ali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LedyBOSS</cp:lastModifiedBy>
  <cp:revision>2</cp:revision>
  <dcterms:created xsi:type="dcterms:W3CDTF">2026-03-08T20:11:00Z</dcterms:created>
  <dcterms:modified xsi:type="dcterms:W3CDTF">2026-03-08T20:11:00Z</dcterms:modified>
</cp:coreProperties>
</file>