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7D" w:rsidRPr="00DA4609" w:rsidRDefault="00615008" w:rsidP="00947284">
      <w:pPr>
        <w:widowControl w:val="0"/>
        <w:autoSpaceDE w:val="0"/>
        <w:autoSpaceDN w:val="0"/>
        <w:adjustRightInd w:val="0"/>
        <w:spacing w:before="77"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proofErr w:type="spellStart"/>
      <w:r w:rsidRPr="00DA4609">
        <w:rPr>
          <w:rFonts w:ascii="Times New Roman" w:hAnsi="Times New Roman"/>
          <w:b/>
          <w:bCs/>
          <w:sz w:val="24"/>
          <w:szCs w:val="28"/>
        </w:rPr>
        <w:t>Лингвопрагматические</w:t>
      </w:r>
      <w:proofErr w:type="spellEnd"/>
      <w:r w:rsidRPr="00DA4609">
        <w:rPr>
          <w:rFonts w:ascii="Times New Roman" w:hAnsi="Times New Roman"/>
          <w:b/>
          <w:bCs/>
          <w:sz w:val="24"/>
          <w:szCs w:val="28"/>
        </w:rPr>
        <w:t xml:space="preserve"> особенности полемических высказываний (на материале немецкоязычных газетных статей об энергетике)</w:t>
      </w:r>
    </w:p>
    <w:p w:rsidR="0041247D" w:rsidRPr="00DA4609" w:rsidRDefault="0041247D" w:rsidP="00947284">
      <w:pPr>
        <w:widowControl w:val="0"/>
        <w:autoSpaceDE w:val="0"/>
        <w:autoSpaceDN w:val="0"/>
        <w:adjustRightInd w:val="0"/>
        <w:spacing w:before="77"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5C7D29" w:rsidRPr="00DA4609" w:rsidRDefault="00A35A2C" w:rsidP="00947284">
      <w:pPr>
        <w:widowControl w:val="0"/>
        <w:autoSpaceDE w:val="0"/>
        <w:autoSpaceDN w:val="0"/>
        <w:adjustRightInd w:val="0"/>
        <w:spacing w:before="77" w:after="0" w:line="240" w:lineRule="auto"/>
        <w:ind w:firstLine="709"/>
        <w:contextualSpacing/>
        <w:jc w:val="center"/>
        <w:rPr>
          <w:rFonts w:ascii="Times New Roman" w:hAnsi="Times New Roman"/>
          <w:bCs/>
          <w:sz w:val="24"/>
          <w:szCs w:val="28"/>
        </w:rPr>
      </w:pPr>
      <w:r w:rsidRPr="00DA4609">
        <w:rPr>
          <w:rFonts w:ascii="Times New Roman" w:hAnsi="Times New Roman"/>
          <w:bCs/>
          <w:sz w:val="24"/>
          <w:szCs w:val="28"/>
        </w:rPr>
        <w:t>Щуринов Юрий Сергеевич</w:t>
      </w:r>
    </w:p>
    <w:p w:rsidR="00A35A2C" w:rsidRPr="00DA4609" w:rsidRDefault="00A35A2C" w:rsidP="00947284">
      <w:pPr>
        <w:widowControl w:val="0"/>
        <w:autoSpaceDE w:val="0"/>
        <w:autoSpaceDN w:val="0"/>
        <w:adjustRightInd w:val="0"/>
        <w:spacing w:before="77"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5C7D29" w:rsidRPr="00DA4609" w:rsidRDefault="00404A4A" w:rsidP="00947284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DA4609">
        <w:rPr>
          <w:rFonts w:ascii="Times New Roman" w:hAnsi="Times New Roman"/>
          <w:sz w:val="24"/>
          <w:szCs w:val="28"/>
        </w:rPr>
        <w:t>А</w:t>
      </w:r>
      <w:r w:rsidR="00A35A2C" w:rsidRPr="00DA4609">
        <w:rPr>
          <w:rFonts w:ascii="Times New Roman" w:hAnsi="Times New Roman"/>
          <w:sz w:val="24"/>
          <w:szCs w:val="28"/>
        </w:rPr>
        <w:t>спирант</w:t>
      </w:r>
      <w:r w:rsidRPr="00DA4609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DA4609">
        <w:rPr>
          <w:rFonts w:ascii="Times New Roman" w:hAnsi="Times New Roman"/>
          <w:sz w:val="24"/>
          <w:szCs w:val="28"/>
        </w:rPr>
        <w:t>Северо-Кавказского</w:t>
      </w:r>
      <w:proofErr w:type="gramEnd"/>
      <w:r w:rsidRPr="00DA4609">
        <w:rPr>
          <w:rFonts w:ascii="Times New Roman" w:hAnsi="Times New Roman"/>
          <w:sz w:val="24"/>
          <w:szCs w:val="28"/>
        </w:rPr>
        <w:t xml:space="preserve"> Федерального</w:t>
      </w:r>
      <w:r w:rsidR="009A19E6" w:rsidRPr="00DA4609">
        <w:rPr>
          <w:rFonts w:ascii="Times New Roman" w:hAnsi="Times New Roman"/>
          <w:sz w:val="24"/>
          <w:szCs w:val="28"/>
        </w:rPr>
        <w:t xml:space="preserve"> университет</w:t>
      </w:r>
      <w:r w:rsidRPr="00DA4609">
        <w:rPr>
          <w:rFonts w:ascii="Times New Roman" w:hAnsi="Times New Roman"/>
          <w:sz w:val="24"/>
          <w:szCs w:val="28"/>
        </w:rPr>
        <w:t>а</w:t>
      </w:r>
      <w:r w:rsidR="005C7D29" w:rsidRPr="00DA4609">
        <w:rPr>
          <w:rFonts w:ascii="Times New Roman" w:hAnsi="Times New Roman"/>
          <w:sz w:val="24"/>
          <w:szCs w:val="28"/>
        </w:rPr>
        <w:t xml:space="preserve">, </w:t>
      </w:r>
      <w:r w:rsidR="009A19E6" w:rsidRPr="00DA4609">
        <w:rPr>
          <w:rFonts w:ascii="Times New Roman" w:hAnsi="Times New Roman"/>
          <w:sz w:val="24"/>
          <w:szCs w:val="28"/>
        </w:rPr>
        <w:t>Ставрополь</w:t>
      </w:r>
      <w:r w:rsidR="005C7D29" w:rsidRPr="00DA4609">
        <w:rPr>
          <w:rFonts w:ascii="Times New Roman" w:hAnsi="Times New Roman"/>
          <w:sz w:val="24"/>
          <w:szCs w:val="28"/>
        </w:rPr>
        <w:t>, Россия</w:t>
      </w:r>
    </w:p>
    <w:p w:rsidR="00A35A2C" w:rsidRPr="00DA4609" w:rsidRDefault="00A35A2C" w:rsidP="00947284">
      <w:pPr>
        <w:spacing w:after="20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DA4609">
        <w:rPr>
          <w:rFonts w:ascii="Times New Roman" w:hAnsi="Times New Roman"/>
          <w:bCs/>
          <w:sz w:val="24"/>
          <w:szCs w:val="28"/>
        </w:rPr>
        <w:t>В настоящее время развитие информационных технологий и средств массовой информации способствует расширению спектра транслируемых взглядов и мнений. Вместе с тем, представление информации под различными ракурсами нередко приводит к возникновению расхожд</w:t>
      </w:r>
      <w:r w:rsidR="001E7FBC" w:rsidRPr="00DA4609">
        <w:rPr>
          <w:rFonts w:ascii="Times New Roman" w:hAnsi="Times New Roman"/>
          <w:bCs/>
          <w:sz w:val="24"/>
          <w:szCs w:val="28"/>
        </w:rPr>
        <w:t>ений в оценках и интерпретациях</w:t>
      </w:r>
      <w:r w:rsidR="00306730" w:rsidRPr="00DA4609">
        <w:rPr>
          <w:rFonts w:ascii="Times New Roman" w:hAnsi="Times New Roman"/>
          <w:bCs/>
          <w:sz w:val="24"/>
          <w:szCs w:val="28"/>
        </w:rPr>
        <w:t>,</w:t>
      </w:r>
      <w:r w:rsidR="001E7FBC" w:rsidRPr="00DA4609">
        <w:rPr>
          <w:rFonts w:ascii="Times New Roman" w:hAnsi="Times New Roman"/>
          <w:bCs/>
          <w:sz w:val="24"/>
          <w:szCs w:val="28"/>
        </w:rPr>
        <w:t xml:space="preserve"> что</w:t>
      </w:r>
      <w:r w:rsidR="00306730" w:rsidRPr="00DA4609">
        <w:rPr>
          <w:rFonts w:ascii="Times New Roman" w:hAnsi="Times New Roman"/>
          <w:bCs/>
          <w:sz w:val="24"/>
          <w:szCs w:val="28"/>
        </w:rPr>
        <w:t xml:space="preserve"> стимулирует оживлё</w:t>
      </w:r>
      <w:r w:rsidRPr="00DA4609">
        <w:rPr>
          <w:rFonts w:ascii="Times New Roman" w:hAnsi="Times New Roman"/>
          <w:bCs/>
          <w:sz w:val="24"/>
          <w:szCs w:val="28"/>
        </w:rPr>
        <w:t xml:space="preserve">нную полемику </w:t>
      </w:r>
      <w:r w:rsidR="00306730" w:rsidRPr="00DA4609">
        <w:rPr>
          <w:rFonts w:ascii="Times New Roman" w:hAnsi="Times New Roman"/>
          <w:bCs/>
          <w:sz w:val="24"/>
          <w:szCs w:val="28"/>
        </w:rPr>
        <w:t>в СМИ</w:t>
      </w:r>
      <w:r w:rsidRPr="00DA4609">
        <w:rPr>
          <w:rFonts w:ascii="Times New Roman" w:hAnsi="Times New Roman"/>
          <w:bCs/>
          <w:sz w:val="24"/>
          <w:szCs w:val="28"/>
        </w:rPr>
        <w:t>.</w:t>
      </w:r>
    </w:p>
    <w:p w:rsidR="00A35A2C" w:rsidRPr="00DA4609" w:rsidRDefault="003B7E5D" w:rsidP="00947284">
      <w:pPr>
        <w:spacing w:after="20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DA4609">
        <w:rPr>
          <w:rFonts w:ascii="Times New Roman" w:hAnsi="Times New Roman"/>
          <w:bCs/>
          <w:sz w:val="24"/>
          <w:szCs w:val="28"/>
        </w:rPr>
        <w:t>Медийная</w:t>
      </w:r>
      <w:proofErr w:type="spellEnd"/>
      <w:r w:rsidR="00A35A2C" w:rsidRPr="00DA4609">
        <w:rPr>
          <w:rFonts w:ascii="Times New Roman" w:hAnsi="Times New Roman"/>
          <w:bCs/>
          <w:sz w:val="24"/>
          <w:szCs w:val="28"/>
        </w:rPr>
        <w:t xml:space="preserve"> полемик</w:t>
      </w:r>
      <w:r w:rsidRPr="00DA4609">
        <w:rPr>
          <w:rFonts w:ascii="Times New Roman" w:hAnsi="Times New Roman"/>
          <w:bCs/>
          <w:sz w:val="24"/>
          <w:szCs w:val="28"/>
        </w:rPr>
        <w:t>а может быть подразделена</w:t>
      </w:r>
      <w:r w:rsidR="00A35A2C" w:rsidRPr="00DA4609">
        <w:rPr>
          <w:rFonts w:ascii="Times New Roman" w:hAnsi="Times New Roman"/>
          <w:bCs/>
          <w:sz w:val="24"/>
          <w:szCs w:val="28"/>
        </w:rPr>
        <w:t xml:space="preserve"> на виды, например, в соответствии с её диалогическими и монологическими циклами, эксплицирующими полемическое общение. По характеру взаимоотношений </w:t>
      </w:r>
      <w:proofErr w:type="spellStart"/>
      <w:r w:rsidR="00A35A2C" w:rsidRPr="00DA4609">
        <w:rPr>
          <w:rFonts w:ascii="Times New Roman" w:hAnsi="Times New Roman"/>
          <w:bCs/>
          <w:sz w:val="24"/>
          <w:szCs w:val="28"/>
        </w:rPr>
        <w:t>комм</w:t>
      </w:r>
      <w:r w:rsidR="004A1C29" w:rsidRPr="00DA4609">
        <w:rPr>
          <w:rFonts w:ascii="Times New Roman" w:hAnsi="Times New Roman"/>
          <w:bCs/>
          <w:sz w:val="24"/>
          <w:szCs w:val="28"/>
        </w:rPr>
        <w:t>уникантов</w:t>
      </w:r>
      <w:proofErr w:type="spellEnd"/>
      <w:r w:rsidR="004A1C29" w:rsidRPr="00DA4609">
        <w:rPr>
          <w:rFonts w:ascii="Times New Roman" w:hAnsi="Times New Roman"/>
          <w:bCs/>
          <w:sz w:val="24"/>
          <w:szCs w:val="28"/>
        </w:rPr>
        <w:t xml:space="preserve"> выделяю</w:t>
      </w:r>
      <w:r w:rsidR="00A35A2C" w:rsidRPr="00DA4609">
        <w:rPr>
          <w:rFonts w:ascii="Times New Roman" w:hAnsi="Times New Roman"/>
          <w:bCs/>
          <w:sz w:val="24"/>
          <w:szCs w:val="28"/>
        </w:rPr>
        <w:t>т</w:t>
      </w:r>
      <w:r w:rsidR="004A1C29" w:rsidRPr="00DA4609">
        <w:rPr>
          <w:rFonts w:ascii="Times New Roman" w:hAnsi="Times New Roman"/>
          <w:bCs/>
          <w:sz w:val="24"/>
          <w:szCs w:val="28"/>
        </w:rPr>
        <w:t>ся</w:t>
      </w:r>
      <w:r w:rsidR="00A35A2C" w:rsidRPr="00DA4609">
        <w:rPr>
          <w:rFonts w:ascii="Times New Roman" w:hAnsi="Times New Roman"/>
          <w:bCs/>
          <w:sz w:val="24"/>
          <w:szCs w:val="28"/>
        </w:rPr>
        <w:t xml:space="preserve"> следующие циклы: «Сообщение информации – выражение оценки к нему»; «Вопрос – ответ»; </w:t>
      </w:r>
      <w:r w:rsidRPr="00DA4609">
        <w:rPr>
          <w:rFonts w:ascii="Times New Roman" w:hAnsi="Times New Roman"/>
          <w:bCs/>
          <w:sz w:val="24"/>
          <w:szCs w:val="28"/>
        </w:rPr>
        <w:t>«Побуждение –ответная реакция» [</w:t>
      </w:r>
      <w:proofErr w:type="spellStart"/>
      <w:r w:rsidR="00A35A2C" w:rsidRPr="00DA4609">
        <w:rPr>
          <w:rFonts w:ascii="Times New Roman" w:hAnsi="Times New Roman"/>
          <w:bCs/>
          <w:sz w:val="24"/>
          <w:szCs w:val="28"/>
        </w:rPr>
        <w:t>Дускаева</w:t>
      </w:r>
      <w:proofErr w:type="spellEnd"/>
      <w:r w:rsidR="00C47B9D" w:rsidRPr="00DA4609">
        <w:rPr>
          <w:rFonts w:ascii="Times New Roman" w:hAnsi="Times New Roman"/>
          <w:bCs/>
          <w:sz w:val="24"/>
          <w:szCs w:val="28"/>
        </w:rPr>
        <w:t>:</w:t>
      </w:r>
      <w:r w:rsidR="00A35A2C" w:rsidRPr="00DA4609">
        <w:rPr>
          <w:rFonts w:ascii="Times New Roman" w:hAnsi="Times New Roman"/>
          <w:bCs/>
          <w:sz w:val="24"/>
          <w:szCs w:val="28"/>
        </w:rPr>
        <w:t xml:space="preserve"> 82</w:t>
      </w:r>
      <w:r w:rsidRPr="00DA4609">
        <w:rPr>
          <w:rFonts w:ascii="Times New Roman" w:hAnsi="Times New Roman"/>
          <w:bCs/>
          <w:sz w:val="24"/>
          <w:szCs w:val="28"/>
        </w:rPr>
        <w:t>]</w:t>
      </w:r>
      <w:r w:rsidR="00A35A2C" w:rsidRPr="00DA4609">
        <w:rPr>
          <w:rFonts w:ascii="Times New Roman" w:hAnsi="Times New Roman"/>
          <w:bCs/>
          <w:sz w:val="24"/>
          <w:szCs w:val="28"/>
        </w:rPr>
        <w:t xml:space="preserve">. 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Calibri" w:hAnsi="Calibri"/>
          <w:kern w:val="2"/>
          <w:sz w:val="20"/>
        </w:rPr>
      </w:pPr>
      <w:r w:rsidRPr="00DA4609">
        <w:rPr>
          <w:rFonts w:ascii="Times New Roman" w:hAnsi="Times New Roman"/>
          <w:kern w:val="2"/>
          <w:sz w:val="24"/>
          <w:szCs w:val="28"/>
          <w:lang w:eastAsia="ru-RU"/>
        </w:rPr>
        <w:t xml:space="preserve">К основным дискурсивными характеристикам полемического текста можно отнести 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  <w:lang w:eastAsia="ru-RU"/>
        </w:rPr>
        <w:t>интенциональность</w:t>
      </w:r>
      <w:proofErr w:type="spellEnd"/>
      <w:r w:rsidRPr="00DA4609">
        <w:rPr>
          <w:rFonts w:ascii="Times New Roman" w:hAnsi="Times New Roman"/>
          <w:kern w:val="2"/>
          <w:sz w:val="24"/>
          <w:szCs w:val="28"/>
          <w:lang w:eastAsia="ru-RU"/>
        </w:rPr>
        <w:t xml:space="preserve">, 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  <w:lang w:eastAsia="ru-RU"/>
        </w:rPr>
        <w:t>аргументативность</w:t>
      </w:r>
      <w:proofErr w:type="spellEnd"/>
      <w:r w:rsidR="00EA5651" w:rsidRPr="00DA4609">
        <w:rPr>
          <w:rFonts w:ascii="Times New Roman" w:hAnsi="Times New Roman"/>
          <w:kern w:val="2"/>
          <w:sz w:val="24"/>
          <w:szCs w:val="28"/>
          <w:lang w:eastAsia="ru-RU"/>
        </w:rPr>
        <w:t xml:space="preserve">, </w:t>
      </w:r>
      <w:proofErr w:type="spellStart"/>
      <w:r w:rsidR="00EA5651" w:rsidRPr="00DA4609">
        <w:rPr>
          <w:rFonts w:ascii="Times New Roman" w:hAnsi="Times New Roman"/>
          <w:kern w:val="2"/>
          <w:sz w:val="24"/>
          <w:szCs w:val="28"/>
          <w:lang w:eastAsia="ru-RU"/>
        </w:rPr>
        <w:t>оценочность</w:t>
      </w:r>
      <w:proofErr w:type="spellEnd"/>
      <w:r w:rsidR="00EA5651" w:rsidRPr="00DA4609">
        <w:rPr>
          <w:rFonts w:ascii="Times New Roman" w:hAnsi="Times New Roman"/>
          <w:kern w:val="2"/>
          <w:sz w:val="24"/>
          <w:szCs w:val="28"/>
          <w:lang w:eastAsia="ru-RU"/>
        </w:rPr>
        <w:t xml:space="preserve"> [Косова: 59]</w:t>
      </w:r>
      <w:r w:rsidRPr="00DA4609">
        <w:rPr>
          <w:rFonts w:ascii="Times New Roman" w:hAnsi="Times New Roman"/>
          <w:kern w:val="2"/>
          <w:sz w:val="24"/>
          <w:szCs w:val="28"/>
          <w:lang w:eastAsia="ru-RU"/>
        </w:rPr>
        <w:t>, выражаемые соответствующими лексическим</w:t>
      </w:r>
      <w:r w:rsidR="00B03F98" w:rsidRPr="00DA4609">
        <w:rPr>
          <w:rFonts w:ascii="Times New Roman" w:hAnsi="Times New Roman"/>
          <w:kern w:val="2"/>
          <w:sz w:val="24"/>
          <w:szCs w:val="28"/>
          <w:lang w:eastAsia="ru-RU"/>
        </w:rPr>
        <w:t xml:space="preserve">и и стилистическими средствами. </w:t>
      </w:r>
      <w:r w:rsidRPr="00DA4609">
        <w:rPr>
          <w:rFonts w:ascii="Times New Roman" w:hAnsi="Times New Roman"/>
          <w:kern w:val="2"/>
          <w:sz w:val="24"/>
          <w:szCs w:val="28"/>
          <w:lang w:eastAsia="ru-RU"/>
        </w:rPr>
        <w:t>Отметим «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</w:rPr>
        <w:t>целеориентированный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 xml:space="preserve"> характер оценки, наиболее точную и убедительную оценку получают те объекты и процессы, которые необходимы для достижения практических целей» в плане воздействия на собеседника </w:t>
      </w:r>
      <w:r w:rsidR="00EA5651" w:rsidRPr="00DA4609">
        <w:rPr>
          <w:rFonts w:ascii="Times New Roman" w:hAnsi="Times New Roman"/>
          <w:kern w:val="2"/>
          <w:sz w:val="24"/>
          <w:szCs w:val="28"/>
        </w:rPr>
        <w:t>[</w:t>
      </w:r>
      <w:r w:rsidRPr="00DA4609">
        <w:rPr>
          <w:rFonts w:ascii="Times New Roman" w:hAnsi="Times New Roman"/>
          <w:kern w:val="2"/>
          <w:sz w:val="24"/>
          <w:szCs w:val="28"/>
          <w:lang w:eastAsia="ru-RU"/>
        </w:rPr>
        <w:t>Серебрякова</w:t>
      </w:r>
      <w:r w:rsidR="00C47B9D" w:rsidRPr="00DA4609">
        <w:rPr>
          <w:rFonts w:ascii="Times New Roman" w:hAnsi="Times New Roman"/>
          <w:kern w:val="2"/>
          <w:sz w:val="24"/>
          <w:szCs w:val="28"/>
          <w:lang w:eastAsia="ru-RU"/>
        </w:rPr>
        <w:t>:</w:t>
      </w:r>
      <w:r w:rsidRPr="00DA4609">
        <w:rPr>
          <w:rFonts w:ascii="Times New Roman" w:hAnsi="Times New Roman"/>
          <w:kern w:val="2"/>
          <w:sz w:val="24"/>
          <w:szCs w:val="28"/>
          <w:lang w:eastAsia="ru-RU"/>
        </w:rPr>
        <w:t xml:space="preserve"> 81</w:t>
      </w:r>
      <w:r w:rsidR="00EA5651" w:rsidRPr="00DA4609">
        <w:rPr>
          <w:rFonts w:ascii="Times New Roman" w:hAnsi="Times New Roman"/>
          <w:kern w:val="2"/>
          <w:sz w:val="24"/>
          <w:szCs w:val="28"/>
          <w:lang w:eastAsia="ru-RU"/>
        </w:rPr>
        <w:t>]</w:t>
      </w:r>
      <w:r w:rsidRPr="00DA4609">
        <w:rPr>
          <w:rFonts w:ascii="Times New Roman" w:hAnsi="Times New Roman"/>
          <w:kern w:val="2"/>
          <w:sz w:val="24"/>
          <w:szCs w:val="28"/>
          <w:lang w:eastAsia="ru-RU"/>
        </w:rPr>
        <w:t xml:space="preserve">. 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 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Calibri" w:hAnsi="Calibri"/>
          <w:kern w:val="2"/>
          <w:sz w:val="20"/>
        </w:rPr>
      </w:pPr>
      <w:r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Одним из ключевых понятий в рамках </w:t>
      </w:r>
      <w:r w:rsidR="00926DB5"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>такой</w:t>
      </w:r>
      <w:r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 коммуникации является полемическое высказывание, представляющее собой особый тип высказывания, «в основе формулирования которого лежит ряд поддающихся выделению и научному описанию </w:t>
      </w:r>
      <w:proofErr w:type="spellStart"/>
      <w:r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>прототипических</w:t>
      </w:r>
      <w:proofErr w:type="spellEnd"/>
      <w:r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 коммуникативно-прагматических и лингвостилистических признаков (реактивный характер, негативная </w:t>
      </w:r>
      <w:proofErr w:type="spellStart"/>
      <w:r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>оценочнос</w:t>
      </w:r>
      <w:r w:rsidR="00EA5651"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>ть</w:t>
      </w:r>
      <w:proofErr w:type="spellEnd"/>
      <w:r w:rsidR="00EA5651"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, </w:t>
      </w:r>
      <w:proofErr w:type="spellStart"/>
      <w:r w:rsidR="00EA5651"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>аргументативный</w:t>
      </w:r>
      <w:proofErr w:type="spellEnd"/>
      <w:r w:rsidR="00EA5651"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 характер)» [</w:t>
      </w:r>
      <w:r w:rsidR="00C47B9D"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Чернова: </w:t>
      </w:r>
      <w:r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>5</w:t>
      </w:r>
      <w:r w:rsidR="00EA5651"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>]</w:t>
      </w:r>
      <w:r w:rsidRPr="00DA4609">
        <w:rPr>
          <w:rFonts w:ascii="Times New Roman" w:hAnsi="Times New Roman"/>
          <w:bCs/>
          <w:kern w:val="2"/>
          <w:sz w:val="24"/>
          <w:szCs w:val="24"/>
          <w:lang w:eastAsia="ru-RU"/>
        </w:rPr>
        <w:t xml:space="preserve">. </w:t>
      </w:r>
    </w:p>
    <w:p w:rsidR="00A35A2C" w:rsidRPr="00DA4609" w:rsidRDefault="00594FFE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8"/>
        </w:rPr>
      </w:pPr>
      <w:r w:rsidRPr="00DA4609">
        <w:rPr>
          <w:rFonts w:ascii="Times New Roman" w:hAnsi="Times New Roman"/>
          <w:kern w:val="2"/>
          <w:sz w:val="24"/>
          <w:szCs w:val="28"/>
        </w:rPr>
        <w:t xml:space="preserve">В качестве материала анализа </w:t>
      </w:r>
      <w:r w:rsidR="00A35A2C" w:rsidRPr="00DA4609">
        <w:rPr>
          <w:rFonts w:ascii="Times New Roman" w:hAnsi="Times New Roman"/>
          <w:kern w:val="2"/>
          <w:sz w:val="24"/>
          <w:szCs w:val="28"/>
        </w:rPr>
        <w:t xml:space="preserve">полемических высказываний представлены немецкоязычные </w:t>
      </w:r>
      <w:proofErr w:type="spellStart"/>
      <w:r w:rsidR="00A35A2C" w:rsidRPr="00DA4609">
        <w:rPr>
          <w:rFonts w:ascii="Times New Roman" w:hAnsi="Times New Roman"/>
          <w:kern w:val="2"/>
          <w:sz w:val="24"/>
          <w:szCs w:val="28"/>
        </w:rPr>
        <w:t>газетно</w:t>
      </w:r>
      <w:proofErr w:type="spellEnd"/>
      <w:r w:rsidR="00A35A2C" w:rsidRPr="00DA4609">
        <w:rPr>
          <w:rFonts w:ascii="Times New Roman" w:hAnsi="Times New Roman"/>
          <w:kern w:val="2"/>
          <w:sz w:val="24"/>
          <w:szCs w:val="28"/>
        </w:rPr>
        <w:t xml:space="preserve">-публицистические </w:t>
      </w:r>
      <w:r w:rsidR="0013200B" w:rsidRPr="00DA4609">
        <w:rPr>
          <w:rFonts w:ascii="Times New Roman" w:hAnsi="Times New Roman"/>
          <w:kern w:val="2"/>
          <w:sz w:val="24"/>
          <w:szCs w:val="28"/>
        </w:rPr>
        <w:t xml:space="preserve">тексты по проблемам энергетики из </w:t>
      </w:r>
      <w:r w:rsidR="00650FC9" w:rsidRPr="00DA4609">
        <w:rPr>
          <w:rFonts w:ascii="Times New Roman" w:hAnsi="Times New Roman"/>
          <w:kern w:val="2"/>
          <w:sz w:val="24"/>
          <w:szCs w:val="28"/>
        </w:rPr>
        <w:t>изданий</w:t>
      </w:r>
      <w:r w:rsidR="00A35A2C" w:rsidRPr="00DA4609">
        <w:rPr>
          <w:rFonts w:ascii="Times New Roman" w:hAnsi="Times New Roman"/>
          <w:kern w:val="2"/>
          <w:sz w:val="24"/>
          <w:szCs w:val="28"/>
        </w:rPr>
        <w:t xml:space="preserve"> </w:t>
      </w:r>
      <w:proofErr w:type="spellStart"/>
      <w:r w:rsidR="00A35A2C" w:rsidRPr="00DA4609">
        <w:rPr>
          <w:rFonts w:ascii="Times New Roman" w:hAnsi="Times New Roman"/>
          <w:kern w:val="2"/>
          <w:sz w:val="24"/>
          <w:szCs w:val="28"/>
          <w:lang w:val="en-US"/>
        </w:rPr>
        <w:t>Profil</w:t>
      </w:r>
      <w:proofErr w:type="spellEnd"/>
      <w:r w:rsidR="00A35A2C" w:rsidRPr="00DA4609">
        <w:rPr>
          <w:rFonts w:ascii="Times New Roman" w:hAnsi="Times New Roman"/>
          <w:kern w:val="2"/>
          <w:sz w:val="24"/>
          <w:szCs w:val="28"/>
        </w:rPr>
        <w:t xml:space="preserve"> и </w:t>
      </w:r>
      <w:proofErr w:type="spellStart"/>
      <w:r w:rsidR="00650FC9" w:rsidRPr="00DA4609">
        <w:rPr>
          <w:rFonts w:ascii="Times New Roman" w:hAnsi="Times New Roman"/>
          <w:kern w:val="2"/>
          <w:sz w:val="24"/>
          <w:szCs w:val="28"/>
          <w:lang w:val="en-US"/>
        </w:rPr>
        <w:t>Handelsblatt</w:t>
      </w:r>
      <w:proofErr w:type="spellEnd"/>
      <w:r w:rsidR="001356A2" w:rsidRPr="00DA4609">
        <w:rPr>
          <w:rFonts w:ascii="Times New Roman" w:hAnsi="Times New Roman"/>
          <w:kern w:val="2"/>
          <w:sz w:val="24"/>
          <w:szCs w:val="28"/>
        </w:rPr>
        <w:t>.</w:t>
      </w:r>
    </w:p>
    <w:p w:rsidR="003B7E5D" w:rsidRPr="00DA4609" w:rsidRDefault="00EA3CEA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</w:rPr>
      </w:pPr>
      <w:r w:rsidRPr="00DA4609">
        <w:rPr>
          <w:rFonts w:ascii="Times New Roman" w:hAnsi="Times New Roman"/>
          <w:kern w:val="2"/>
          <w:sz w:val="24"/>
        </w:rPr>
        <w:t xml:space="preserve">В </w:t>
      </w:r>
      <w:r w:rsidR="003B7E5D" w:rsidRPr="00DA4609">
        <w:rPr>
          <w:rFonts w:ascii="Times New Roman" w:hAnsi="Times New Roman"/>
          <w:kern w:val="2"/>
          <w:sz w:val="24"/>
        </w:rPr>
        <w:t>статье «</w:t>
      </w:r>
      <w:r w:rsidR="003B7E5D" w:rsidRPr="00DA4609">
        <w:rPr>
          <w:rFonts w:ascii="Times New Roman" w:hAnsi="Times New Roman"/>
          <w:kern w:val="2"/>
          <w:sz w:val="24"/>
          <w:lang w:val="en-US"/>
        </w:rPr>
        <w:t>Soll</w:t>
      </w:r>
      <w:r w:rsidR="003B7E5D" w:rsidRPr="00DA4609">
        <w:rPr>
          <w:rFonts w:ascii="Times New Roman" w:hAnsi="Times New Roman"/>
          <w:kern w:val="2"/>
          <w:sz w:val="24"/>
        </w:rPr>
        <w:t xml:space="preserve"> </w:t>
      </w:r>
      <w:r w:rsidR="003B7E5D" w:rsidRPr="00DA4609">
        <w:rPr>
          <w:rFonts w:ascii="Times New Roman" w:hAnsi="Times New Roman"/>
          <w:kern w:val="2"/>
          <w:sz w:val="24"/>
          <w:lang w:val="en-US"/>
        </w:rPr>
        <w:t>und</w:t>
      </w:r>
      <w:r w:rsidR="003B7E5D" w:rsidRPr="00DA4609">
        <w:rPr>
          <w:rFonts w:ascii="Times New Roman" w:hAnsi="Times New Roman"/>
          <w:kern w:val="2"/>
          <w:sz w:val="24"/>
        </w:rPr>
        <w:t xml:space="preserve"> </w:t>
      </w:r>
      <w:proofErr w:type="spellStart"/>
      <w:r w:rsidR="003B7E5D" w:rsidRPr="00DA4609">
        <w:rPr>
          <w:rFonts w:ascii="Times New Roman" w:hAnsi="Times New Roman"/>
          <w:kern w:val="2"/>
          <w:sz w:val="24"/>
          <w:lang w:val="en-US"/>
        </w:rPr>
        <w:t>Haben</w:t>
      </w:r>
      <w:proofErr w:type="spellEnd"/>
      <w:r w:rsidR="003B7E5D" w:rsidRPr="00DA4609">
        <w:rPr>
          <w:rFonts w:ascii="Times New Roman" w:hAnsi="Times New Roman"/>
          <w:kern w:val="2"/>
          <w:sz w:val="24"/>
        </w:rPr>
        <w:t xml:space="preserve">: </w:t>
      </w:r>
      <w:r w:rsidR="003B7E5D" w:rsidRPr="00DA4609">
        <w:rPr>
          <w:rFonts w:ascii="Times New Roman" w:hAnsi="Times New Roman"/>
          <w:kern w:val="2"/>
          <w:sz w:val="24"/>
          <w:lang w:val="en-US"/>
        </w:rPr>
        <w:t>Die</w:t>
      </w:r>
      <w:r w:rsidR="003B7E5D" w:rsidRPr="00DA4609">
        <w:rPr>
          <w:rFonts w:ascii="Times New Roman" w:hAnsi="Times New Roman"/>
          <w:kern w:val="2"/>
          <w:sz w:val="24"/>
        </w:rPr>
        <w:t xml:space="preserve"> </w:t>
      </w:r>
      <w:proofErr w:type="spellStart"/>
      <w:r w:rsidR="003B7E5D" w:rsidRPr="00DA4609">
        <w:rPr>
          <w:rFonts w:ascii="Times New Roman" w:hAnsi="Times New Roman"/>
          <w:kern w:val="2"/>
          <w:sz w:val="24"/>
          <w:lang w:val="en-US"/>
        </w:rPr>
        <w:t>Ergebnisse</w:t>
      </w:r>
      <w:proofErr w:type="spellEnd"/>
      <w:r w:rsidR="003B7E5D" w:rsidRPr="00DA4609">
        <w:rPr>
          <w:rFonts w:ascii="Times New Roman" w:hAnsi="Times New Roman"/>
          <w:kern w:val="2"/>
          <w:sz w:val="24"/>
        </w:rPr>
        <w:t xml:space="preserve"> </w:t>
      </w:r>
      <w:r w:rsidR="003B7E5D" w:rsidRPr="00DA4609">
        <w:rPr>
          <w:rFonts w:ascii="Times New Roman" w:hAnsi="Times New Roman"/>
          <w:kern w:val="2"/>
          <w:sz w:val="24"/>
          <w:lang w:val="en-US"/>
        </w:rPr>
        <w:t>der</w:t>
      </w:r>
      <w:r w:rsidR="003B7E5D" w:rsidRPr="00DA4609">
        <w:rPr>
          <w:rFonts w:ascii="Times New Roman" w:hAnsi="Times New Roman"/>
          <w:kern w:val="2"/>
          <w:sz w:val="24"/>
        </w:rPr>
        <w:t xml:space="preserve"> </w:t>
      </w:r>
      <w:proofErr w:type="spellStart"/>
      <w:r w:rsidR="003B7E5D" w:rsidRPr="00DA4609">
        <w:rPr>
          <w:rFonts w:ascii="Times New Roman" w:hAnsi="Times New Roman"/>
          <w:kern w:val="2"/>
          <w:sz w:val="24"/>
          <w:lang w:val="en-US"/>
        </w:rPr>
        <w:t>Klimakonferenz</w:t>
      </w:r>
      <w:proofErr w:type="spellEnd"/>
      <w:r w:rsidR="003B7E5D" w:rsidRPr="00DA4609">
        <w:rPr>
          <w:rFonts w:ascii="Times New Roman" w:hAnsi="Times New Roman"/>
          <w:kern w:val="2"/>
          <w:sz w:val="24"/>
        </w:rPr>
        <w:t>»</w:t>
      </w:r>
      <w:r w:rsidR="00405153" w:rsidRPr="00DA4609">
        <w:rPr>
          <w:rFonts w:ascii="Times New Roman" w:hAnsi="Times New Roman"/>
          <w:kern w:val="2"/>
          <w:sz w:val="24"/>
        </w:rPr>
        <w:t xml:space="preserve">, </w:t>
      </w:r>
      <w:r w:rsidR="00405153" w:rsidRPr="00DA4609">
        <w:rPr>
          <w:rFonts w:ascii="Times New Roman" w:hAnsi="Times New Roman"/>
          <w:sz w:val="24"/>
        </w:rPr>
        <w:t xml:space="preserve">(«Дебет и кредит: Результаты конференции по климату»), опубликованной 13 декабря 2023 г. </w:t>
      </w:r>
      <w:r w:rsidR="00AF7F8C" w:rsidRPr="00DA4609">
        <w:rPr>
          <w:rFonts w:ascii="Times New Roman" w:hAnsi="Times New Roman"/>
          <w:sz w:val="24"/>
        </w:rPr>
        <w:t>н</w:t>
      </w:r>
      <w:r w:rsidR="00405153" w:rsidRPr="00DA4609">
        <w:rPr>
          <w:rFonts w:ascii="Times New Roman" w:hAnsi="Times New Roman"/>
          <w:sz w:val="24"/>
        </w:rPr>
        <w:t xml:space="preserve">а сайте </w:t>
      </w:r>
      <w:proofErr w:type="spellStart"/>
      <w:r w:rsidR="00405153" w:rsidRPr="00DA4609">
        <w:rPr>
          <w:rFonts w:ascii="Times New Roman" w:hAnsi="Times New Roman"/>
          <w:sz w:val="24"/>
          <w:lang w:val="en-US"/>
        </w:rPr>
        <w:t>profil</w:t>
      </w:r>
      <w:proofErr w:type="spellEnd"/>
      <w:r w:rsidR="00405153" w:rsidRPr="00DA4609">
        <w:rPr>
          <w:rFonts w:ascii="Times New Roman" w:hAnsi="Times New Roman"/>
          <w:sz w:val="24"/>
        </w:rPr>
        <w:t>.</w:t>
      </w:r>
      <w:r w:rsidR="00405153" w:rsidRPr="00DA4609">
        <w:rPr>
          <w:rFonts w:ascii="Times New Roman" w:hAnsi="Times New Roman"/>
          <w:sz w:val="24"/>
          <w:lang w:val="en-US"/>
        </w:rPr>
        <w:t>at</w:t>
      </w:r>
      <w:r w:rsidR="00405153" w:rsidRPr="00DA4609">
        <w:rPr>
          <w:rFonts w:ascii="Times New Roman" w:hAnsi="Times New Roman"/>
          <w:sz w:val="24"/>
        </w:rPr>
        <w:t>,</w:t>
      </w:r>
      <w:r w:rsidR="003B7E5D"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r w:rsidR="003B7E5D" w:rsidRPr="00DA4609">
        <w:rPr>
          <w:rFonts w:ascii="Times New Roman" w:hAnsi="Times New Roman"/>
          <w:kern w:val="2"/>
          <w:sz w:val="24"/>
        </w:rPr>
        <w:t xml:space="preserve">есть примеры имплицитных полемических высказываний: 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4"/>
          <w:szCs w:val="28"/>
        </w:rPr>
      </w:pPr>
      <w:proofErr w:type="gramStart"/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Das</w:t>
      </w:r>
      <w:r w:rsidRPr="00DA4609">
        <w:rPr>
          <w:rFonts w:ascii="Times New Roman" w:hAnsi="Times New Roman"/>
          <w:i/>
          <w:iCs/>
          <w:kern w:val="2"/>
          <w:sz w:val="24"/>
        </w:rPr>
        <w:t>,</w:t>
      </w:r>
      <w:proofErr w:type="gram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was</w:t>
      </w:r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wir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nun</w:t>
      </w:r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zum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Ende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der</w:t>
      </w:r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UN</w:t>
      </w:r>
      <w:r w:rsidRPr="00DA4609">
        <w:rPr>
          <w:rFonts w:ascii="Times New Roman" w:hAnsi="Times New Roman"/>
          <w:i/>
          <w:iCs/>
          <w:kern w:val="2"/>
          <w:sz w:val="24"/>
        </w:rPr>
        <w:t>-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Weltklimakonferenz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(</w:t>
      </w:r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COP</w:t>
      </w:r>
      <w:r w:rsidRPr="00DA4609">
        <w:rPr>
          <w:rFonts w:ascii="Times New Roman" w:hAnsi="Times New Roman"/>
          <w:i/>
          <w:iCs/>
          <w:kern w:val="2"/>
          <w:sz w:val="24"/>
        </w:rPr>
        <w:t xml:space="preserve">28) </w:t>
      </w:r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in</w:t>
      </w:r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Dubai</w:t>
      </w:r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gesehen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haben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, </w:t>
      </w:r>
      <w:r w:rsidRPr="00DA4609">
        <w:rPr>
          <w:rFonts w:ascii="Times New Roman" w:hAnsi="Times New Roman"/>
          <w:i/>
          <w:iCs/>
          <w:kern w:val="2"/>
          <w:sz w:val="24"/>
          <w:lang w:val="en-US"/>
        </w:rPr>
        <w:t>war</w:t>
      </w:r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b/>
          <w:bCs/>
          <w:i/>
          <w:iCs/>
          <w:kern w:val="2"/>
          <w:sz w:val="24"/>
          <w:lang w:val="en-US"/>
        </w:rPr>
        <w:t>ein</w:t>
      </w:r>
      <w:proofErr w:type="spellEnd"/>
      <w:r w:rsidRPr="00DA4609">
        <w:rPr>
          <w:rFonts w:ascii="Times New Roman" w:hAnsi="Times New Roman"/>
          <w:b/>
          <w:bCs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b/>
          <w:bCs/>
          <w:i/>
          <w:iCs/>
          <w:kern w:val="2"/>
          <w:sz w:val="24"/>
          <w:lang w:val="en-US"/>
        </w:rPr>
        <w:t>Meisterst</w:t>
      </w:r>
      <w:proofErr w:type="spellEnd"/>
      <w:r w:rsidRPr="00DA4609">
        <w:rPr>
          <w:rFonts w:ascii="Times New Roman" w:hAnsi="Times New Roman"/>
          <w:b/>
          <w:bCs/>
          <w:i/>
          <w:iCs/>
          <w:kern w:val="2"/>
          <w:sz w:val="24"/>
        </w:rPr>
        <w:t>ü</w:t>
      </w:r>
      <w:proofErr w:type="spellStart"/>
      <w:r w:rsidRPr="00DA4609">
        <w:rPr>
          <w:rFonts w:ascii="Times New Roman" w:hAnsi="Times New Roman"/>
          <w:b/>
          <w:bCs/>
          <w:i/>
          <w:iCs/>
          <w:kern w:val="2"/>
          <w:sz w:val="24"/>
          <w:lang w:val="en-US"/>
        </w:rPr>
        <w:t>ck</w:t>
      </w:r>
      <w:proofErr w:type="spellEnd"/>
      <w:r w:rsidRPr="00DA4609">
        <w:rPr>
          <w:rFonts w:ascii="Times New Roman" w:hAnsi="Times New Roman"/>
          <w:b/>
          <w:bCs/>
          <w:i/>
          <w:iCs/>
          <w:kern w:val="2"/>
          <w:sz w:val="24"/>
        </w:rPr>
        <w:t xml:space="preserve"> </w:t>
      </w:r>
      <w:r w:rsidRPr="00DA4609">
        <w:rPr>
          <w:rFonts w:ascii="Times New Roman" w:hAnsi="Times New Roman"/>
          <w:b/>
          <w:bCs/>
          <w:i/>
          <w:iCs/>
          <w:kern w:val="2"/>
          <w:sz w:val="24"/>
          <w:lang w:val="en-US"/>
        </w:rPr>
        <w:t>der</w:t>
      </w:r>
      <w:r w:rsidRPr="00DA4609">
        <w:rPr>
          <w:rFonts w:ascii="Times New Roman" w:hAnsi="Times New Roman"/>
          <w:b/>
          <w:bCs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b/>
          <w:bCs/>
          <w:i/>
          <w:iCs/>
          <w:kern w:val="2"/>
          <w:sz w:val="24"/>
          <w:lang w:val="en-US"/>
        </w:rPr>
        <w:t>Verhandlungsdiplomatie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–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То, что мы увидели в конце Конференции ООН по изменению климата (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COP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28) в Дубае, стало </w:t>
      </w:r>
      <w:r w:rsidRPr="00DA4609">
        <w:rPr>
          <w:rFonts w:ascii="Times New Roman" w:hAnsi="Times New Roman"/>
          <w:b/>
          <w:bCs/>
          <w:i/>
          <w:iCs/>
          <w:kern w:val="2"/>
          <w:sz w:val="24"/>
          <w:szCs w:val="28"/>
        </w:rPr>
        <w:t>шедевром переговорной дипломатии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. 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</w:rPr>
      </w:pPr>
      <w:r w:rsidRPr="00DA4609">
        <w:rPr>
          <w:rFonts w:ascii="Times New Roman" w:hAnsi="Times New Roman"/>
          <w:kern w:val="2"/>
          <w:sz w:val="24"/>
          <w:szCs w:val="28"/>
        </w:rPr>
        <w:t xml:space="preserve">Приведённое </w:t>
      </w:r>
      <w:r w:rsidR="004A0165" w:rsidRPr="00DA4609">
        <w:rPr>
          <w:rFonts w:ascii="Times New Roman" w:hAnsi="Times New Roman"/>
          <w:kern w:val="2"/>
          <w:sz w:val="24"/>
          <w:szCs w:val="28"/>
        </w:rPr>
        <w:t xml:space="preserve">ироническое </w:t>
      </w:r>
      <w:r w:rsidRPr="00DA4609">
        <w:rPr>
          <w:rFonts w:ascii="Times New Roman" w:hAnsi="Times New Roman"/>
          <w:kern w:val="2"/>
          <w:sz w:val="24"/>
          <w:szCs w:val="28"/>
        </w:rPr>
        <w:t>высказывание н</w:t>
      </w:r>
      <w:r w:rsidRPr="00DA4609">
        <w:rPr>
          <w:rFonts w:ascii="Times New Roman" w:hAnsi="Times New Roman"/>
          <w:kern w:val="2"/>
          <w:sz w:val="24"/>
        </w:rPr>
        <w:t>аправленно против предложенного на международной конференции проекта документ</w:t>
      </w:r>
      <w:r w:rsidR="009041CD" w:rsidRPr="00DA4609">
        <w:rPr>
          <w:rFonts w:ascii="Times New Roman" w:hAnsi="Times New Roman"/>
          <w:kern w:val="2"/>
          <w:sz w:val="24"/>
        </w:rPr>
        <w:t>а</w:t>
      </w:r>
      <w:r w:rsidRPr="00DA4609">
        <w:rPr>
          <w:rFonts w:ascii="Times New Roman" w:hAnsi="Times New Roman"/>
          <w:kern w:val="2"/>
          <w:sz w:val="24"/>
        </w:rPr>
        <w:t>, содержит критику сущности результата как чисто дипломатическо</w:t>
      </w:r>
      <w:r w:rsidR="004A0165" w:rsidRPr="00DA4609">
        <w:rPr>
          <w:rFonts w:ascii="Times New Roman" w:hAnsi="Times New Roman"/>
          <w:kern w:val="2"/>
          <w:sz w:val="24"/>
        </w:rPr>
        <w:t>го манёвра.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</w:rPr>
      </w:pPr>
      <w:r w:rsidRPr="00DA4609">
        <w:rPr>
          <w:rFonts w:ascii="Times New Roman" w:hAnsi="Times New Roman"/>
          <w:kern w:val="2"/>
          <w:sz w:val="24"/>
        </w:rPr>
        <w:t>В другом высказывании также применяется метафорический</w:t>
      </w:r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r w:rsidRPr="00DA4609">
        <w:rPr>
          <w:rFonts w:ascii="Times New Roman" w:hAnsi="Times New Roman"/>
          <w:kern w:val="2"/>
          <w:sz w:val="24"/>
        </w:rPr>
        <w:t>приём для выражения непрямой негативной оценки итогов прошедшей конференции: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4"/>
          <w:szCs w:val="28"/>
        </w:rPr>
      </w:pPr>
      <w:proofErr w:type="spellStart"/>
      <w:r w:rsidRPr="00DA4609">
        <w:rPr>
          <w:rFonts w:ascii="Times New Roman" w:hAnsi="Times New Roman"/>
          <w:i/>
          <w:iCs/>
          <w:kern w:val="2"/>
          <w:sz w:val="24"/>
        </w:rPr>
        <w:t>Und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</w:rPr>
        <w:t>nunn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</w:rPr>
        <w:t>können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</w:rPr>
        <w:t>alle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b/>
          <w:bCs/>
          <w:i/>
          <w:iCs/>
          <w:kern w:val="2"/>
          <w:sz w:val="24"/>
        </w:rPr>
        <w:t>den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b/>
          <w:bCs/>
          <w:i/>
          <w:iCs/>
          <w:kern w:val="2"/>
          <w:sz w:val="24"/>
        </w:rPr>
        <w:t>Minimalkompromiss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</w:rPr>
        <w:t>als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</w:rPr>
        <w:t>großen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</w:rPr>
        <w:t>Erfolg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</w:rPr>
        <w:t>feiern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</w:rPr>
        <w:t xml:space="preserve"> –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И теперь все могут праздновать </w:t>
      </w:r>
      <w:r w:rsidRPr="00DA4609">
        <w:rPr>
          <w:rFonts w:ascii="Times New Roman" w:hAnsi="Times New Roman"/>
          <w:b/>
          <w:bCs/>
          <w:i/>
          <w:iCs/>
          <w:kern w:val="2"/>
          <w:sz w:val="24"/>
          <w:szCs w:val="28"/>
        </w:rPr>
        <w:t>минимальный компромисс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 как большой успех. 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4"/>
          <w:szCs w:val="28"/>
        </w:rPr>
      </w:pPr>
      <w:r w:rsidRPr="00DA4609">
        <w:rPr>
          <w:rFonts w:ascii="Times New Roman" w:hAnsi="Times New Roman"/>
          <w:kern w:val="2"/>
          <w:sz w:val="24"/>
          <w:szCs w:val="28"/>
        </w:rPr>
        <w:t xml:space="preserve">В рамках имплицитной формы высказывания используется ирония, автор называет результат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минимальным компромиссом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, который все могут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праздновать как большой успех</w:t>
      </w:r>
      <w:r w:rsidR="00EA3CEA" w:rsidRPr="00DA4609">
        <w:rPr>
          <w:rFonts w:ascii="Times New Roman" w:hAnsi="Times New Roman"/>
          <w:kern w:val="2"/>
          <w:sz w:val="24"/>
          <w:szCs w:val="28"/>
        </w:rPr>
        <w:t>.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8"/>
        </w:rPr>
      </w:pPr>
      <w:r w:rsidRPr="00DA4609">
        <w:rPr>
          <w:rFonts w:ascii="Times New Roman" w:hAnsi="Times New Roman"/>
          <w:kern w:val="2"/>
          <w:sz w:val="24"/>
          <w:szCs w:val="28"/>
        </w:rPr>
        <w:t>В статье «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  <w:lang w:val="en-US"/>
        </w:rPr>
        <w:t>Warum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 xml:space="preserve"> </w:t>
      </w:r>
      <w:r w:rsidRPr="00DA4609">
        <w:rPr>
          <w:rFonts w:ascii="Times New Roman" w:hAnsi="Times New Roman"/>
          <w:kern w:val="2"/>
          <w:sz w:val="24"/>
          <w:szCs w:val="28"/>
          <w:lang w:val="en-US"/>
        </w:rPr>
        <w:t>die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 </w:t>
      </w:r>
      <w:r w:rsidRPr="00DA4609">
        <w:rPr>
          <w:rFonts w:ascii="Times New Roman" w:hAnsi="Times New Roman"/>
          <w:kern w:val="2"/>
          <w:sz w:val="24"/>
          <w:szCs w:val="28"/>
          <w:lang w:val="en-US"/>
        </w:rPr>
        <w:t>Reform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 </w:t>
      </w:r>
      <w:r w:rsidRPr="00DA4609">
        <w:rPr>
          <w:rFonts w:ascii="Times New Roman" w:hAnsi="Times New Roman"/>
          <w:kern w:val="2"/>
          <w:sz w:val="24"/>
          <w:szCs w:val="28"/>
          <w:lang w:val="en-US"/>
        </w:rPr>
        <w:t>der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 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  <w:lang w:val="en-US"/>
        </w:rPr>
        <w:t>Industrie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>-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  <w:lang w:val="en-US"/>
        </w:rPr>
        <w:t>Netzentgelte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 xml:space="preserve"> 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  <w:lang w:val="en-US"/>
        </w:rPr>
        <w:t>eine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 xml:space="preserve"> 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  <w:lang w:val="en-US"/>
        </w:rPr>
        <w:t>gute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 xml:space="preserve"> 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  <w:lang w:val="en-US"/>
        </w:rPr>
        <w:t>Idee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 xml:space="preserve"> </w:t>
      </w:r>
      <w:proofErr w:type="spellStart"/>
      <w:proofErr w:type="gramStart"/>
      <w:r w:rsidRPr="00DA4609">
        <w:rPr>
          <w:rFonts w:ascii="Times New Roman" w:hAnsi="Times New Roman"/>
          <w:kern w:val="2"/>
          <w:sz w:val="24"/>
          <w:szCs w:val="28"/>
          <w:lang w:val="en-US"/>
        </w:rPr>
        <w:t>ist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>»  (</w:t>
      </w:r>
      <w:proofErr w:type="gramEnd"/>
      <w:r w:rsidRPr="00DA4609">
        <w:rPr>
          <w:rFonts w:ascii="Times New Roman" w:hAnsi="Times New Roman"/>
          <w:kern w:val="2"/>
          <w:sz w:val="24"/>
          <w:szCs w:val="28"/>
        </w:rPr>
        <w:t>«Почему реформа платы за пользование промышленными сетями – хорошая идея»)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, 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опубликованной в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Handelsblatt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 xml:space="preserve"> 03.09.2024 г., </w:t>
      </w:r>
      <w:r w:rsidR="009D3810" w:rsidRPr="00DA4609">
        <w:rPr>
          <w:rFonts w:ascii="Times New Roman" w:hAnsi="Times New Roman"/>
          <w:kern w:val="2"/>
          <w:sz w:val="24"/>
          <w:szCs w:val="28"/>
        </w:rPr>
        <w:t xml:space="preserve">критически 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анализируется обоснованность </w:t>
      </w:r>
      <w:r w:rsidRPr="00DA4609">
        <w:rPr>
          <w:rFonts w:ascii="Times New Roman" w:hAnsi="Times New Roman"/>
          <w:kern w:val="2"/>
          <w:sz w:val="24"/>
          <w:szCs w:val="28"/>
        </w:rPr>
        <w:lastRenderedPageBreak/>
        <w:t xml:space="preserve">реформы </w:t>
      </w:r>
      <w:r w:rsidR="00B01155" w:rsidRPr="00DA4609">
        <w:rPr>
          <w:rFonts w:ascii="Times New Roman" w:hAnsi="Times New Roman"/>
          <w:kern w:val="2"/>
          <w:sz w:val="24"/>
          <w:szCs w:val="28"/>
        </w:rPr>
        <w:t xml:space="preserve">тарифов для промышленности 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в </w:t>
      </w:r>
      <w:r w:rsidR="004A0165" w:rsidRPr="00DA4609">
        <w:rPr>
          <w:rFonts w:ascii="Times New Roman" w:hAnsi="Times New Roman"/>
          <w:kern w:val="2"/>
          <w:sz w:val="24"/>
          <w:szCs w:val="28"/>
        </w:rPr>
        <w:t>ФРГ</w:t>
      </w:r>
      <w:r w:rsidR="009D3810" w:rsidRPr="00DA4609">
        <w:rPr>
          <w:rFonts w:ascii="Times New Roman" w:hAnsi="Times New Roman"/>
          <w:kern w:val="2"/>
          <w:sz w:val="24"/>
          <w:szCs w:val="28"/>
        </w:rPr>
        <w:t xml:space="preserve">. 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Непосредственно в заголовке обозначена позиция авторов по отношению к объекту полемики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– 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реформа напрямую в форме положительно окрашенного эксплицитного высказывания называется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хорошей идеей (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eine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gute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Idee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)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. В тексте также присутствуют имплицитные полемические высказывания: 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4"/>
          <w:szCs w:val="28"/>
        </w:rPr>
      </w:pP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Der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Wirtschaftsrat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der CDU hat in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einem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Brandbrief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an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Wirtschaftsminister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Habeck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Alarm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geschlagen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: Die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Pläne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der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Bundesnetzagentur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zur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Reform der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Netzentgelte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seien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ein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„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verheerendes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Signal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für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den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Wirtschaftsstandort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Deutschland“.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Sie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würden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proofErr w:type="gram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als</w:t>
      </w:r>
      <w:proofErr w:type="spellEnd"/>
      <w:proofErr w:type="gram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Erklärung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aufgefasst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,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dass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es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in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einem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System</w:t>
      </w:r>
      <w:r w:rsidR="00926DB5"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="00926DB5" w:rsidRPr="00DA4609">
        <w:rPr>
          <w:rFonts w:ascii="Times New Roman" w:hAnsi="Times New Roman"/>
          <w:b/>
          <w:bCs/>
          <w:i/>
          <w:iCs/>
          <w:sz w:val="24"/>
          <w:szCs w:val="28"/>
          <w:lang w:val="en-US"/>
        </w:rPr>
        <w:t>volatiler</w:t>
      </w:r>
      <w:proofErr w:type="spellEnd"/>
      <w:r w:rsidR="00926DB5" w:rsidRPr="00DA4609">
        <w:rPr>
          <w:rFonts w:ascii="Times New Roman" w:hAnsi="Times New Roman"/>
          <w:b/>
          <w:bCs/>
          <w:i/>
          <w:iCs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b/>
          <w:bCs/>
          <w:i/>
          <w:iCs/>
          <w:kern w:val="2"/>
          <w:sz w:val="24"/>
          <w:szCs w:val="28"/>
          <w:lang w:val="en-US"/>
        </w:rPr>
        <w:t>Stromerzeugung</w:t>
      </w:r>
      <w:proofErr w:type="spellEnd"/>
      <w:r w:rsidRPr="00DA4609">
        <w:rPr>
          <w:rFonts w:ascii="Times New Roman" w:hAnsi="Times New Roman"/>
          <w:b/>
          <w:bCs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durch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Wind- und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Solarenergie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nicht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immer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möglich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sei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, die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Stromnachfrage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zu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decken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. –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Экономический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совет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ХДС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в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срочном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письме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министру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экономики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Хабеку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бьет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тревогу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: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планы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Федерального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сетевого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агентства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по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реформированию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тарифов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на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электроэнергию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="00404A4A"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–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это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«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разрушительный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сигнал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для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Германии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как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места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ведения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бизнеса</w:t>
      </w:r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 xml:space="preserve">». 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Они будут восприняты как заявление о том, что в системе </w:t>
      </w:r>
      <w:r w:rsidRPr="00DA4609">
        <w:rPr>
          <w:rFonts w:ascii="Times New Roman" w:hAnsi="Times New Roman"/>
          <w:b/>
          <w:bCs/>
          <w:i/>
          <w:iCs/>
          <w:kern w:val="2"/>
          <w:sz w:val="24"/>
          <w:szCs w:val="28"/>
        </w:rPr>
        <w:t>нестабильной выработки электроэнергии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 за счет ветра и солнца не всегда возможно удовлетворить спрос на электричество. 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8"/>
        </w:rPr>
      </w:pPr>
      <w:r w:rsidRPr="00DA4609">
        <w:rPr>
          <w:rFonts w:ascii="Times New Roman" w:hAnsi="Times New Roman"/>
          <w:kern w:val="2"/>
          <w:sz w:val="24"/>
          <w:szCs w:val="28"/>
        </w:rPr>
        <w:t>Используется термин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 </w:t>
      </w:r>
      <w:proofErr w:type="spellStart"/>
      <w:r w:rsidR="00926DB5"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v</w:t>
      </w:r>
      <w:r w:rsidR="00404A4A"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olatile</w:t>
      </w:r>
      <w:r w:rsidR="00926DB5"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r</w:t>
      </w:r>
      <w:proofErr w:type="spellEnd"/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 xml:space="preserve"> </w:t>
      </w:r>
      <w:proofErr w:type="spellStart"/>
      <w:r w:rsidRPr="00DA4609">
        <w:rPr>
          <w:rFonts w:ascii="Times New Roman" w:hAnsi="Times New Roman"/>
          <w:i/>
          <w:iCs/>
          <w:kern w:val="2"/>
          <w:sz w:val="24"/>
          <w:szCs w:val="28"/>
          <w:lang w:val="en-US"/>
        </w:rPr>
        <w:t>Stromerzeugung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 xml:space="preserve"> (</w:t>
      </w:r>
      <w:r w:rsidRPr="00DA4609">
        <w:rPr>
          <w:rFonts w:ascii="Times New Roman" w:hAnsi="Times New Roman"/>
          <w:i/>
          <w:iCs/>
          <w:kern w:val="2"/>
          <w:sz w:val="24"/>
          <w:szCs w:val="28"/>
        </w:rPr>
        <w:t>нестабильная выработка электроэнергии</w:t>
      </w:r>
      <w:r w:rsidRPr="00DA4609">
        <w:rPr>
          <w:rFonts w:ascii="Times New Roman" w:hAnsi="Times New Roman"/>
          <w:kern w:val="2"/>
          <w:sz w:val="24"/>
          <w:szCs w:val="28"/>
        </w:rPr>
        <w:t>), что является техническим описанием особенностей возобновляемых источников энергии, но в контексте повествования о невозможности покрыть спрос приобретает критическ</w:t>
      </w:r>
      <w:r w:rsidR="009D3810" w:rsidRPr="00DA4609">
        <w:rPr>
          <w:rFonts w:ascii="Times New Roman" w:hAnsi="Times New Roman"/>
          <w:kern w:val="2"/>
          <w:sz w:val="24"/>
          <w:szCs w:val="28"/>
        </w:rPr>
        <w:t>ий оттенок, намекая на их ненадё</w:t>
      </w:r>
      <w:r w:rsidRPr="00DA4609">
        <w:rPr>
          <w:rFonts w:ascii="Times New Roman" w:hAnsi="Times New Roman"/>
          <w:kern w:val="2"/>
          <w:sz w:val="24"/>
          <w:szCs w:val="28"/>
        </w:rPr>
        <w:t>жность. Это не прямое заявление, а ко</w:t>
      </w:r>
      <w:r w:rsidR="00405153" w:rsidRPr="00DA4609">
        <w:rPr>
          <w:rFonts w:ascii="Times New Roman" w:hAnsi="Times New Roman"/>
          <w:kern w:val="2"/>
          <w:sz w:val="24"/>
          <w:szCs w:val="28"/>
        </w:rPr>
        <w:t xml:space="preserve">свенное выражение </w:t>
      </w:r>
      <w:proofErr w:type="spellStart"/>
      <w:r w:rsidR="00405153" w:rsidRPr="00DA4609">
        <w:rPr>
          <w:rFonts w:ascii="Times New Roman" w:hAnsi="Times New Roman"/>
          <w:kern w:val="2"/>
          <w:sz w:val="24"/>
          <w:szCs w:val="28"/>
        </w:rPr>
        <w:t>проблемности</w:t>
      </w:r>
      <w:proofErr w:type="spellEnd"/>
      <w:r w:rsidR="00405153" w:rsidRPr="00DA4609">
        <w:rPr>
          <w:rFonts w:ascii="Times New Roman" w:hAnsi="Times New Roman"/>
          <w:kern w:val="2"/>
          <w:sz w:val="24"/>
          <w:szCs w:val="28"/>
        </w:rPr>
        <w:t>.</w:t>
      </w:r>
    </w:p>
    <w:p w:rsidR="003B7E5D" w:rsidRPr="00DA4609" w:rsidRDefault="003B7E5D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8"/>
        </w:rPr>
      </w:pPr>
      <w:r w:rsidRPr="00DA4609">
        <w:rPr>
          <w:rFonts w:ascii="Times New Roman" w:hAnsi="Times New Roman"/>
          <w:kern w:val="2"/>
          <w:sz w:val="24"/>
          <w:szCs w:val="28"/>
        </w:rPr>
        <w:t xml:space="preserve">Анализ полемического дискурса в исследуемых немецкоязычных </w:t>
      </w:r>
      <w:proofErr w:type="spellStart"/>
      <w:r w:rsidRPr="00DA4609">
        <w:rPr>
          <w:rFonts w:ascii="Times New Roman" w:hAnsi="Times New Roman"/>
          <w:kern w:val="2"/>
          <w:sz w:val="24"/>
          <w:szCs w:val="28"/>
        </w:rPr>
        <w:t>медиатекстах</w:t>
      </w:r>
      <w:proofErr w:type="spellEnd"/>
      <w:r w:rsidRPr="00DA4609">
        <w:rPr>
          <w:rFonts w:ascii="Times New Roman" w:hAnsi="Times New Roman"/>
          <w:kern w:val="2"/>
          <w:sz w:val="24"/>
          <w:szCs w:val="28"/>
        </w:rPr>
        <w:t xml:space="preserve"> показал, что он обладает публичным и преимущественно экономическим характером. При этом, будучи представленным в официальных или популярных средствах массовой информации </w:t>
      </w:r>
      <w:r w:rsidR="00EA5651" w:rsidRPr="00DA4609">
        <w:rPr>
          <w:rFonts w:ascii="Times New Roman" w:hAnsi="Times New Roman"/>
          <w:kern w:val="2"/>
          <w:sz w:val="24"/>
          <w:szCs w:val="28"/>
        </w:rPr>
        <w:t xml:space="preserve">Австрии и </w:t>
      </w:r>
      <w:r w:rsidR="00E26228" w:rsidRPr="00DA4609">
        <w:rPr>
          <w:rFonts w:ascii="Times New Roman" w:hAnsi="Times New Roman"/>
          <w:kern w:val="2"/>
          <w:sz w:val="24"/>
          <w:szCs w:val="28"/>
        </w:rPr>
        <w:t>ФРГ</w:t>
      </w:r>
      <w:r w:rsidRPr="00DA4609">
        <w:rPr>
          <w:rFonts w:ascii="Times New Roman" w:hAnsi="Times New Roman"/>
          <w:kern w:val="2"/>
          <w:sz w:val="24"/>
          <w:szCs w:val="28"/>
        </w:rPr>
        <w:t xml:space="preserve">, он носит регламентированный характер, подчиняясь специфическим правилам медиа-дискурса. Авторы таких текстов транслируют позитивное и негативное отношение к объекту полемики, часто прибегая к непрямому воздействию. </w:t>
      </w:r>
    </w:p>
    <w:p w:rsidR="00EA3CEA" w:rsidRPr="00DA4609" w:rsidRDefault="00EA3CEA" w:rsidP="0094728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8"/>
        </w:rPr>
      </w:pPr>
    </w:p>
    <w:p w:rsidR="00EA3CEA" w:rsidRPr="00DA4609" w:rsidRDefault="00EA3CEA" w:rsidP="0094728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4"/>
          <w:szCs w:val="28"/>
        </w:rPr>
      </w:pPr>
      <w:r w:rsidRPr="00DA4609">
        <w:rPr>
          <w:rFonts w:ascii="Times New Roman" w:hAnsi="Times New Roman"/>
          <w:b/>
          <w:kern w:val="2"/>
          <w:sz w:val="24"/>
          <w:szCs w:val="28"/>
        </w:rPr>
        <w:t>Литература</w:t>
      </w:r>
    </w:p>
    <w:p w:rsidR="00404A4A" w:rsidRPr="00DA4609" w:rsidRDefault="00EA5651" w:rsidP="00947284">
      <w:pPr>
        <w:pStyle w:val="a5"/>
        <w:numPr>
          <w:ilvl w:val="0"/>
          <w:numId w:val="2"/>
        </w:numPr>
        <w:suppressAutoHyphens/>
        <w:spacing w:after="0" w:line="240" w:lineRule="auto"/>
        <w:ind w:left="709" w:right="-1"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DA4609">
        <w:rPr>
          <w:rFonts w:ascii="Times New Roman" w:hAnsi="Times New Roman"/>
          <w:color w:val="000000"/>
          <w:sz w:val="24"/>
          <w:szCs w:val="28"/>
        </w:rPr>
        <w:t>Дускаева</w:t>
      </w:r>
      <w:proofErr w:type="spellEnd"/>
      <w:r w:rsidRPr="00DA4609">
        <w:rPr>
          <w:rFonts w:ascii="Times New Roman" w:hAnsi="Times New Roman"/>
          <w:color w:val="000000"/>
          <w:sz w:val="24"/>
          <w:szCs w:val="28"/>
        </w:rPr>
        <w:t>, Л.Р. Выражение полемики в газетной публицистике // Вестник Пермского университета. Серия: Лингвистика. 2000. №1. С. 77–85.</w:t>
      </w:r>
    </w:p>
    <w:p w:rsidR="00404A4A" w:rsidRPr="00DA4609" w:rsidRDefault="00D4122B" w:rsidP="00947284">
      <w:pPr>
        <w:pStyle w:val="a5"/>
        <w:numPr>
          <w:ilvl w:val="0"/>
          <w:numId w:val="2"/>
        </w:numPr>
        <w:suppressAutoHyphens/>
        <w:spacing w:after="0" w:line="240" w:lineRule="auto"/>
        <w:ind w:left="709" w:right="-1" w:firstLine="709"/>
        <w:jc w:val="both"/>
        <w:rPr>
          <w:sz w:val="20"/>
        </w:rPr>
      </w:pPr>
      <w:r w:rsidRPr="00DA4609">
        <w:rPr>
          <w:rFonts w:ascii="Times New Roman" w:hAnsi="Times New Roman"/>
          <w:sz w:val="24"/>
          <w:szCs w:val="28"/>
        </w:rPr>
        <w:t xml:space="preserve">Косова, И.О. </w:t>
      </w:r>
      <w:proofErr w:type="spellStart"/>
      <w:r w:rsidRPr="00DA4609">
        <w:rPr>
          <w:rFonts w:ascii="Times New Roman" w:hAnsi="Times New Roman"/>
          <w:sz w:val="24"/>
          <w:szCs w:val="28"/>
        </w:rPr>
        <w:t>Лингвостратегические</w:t>
      </w:r>
      <w:proofErr w:type="spellEnd"/>
      <w:r w:rsidRPr="00DA4609">
        <w:rPr>
          <w:rFonts w:ascii="Times New Roman" w:hAnsi="Times New Roman"/>
          <w:sz w:val="24"/>
          <w:szCs w:val="28"/>
        </w:rPr>
        <w:t xml:space="preserve"> признаки полемического текста // Вестник научных конференций. Перспективы развития науки и образования: по материалам международной научно-практической конференции 31 июля 2019 г. Часть 2. 2019 № 7-2(47). С. 58-61.</w:t>
      </w:r>
    </w:p>
    <w:p w:rsidR="00404A4A" w:rsidRPr="00DA4609" w:rsidRDefault="00BE3A13" w:rsidP="00947284">
      <w:pPr>
        <w:pStyle w:val="a5"/>
        <w:numPr>
          <w:ilvl w:val="0"/>
          <w:numId w:val="2"/>
        </w:numPr>
        <w:suppressAutoHyphens/>
        <w:spacing w:after="0" w:line="240" w:lineRule="auto"/>
        <w:ind w:left="709" w:right="-1" w:firstLine="709"/>
        <w:jc w:val="both"/>
        <w:rPr>
          <w:rFonts w:ascii="Times New Roman" w:hAnsi="Times New Roman"/>
          <w:sz w:val="24"/>
          <w:szCs w:val="28"/>
        </w:rPr>
      </w:pPr>
      <w:r w:rsidRPr="00DA4609">
        <w:rPr>
          <w:rFonts w:ascii="Times New Roman" w:hAnsi="Times New Roman"/>
          <w:sz w:val="24"/>
          <w:szCs w:val="28"/>
        </w:rPr>
        <w:t>Серебрякова, С.</w:t>
      </w:r>
      <w:r w:rsidR="00D4122B" w:rsidRPr="00DA4609">
        <w:rPr>
          <w:rFonts w:ascii="Times New Roman" w:hAnsi="Times New Roman"/>
          <w:sz w:val="24"/>
          <w:szCs w:val="28"/>
        </w:rPr>
        <w:t>В.</w:t>
      </w:r>
      <w:r w:rsidRPr="00DA4609">
        <w:rPr>
          <w:rFonts w:ascii="Times New Roman" w:hAnsi="Times New Roman"/>
          <w:sz w:val="24"/>
          <w:szCs w:val="28"/>
        </w:rPr>
        <w:t xml:space="preserve">, Р.И. </w:t>
      </w:r>
      <w:proofErr w:type="spellStart"/>
      <w:r w:rsidRPr="00DA4609">
        <w:rPr>
          <w:rFonts w:ascii="Times New Roman" w:hAnsi="Times New Roman"/>
          <w:sz w:val="24"/>
          <w:szCs w:val="28"/>
        </w:rPr>
        <w:t>Кибкало</w:t>
      </w:r>
      <w:proofErr w:type="spellEnd"/>
      <w:r w:rsidRPr="00DA4609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="00D4122B" w:rsidRPr="00DA4609">
        <w:rPr>
          <w:rFonts w:ascii="Times New Roman" w:hAnsi="Times New Roman"/>
          <w:sz w:val="24"/>
          <w:szCs w:val="28"/>
        </w:rPr>
        <w:t>Оценочность</w:t>
      </w:r>
      <w:proofErr w:type="spellEnd"/>
      <w:r w:rsidR="00D4122B" w:rsidRPr="00DA4609">
        <w:rPr>
          <w:rFonts w:ascii="Times New Roman" w:hAnsi="Times New Roman"/>
          <w:sz w:val="24"/>
          <w:szCs w:val="28"/>
        </w:rPr>
        <w:t xml:space="preserve"> как прагматически значимый маркер авторского присутствия в научно-популярном дискурсе астрономии (на материале текстов В. Г. Сурдина) // Известия ЮФУ. </w:t>
      </w:r>
      <w:proofErr w:type="spellStart"/>
      <w:r w:rsidR="00D4122B" w:rsidRPr="00DA4609">
        <w:rPr>
          <w:rFonts w:ascii="Times New Roman" w:hAnsi="Times New Roman"/>
          <w:sz w:val="24"/>
          <w:szCs w:val="28"/>
        </w:rPr>
        <w:t>Филол</w:t>
      </w:r>
      <w:proofErr w:type="spellEnd"/>
      <w:r w:rsidR="00D4122B" w:rsidRPr="00DA4609">
        <w:rPr>
          <w:rFonts w:ascii="Times New Roman" w:hAnsi="Times New Roman"/>
          <w:sz w:val="24"/>
          <w:szCs w:val="28"/>
        </w:rPr>
        <w:t xml:space="preserve">. науки. 2024. </w:t>
      </w:r>
      <w:r w:rsidR="006C6F8A" w:rsidRPr="00DA4609">
        <w:rPr>
          <w:rFonts w:ascii="Times New Roman" w:hAnsi="Times New Roman"/>
          <w:sz w:val="24"/>
          <w:szCs w:val="28"/>
        </w:rPr>
        <w:t>Т. 28</w:t>
      </w:r>
      <w:r w:rsidR="006C6F8A" w:rsidRPr="00DA4609">
        <w:rPr>
          <w:rFonts w:ascii="Times New Roman" w:hAnsi="Times New Roman"/>
          <w:sz w:val="24"/>
          <w:szCs w:val="28"/>
          <w:lang w:val="en-US"/>
        </w:rPr>
        <w:t>.</w:t>
      </w:r>
      <w:r w:rsidR="00D4122B" w:rsidRPr="00DA4609">
        <w:rPr>
          <w:rFonts w:ascii="Times New Roman" w:hAnsi="Times New Roman"/>
          <w:sz w:val="24"/>
          <w:szCs w:val="28"/>
        </w:rPr>
        <w:t xml:space="preserve"> № 3. С. 72–83.</w:t>
      </w:r>
    </w:p>
    <w:p w:rsidR="005F0D99" w:rsidRPr="00DA4609" w:rsidRDefault="008111E7" w:rsidP="00947284">
      <w:pPr>
        <w:pStyle w:val="a5"/>
        <w:numPr>
          <w:ilvl w:val="0"/>
          <w:numId w:val="2"/>
        </w:numPr>
        <w:suppressAutoHyphens/>
        <w:spacing w:after="0" w:line="240" w:lineRule="auto"/>
        <w:ind w:left="709" w:right="-1" w:firstLine="709"/>
        <w:jc w:val="both"/>
        <w:rPr>
          <w:rFonts w:ascii="Times New Roman" w:hAnsi="Times New Roman"/>
          <w:sz w:val="24"/>
          <w:szCs w:val="28"/>
        </w:rPr>
      </w:pPr>
      <w:r w:rsidRPr="00DA4609">
        <w:rPr>
          <w:rFonts w:ascii="Times New Roman" w:hAnsi="Times New Roman"/>
          <w:sz w:val="24"/>
          <w:szCs w:val="28"/>
        </w:rPr>
        <w:t xml:space="preserve">Чернова, П. А. Языковая форма и функции полемического </w:t>
      </w:r>
      <w:proofErr w:type="gramStart"/>
      <w:r w:rsidRPr="00DA4609">
        <w:rPr>
          <w:rFonts w:ascii="Times New Roman" w:hAnsi="Times New Roman"/>
          <w:sz w:val="24"/>
          <w:szCs w:val="28"/>
        </w:rPr>
        <w:t>высказывания :</w:t>
      </w:r>
      <w:proofErr w:type="gramEnd"/>
      <w:r w:rsidRPr="00DA4609">
        <w:rPr>
          <w:rFonts w:ascii="Times New Roman" w:hAnsi="Times New Roman"/>
          <w:sz w:val="24"/>
          <w:szCs w:val="28"/>
        </w:rPr>
        <w:t xml:space="preserve"> на материале современного немецкого языка : </w:t>
      </w:r>
      <w:proofErr w:type="spellStart"/>
      <w:r w:rsidRPr="00DA4609">
        <w:rPr>
          <w:rFonts w:ascii="Times New Roman" w:hAnsi="Times New Roman"/>
          <w:sz w:val="24"/>
          <w:szCs w:val="28"/>
        </w:rPr>
        <w:t>автореф</w:t>
      </w:r>
      <w:proofErr w:type="spellEnd"/>
      <w:r w:rsidRPr="00DA4609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DA4609">
        <w:rPr>
          <w:rFonts w:ascii="Times New Roman" w:hAnsi="Times New Roman"/>
          <w:sz w:val="24"/>
          <w:szCs w:val="28"/>
        </w:rPr>
        <w:t>дис</w:t>
      </w:r>
      <w:proofErr w:type="spellEnd"/>
      <w:r w:rsidRPr="00DA4609">
        <w:rPr>
          <w:rFonts w:ascii="Times New Roman" w:hAnsi="Times New Roman"/>
          <w:sz w:val="24"/>
          <w:szCs w:val="28"/>
        </w:rPr>
        <w:t>. ... канд. ф</w:t>
      </w:r>
      <w:r w:rsidR="00646AEC" w:rsidRPr="00DA4609">
        <w:rPr>
          <w:rFonts w:ascii="Times New Roman" w:hAnsi="Times New Roman"/>
          <w:sz w:val="24"/>
          <w:szCs w:val="28"/>
        </w:rPr>
        <w:t>илологичес</w:t>
      </w:r>
      <w:bookmarkStart w:id="0" w:name="_GoBack"/>
      <w:bookmarkEnd w:id="0"/>
      <w:r w:rsidR="00646AEC" w:rsidRPr="00DA4609">
        <w:rPr>
          <w:rFonts w:ascii="Times New Roman" w:hAnsi="Times New Roman"/>
          <w:sz w:val="24"/>
          <w:szCs w:val="28"/>
        </w:rPr>
        <w:t xml:space="preserve">ких </w:t>
      </w:r>
      <w:proofErr w:type="gramStart"/>
      <w:r w:rsidR="00646AEC" w:rsidRPr="00DA4609">
        <w:rPr>
          <w:rFonts w:ascii="Times New Roman" w:hAnsi="Times New Roman"/>
          <w:sz w:val="24"/>
          <w:szCs w:val="28"/>
        </w:rPr>
        <w:t>наук :</w:t>
      </w:r>
      <w:proofErr w:type="gramEnd"/>
      <w:r w:rsidR="00646AEC" w:rsidRPr="00DA4609">
        <w:rPr>
          <w:rFonts w:ascii="Times New Roman" w:hAnsi="Times New Roman"/>
          <w:sz w:val="24"/>
          <w:szCs w:val="28"/>
        </w:rPr>
        <w:t xml:space="preserve"> 10.02.04. </w:t>
      </w:r>
      <w:r w:rsidRPr="00DA4609">
        <w:rPr>
          <w:rFonts w:ascii="Times New Roman" w:hAnsi="Times New Roman"/>
          <w:sz w:val="24"/>
          <w:szCs w:val="28"/>
        </w:rPr>
        <w:t>СПб</w:t>
      </w:r>
      <w:r w:rsidR="00646AEC" w:rsidRPr="00DA4609">
        <w:rPr>
          <w:rFonts w:ascii="Times New Roman" w:hAnsi="Times New Roman"/>
          <w:sz w:val="24"/>
          <w:szCs w:val="28"/>
          <w:lang w:val="en-US"/>
        </w:rPr>
        <w:t xml:space="preserve">. </w:t>
      </w:r>
      <w:r w:rsidRPr="00DA4609">
        <w:rPr>
          <w:rFonts w:ascii="Times New Roman" w:hAnsi="Times New Roman"/>
          <w:sz w:val="24"/>
          <w:szCs w:val="28"/>
        </w:rPr>
        <w:t>2009.</w:t>
      </w:r>
    </w:p>
    <w:sectPr w:rsidR="005F0D99" w:rsidRPr="00DA4609" w:rsidSect="004C3B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3FCD"/>
    <w:multiLevelType w:val="multilevel"/>
    <w:tmpl w:val="D6B6BAFE"/>
    <w:lvl w:ilvl="0">
      <w:start w:val="1"/>
      <w:numFmt w:val="decimal"/>
      <w:lvlText w:val="%1."/>
      <w:lvlJc w:val="left"/>
      <w:pPr>
        <w:tabs>
          <w:tab w:val="num" w:pos="851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0FC5102"/>
    <w:multiLevelType w:val="hybridMultilevel"/>
    <w:tmpl w:val="76947B74"/>
    <w:lvl w:ilvl="0" w:tplc="9C34DE1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E2"/>
    <w:rsid w:val="0013200B"/>
    <w:rsid w:val="001356A2"/>
    <w:rsid w:val="001C05EC"/>
    <w:rsid w:val="001E7FBC"/>
    <w:rsid w:val="00306730"/>
    <w:rsid w:val="0030684C"/>
    <w:rsid w:val="003B7E5D"/>
    <w:rsid w:val="00404A4A"/>
    <w:rsid w:val="00405153"/>
    <w:rsid w:val="0041247D"/>
    <w:rsid w:val="004A0165"/>
    <w:rsid w:val="004A1C29"/>
    <w:rsid w:val="004C3B7F"/>
    <w:rsid w:val="00534D24"/>
    <w:rsid w:val="005439EB"/>
    <w:rsid w:val="00594FFE"/>
    <w:rsid w:val="005C7D29"/>
    <w:rsid w:val="005F0D99"/>
    <w:rsid w:val="00615008"/>
    <w:rsid w:val="00646AEC"/>
    <w:rsid w:val="00650FC9"/>
    <w:rsid w:val="006C6F8A"/>
    <w:rsid w:val="006D597F"/>
    <w:rsid w:val="008111E7"/>
    <w:rsid w:val="00884458"/>
    <w:rsid w:val="008A69D5"/>
    <w:rsid w:val="008C2DB8"/>
    <w:rsid w:val="009041CD"/>
    <w:rsid w:val="00926DB5"/>
    <w:rsid w:val="00947284"/>
    <w:rsid w:val="009A19E6"/>
    <w:rsid w:val="009D3810"/>
    <w:rsid w:val="00A35A2C"/>
    <w:rsid w:val="00AF7F8C"/>
    <w:rsid w:val="00B01155"/>
    <w:rsid w:val="00B03F98"/>
    <w:rsid w:val="00BE3A13"/>
    <w:rsid w:val="00C47B9D"/>
    <w:rsid w:val="00C81C5E"/>
    <w:rsid w:val="00C95CF2"/>
    <w:rsid w:val="00CB32E2"/>
    <w:rsid w:val="00D4122B"/>
    <w:rsid w:val="00DA4609"/>
    <w:rsid w:val="00DF7562"/>
    <w:rsid w:val="00E26228"/>
    <w:rsid w:val="00EA3CEA"/>
    <w:rsid w:val="00E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EE629-EDC4-4C2F-92DD-A11ACFE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2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65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412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Щуринов</dc:creator>
  <cp:keywords/>
  <dc:description/>
  <cp:lastModifiedBy>Учетная запись Майкрософт</cp:lastModifiedBy>
  <cp:revision>48</cp:revision>
  <dcterms:created xsi:type="dcterms:W3CDTF">2025-08-27T11:56:00Z</dcterms:created>
  <dcterms:modified xsi:type="dcterms:W3CDTF">2026-03-02T17:10:00Z</dcterms:modified>
</cp:coreProperties>
</file>