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6586F" w14:textId="77777777" w:rsidR="000543EE" w:rsidRDefault="000543EE" w:rsidP="00814C3A">
      <w:pPr>
        <w:jc w:val="center"/>
        <w:rPr>
          <w:rFonts w:ascii="Times New Roman" w:hAnsi="Times New Roman" w:cs="Times New Roman"/>
          <w:b/>
          <w:bCs/>
        </w:rPr>
      </w:pPr>
      <w:r w:rsidRPr="000543EE">
        <w:rPr>
          <w:rFonts w:ascii="Times New Roman" w:hAnsi="Times New Roman" w:cs="Times New Roman"/>
          <w:b/>
          <w:bCs/>
        </w:rPr>
        <w:t xml:space="preserve">Экспликация реалий индийской культуры в американском социуме при переводе с английского на русский язык (на материале сборника рассказов Дж. </w:t>
      </w:r>
      <w:proofErr w:type="spellStart"/>
      <w:r w:rsidRPr="000543EE">
        <w:rPr>
          <w:rFonts w:ascii="Times New Roman" w:hAnsi="Times New Roman" w:cs="Times New Roman"/>
          <w:b/>
          <w:bCs/>
        </w:rPr>
        <w:t>Лахири</w:t>
      </w:r>
      <w:proofErr w:type="spellEnd"/>
      <w:r w:rsidRPr="000543EE">
        <w:rPr>
          <w:rFonts w:ascii="Times New Roman" w:hAnsi="Times New Roman" w:cs="Times New Roman"/>
          <w:b/>
          <w:bCs/>
        </w:rPr>
        <w:t xml:space="preserve"> «Толкователь болезней»)</w:t>
      </w:r>
    </w:p>
    <w:p w14:paraId="2F46FA2A" w14:textId="42364308" w:rsidR="00814C3A" w:rsidRPr="00814C3A" w:rsidRDefault="00814C3A" w:rsidP="00814C3A">
      <w:pPr>
        <w:jc w:val="center"/>
        <w:rPr>
          <w:rFonts w:ascii="Times New Roman" w:hAnsi="Times New Roman" w:cs="Times New Roman"/>
        </w:rPr>
      </w:pPr>
      <w:r w:rsidRPr="00814C3A">
        <w:rPr>
          <w:rFonts w:ascii="Times New Roman" w:hAnsi="Times New Roman" w:cs="Times New Roman"/>
          <w:i/>
          <w:iCs/>
        </w:rPr>
        <w:t>Каливод Д.Г.</w:t>
      </w:r>
    </w:p>
    <w:p w14:paraId="50F7E770" w14:textId="77777777" w:rsidR="00814C3A" w:rsidRPr="00814C3A" w:rsidRDefault="00814C3A" w:rsidP="00814C3A">
      <w:pPr>
        <w:jc w:val="center"/>
        <w:rPr>
          <w:rFonts w:ascii="Times New Roman" w:hAnsi="Times New Roman" w:cs="Times New Roman"/>
        </w:rPr>
      </w:pPr>
      <w:r w:rsidRPr="00814C3A">
        <w:rPr>
          <w:rFonts w:ascii="Times New Roman" w:hAnsi="Times New Roman" w:cs="Times New Roman"/>
          <w:i/>
          <w:iCs/>
        </w:rPr>
        <w:t>Студент, бакалавр</w:t>
      </w:r>
    </w:p>
    <w:p w14:paraId="517686C8" w14:textId="76A284F1" w:rsidR="00814C3A" w:rsidRPr="00814C3A" w:rsidRDefault="00814C3A" w:rsidP="00A77278">
      <w:pPr>
        <w:jc w:val="center"/>
        <w:rPr>
          <w:rFonts w:ascii="Times New Roman" w:hAnsi="Times New Roman" w:cs="Times New Roman"/>
        </w:rPr>
      </w:pPr>
      <w:r w:rsidRPr="00814C3A">
        <w:rPr>
          <w:rFonts w:ascii="Times New Roman" w:hAnsi="Times New Roman" w:cs="Times New Roman"/>
          <w:i/>
          <w:iCs/>
        </w:rPr>
        <w:t xml:space="preserve">Московский городской педагогический университет, </w:t>
      </w:r>
      <w:proofErr w:type="spellStart"/>
      <w:r>
        <w:rPr>
          <w:rFonts w:ascii="Times New Roman" w:hAnsi="Times New Roman" w:cs="Times New Roman"/>
          <w:i/>
          <w:iCs/>
        </w:rPr>
        <w:t>иститут</w:t>
      </w:r>
      <w:proofErr w:type="spellEnd"/>
      <w:r w:rsidRPr="00814C3A">
        <w:rPr>
          <w:rFonts w:ascii="Times New Roman" w:hAnsi="Times New Roman" w:cs="Times New Roman"/>
          <w:i/>
          <w:iCs/>
        </w:rPr>
        <w:t xml:space="preserve"> иностранных языков</w:t>
      </w:r>
      <w:r>
        <w:rPr>
          <w:rFonts w:ascii="Times New Roman" w:hAnsi="Times New Roman" w:cs="Times New Roman"/>
          <w:i/>
          <w:iCs/>
        </w:rPr>
        <w:t>, к</w:t>
      </w:r>
      <w:r w:rsidRPr="00814C3A">
        <w:rPr>
          <w:rFonts w:ascii="Times New Roman" w:hAnsi="Times New Roman" w:cs="Times New Roman"/>
          <w:i/>
          <w:iCs/>
        </w:rPr>
        <w:t>афедра английской филологии</w:t>
      </w:r>
      <w:r>
        <w:rPr>
          <w:rFonts w:ascii="Times New Roman" w:hAnsi="Times New Roman" w:cs="Times New Roman"/>
          <w:i/>
          <w:iCs/>
        </w:rPr>
        <w:t xml:space="preserve">, </w:t>
      </w:r>
      <w:r w:rsidRPr="00814C3A">
        <w:rPr>
          <w:rFonts w:ascii="Times New Roman" w:hAnsi="Times New Roman" w:cs="Times New Roman"/>
          <w:i/>
          <w:iCs/>
        </w:rPr>
        <w:t>Москва, Россия</w:t>
      </w:r>
    </w:p>
    <w:p w14:paraId="4B1D915B" w14:textId="0BED78AA" w:rsidR="00814C3A" w:rsidRDefault="00A77278" w:rsidP="00A77278">
      <w:pPr>
        <w:jc w:val="center"/>
        <w:rPr>
          <w:rFonts w:ascii="Times New Roman" w:hAnsi="Times New Roman" w:cs="Times New Roman"/>
          <w:i/>
          <w:iCs/>
        </w:rPr>
      </w:pPr>
      <w:r w:rsidRPr="00A77278">
        <w:rPr>
          <w:rFonts w:ascii="Times New Roman" w:hAnsi="Times New Roman" w:cs="Times New Roman"/>
          <w:i/>
          <w:iCs/>
          <w:lang w:val="en-US"/>
        </w:rPr>
        <w:t>E</w:t>
      </w:r>
      <w:r w:rsidRPr="001136CB">
        <w:rPr>
          <w:rFonts w:ascii="Times New Roman" w:hAnsi="Times New Roman" w:cs="Times New Roman"/>
          <w:i/>
          <w:iCs/>
        </w:rPr>
        <w:t>–</w:t>
      </w:r>
      <w:r w:rsidRPr="00A77278">
        <w:rPr>
          <w:rFonts w:ascii="Times New Roman" w:hAnsi="Times New Roman" w:cs="Times New Roman"/>
          <w:i/>
          <w:iCs/>
          <w:lang w:val="en-US"/>
        </w:rPr>
        <w:t>mail</w:t>
      </w:r>
      <w:r w:rsidRPr="001136CB">
        <w:rPr>
          <w:rFonts w:ascii="Times New Roman" w:hAnsi="Times New Roman" w:cs="Times New Roman"/>
          <w:i/>
          <w:iCs/>
        </w:rPr>
        <w:t xml:space="preserve">: </w:t>
      </w:r>
      <w:hyperlink r:id="rId5" w:history="1">
        <w:r w:rsidR="001136CB" w:rsidRPr="00814C3A">
          <w:rPr>
            <w:rStyle w:val="ac"/>
            <w:rFonts w:ascii="Times New Roman" w:hAnsi="Times New Roman" w:cs="Times New Roman"/>
            <w:i/>
            <w:iCs/>
            <w:lang w:val="en-US"/>
          </w:rPr>
          <w:t>kalivoddg</w:t>
        </w:r>
        <w:r w:rsidR="001136CB" w:rsidRPr="00814C3A">
          <w:rPr>
            <w:rStyle w:val="ac"/>
            <w:rFonts w:ascii="Times New Roman" w:hAnsi="Times New Roman" w:cs="Times New Roman"/>
            <w:i/>
            <w:iCs/>
          </w:rPr>
          <w:t>197@</w:t>
        </w:r>
        <w:r w:rsidR="001136CB" w:rsidRPr="00814C3A">
          <w:rPr>
            <w:rStyle w:val="ac"/>
            <w:rFonts w:ascii="Times New Roman" w:hAnsi="Times New Roman" w:cs="Times New Roman"/>
            <w:i/>
            <w:iCs/>
            <w:lang w:val="en-US"/>
          </w:rPr>
          <w:t>mgpu</w:t>
        </w:r>
        <w:r w:rsidR="001136CB" w:rsidRPr="00814C3A">
          <w:rPr>
            <w:rStyle w:val="ac"/>
            <w:rFonts w:ascii="Times New Roman" w:hAnsi="Times New Roman" w:cs="Times New Roman"/>
            <w:i/>
            <w:iCs/>
          </w:rPr>
          <w:t>.</w:t>
        </w:r>
        <w:r w:rsidR="001136CB" w:rsidRPr="00814C3A">
          <w:rPr>
            <w:rStyle w:val="ac"/>
            <w:rFonts w:ascii="Times New Roman" w:hAnsi="Times New Roman" w:cs="Times New Roman"/>
            <w:i/>
            <w:iCs/>
            <w:lang w:val="en-US"/>
          </w:rPr>
          <w:t>ru</w:t>
        </w:r>
      </w:hyperlink>
    </w:p>
    <w:p w14:paraId="01546479" w14:textId="77777777" w:rsidR="00843E12" w:rsidRPr="00814C3A" w:rsidRDefault="00843E12" w:rsidP="00A77278">
      <w:pPr>
        <w:jc w:val="center"/>
        <w:rPr>
          <w:rFonts w:ascii="Times New Roman" w:hAnsi="Times New Roman" w:cs="Times New Roman"/>
        </w:rPr>
      </w:pPr>
    </w:p>
    <w:p w14:paraId="0C8C2083" w14:textId="77777777" w:rsidR="0042278F" w:rsidRPr="0042278F" w:rsidRDefault="0042278F" w:rsidP="0042278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278F">
        <w:rPr>
          <w:rFonts w:ascii="Times New Roman" w:hAnsi="Times New Roman" w:cs="Times New Roman"/>
        </w:rPr>
        <w:t xml:space="preserve">При переводе произведений художественной литературы одной из наиболее трудных задач, представляющих собой серьезный вызов для творческого мастерства переводчика, является экспликация </w:t>
      </w:r>
      <w:proofErr w:type="spellStart"/>
      <w:r w:rsidRPr="0042278F">
        <w:rPr>
          <w:rFonts w:ascii="Times New Roman" w:hAnsi="Times New Roman" w:cs="Times New Roman"/>
        </w:rPr>
        <w:t>лингвокультурных</w:t>
      </w:r>
      <w:proofErr w:type="spellEnd"/>
      <w:r w:rsidRPr="0042278F">
        <w:rPr>
          <w:rFonts w:ascii="Times New Roman" w:hAnsi="Times New Roman" w:cs="Times New Roman"/>
        </w:rPr>
        <w:t xml:space="preserve"> элементов. Рассказы современной американской писательницы индийского происхождения, </w:t>
      </w:r>
      <w:proofErr w:type="spellStart"/>
      <w:r w:rsidRPr="0042278F">
        <w:rPr>
          <w:rFonts w:ascii="Times New Roman" w:hAnsi="Times New Roman" w:cs="Times New Roman"/>
        </w:rPr>
        <w:t>Джумпы</w:t>
      </w:r>
      <w:proofErr w:type="spellEnd"/>
      <w:r w:rsidRPr="0042278F">
        <w:rPr>
          <w:rFonts w:ascii="Times New Roman" w:hAnsi="Times New Roman" w:cs="Times New Roman"/>
        </w:rPr>
        <w:t xml:space="preserve"> </w:t>
      </w:r>
      <w:proofErr w:type="spellStart"/>
      <w:r w:rsidRPr="0042278F">
        <w:rPr>
          <w:rFonts w:ascii="Times New Roman" w:hAnsi="Times New Roman" w:cs="Times New Roman"/>
        </w:rPr>
        <w:t>Лахири</w:t>
      </w:r>
      <w:proofErr w:type="spellEnd"/>
      <w:r w:rsidRPr="0042278F">
        <w:rPr>
          <w:rFonts w:ascii="Times New Roman" w:hAnsi="Times New Roman" w:cs="Times New Roman"/>
        </w:rPr>
        <w:t xml:space="preserve"> (</w:t>
      </w:r>
      <w:proofErr w:type="spellStart"/>
      <w:r w:rsidRPr="0042278F">
        <w:rPr>
          <w:rFonts w:ascii="Times New Roman" w:hAnsi="Times New Roman" w:cs="Times New Roman"/>
        </w:rPr>
        <w:t>Jhumpa</w:t>
      </w:r>
      <w:proofErr w:type="spellEnd"/>
      <w:r w:rsidRPr="0042278F">
        <w:rPr>
          <w:rFonts w:ascii="Times New Roman" w:hAnsi="Times New Roman" w:cs="Times New Roman"/>
        </w:rPr>
        <w:t xml:space="preserve"> </w:t>
      </w:r>
      <w:proofErr w:type="spellStart"/>
      <w:r w:rsidRPr="0042278F">
        <w:rPr>
          <w:rFonts w:ascii="Times New Roman" w:hAnsi="Times New Roman" w:cs="Times New Roman"/>
        </w:rPr>
        <w:t>Lahiri</w:t>
      </w:r>
      <w:proofErr w:type="spellEnd"/>
      <w:r w:rsidRPr="0042278F">
        <w:rPr>
          <w:rFonts w:ascii="Times New Roman" w:hAnsi="Times New Roman" w:cs="Times New Roman"/>
        </w:rPr>
        <w:t xml:space="preserve">, род. 1967), содержат огромное количество реалий, относящихся как к индийской, так и к американской культуре. </w:t>
      </w:r>
    </w:p>
    <w:p w14:paraId="76C7F344" w14:textId="23D9A549" w:rsidR="0042278F" w:rsidRPr="0042278F" w:rsidRDefault="0042278F" w:rsidP="0042278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278F">
        <w:rPr>
          <w:rFonts w:ascii="Times New Roman" w:eastAsia="Times New Roman" w:hAnsi="Times New Roman" w:cs="Times New Roman"/>
        </w:rPr>
        <w:t>Одним из первых в отечественной лингвистике к исследованию феномена экспликации обращается известный отечественный ученый и исследователь, А.Д. Швейцер. В его работах экспликация рассматривается не как один из приемов перевода, а как некоторое явление, характерное для многих естественных языков: «Экспликация — тенденция естественных языков к открытому, явному словесному выражению семантических компонентов» [2]. </w:t>
      </w:r>
      <w:r w:rsidRPr="0042278F">
        <w:rPr>
          <w:rFonts w:ascii="Times New Roman" w:hAnsi="Times New Roman" w:cs="Times New Roman"/>
        </w:rPr>
        <w:t>Именно прием экспликации является наиболее частотным в переводах рассказов исследуемого нами автора.</w:t>
      </w:r>
    </w:p>
    <w:p w14:paraId="6FCC61F3" w14:textId="0FB45A58" w:rsidR="0042278F" w:rsidRPr="0042278F" w:rsidRDefault="0042278F" w:rsidP="0042278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278F">
        <w:rPr>
          <w:rFonts w:ascii="Times New Roman" w:hAnsi="Times New Roman" w:cs="Times New Roman"/>
        </w:rPr>
        <w:t>Но при этом мы должны заметить, что часть исследуемых нами реалий эксплицируется в тексте перевода крайне расплывчато. Например</w:t>
      </w:r>
      <w:r w:rsidRPr="0042278F">
        <w:rPr>
          <w:rFonts w:ascii="Times New Roman" w:hAnsi="Times New Roman" w:cs="Times New Roman"/>
          <w:lang w:val="en-US"/>
        </w:rPr>
        <w:t xml:space="preserve">, </w:t>
      </w:r>
      <w:r w:rsidRPr="0042278F">
        <w:rPr>
          <w:rFonts w:ascii="Times New Roman" w:hAnsi="Times New Roman" w:cs="Times New Roman"/>
        </w:rPr>
        <w:t>в</w:t>
      </w:r>
      <w:r w:rsidRPr="0042278F">
        <w:rPr>
          <w:rFonts w:ascii="Times New Roman" w:hAnsi="Times New Roman" w:cs="Times New Roman"/>
          <w:lang w:val="en-US"/>
        </w:rPr>
        <w:t xml:space="preserve"> </w:t>
      </w:r>
      <w:r w:rsidRPr="0042278F">
        <w:rPr>
          <w:rFonts w:ascii="Times New Roman" w:hAnsi="Times New Roman" w:cs="Times New Roman"/>
        </w:rPr>
        <w:t>рассказе</w:t>
      </w:r>
      <w:r w:rsidRPr="0042278F">
        <w:rPr>
          <w:rFonts w:ascii="Times New Roman" w:hAnsi="Times New Roman" w:cs="Times New Roman"/>
          <w:lang w:val="en-US"/>
        </w:rPr>
        <w:t xml:space="preserve"> «Real </w:t>
      </w:r>
      <w:proofErr w:type="spellStart"/>
      <w:r w:rsidRPr="0042278F">
        <w:rPr>
          <w:rFonts w:ascii="Times New Roman" w:hAnsi="Times New Roman" w:cs="Times New Roman"/>
          <w:lang w:val="en-US"/>
        </w:rPr>
        <w:t>durwan</w:t>
      </w:r>
      <w:proofErr w:type="spellEnd"/>
      <w:r w:rsidRPr="0042278F">
        <w:rPr>
          <w:rFonts w:ascii="Times New Roman" w:hAnsi="Times New Roman" w:cs="Times New Roman"/>
          <w:lang w:val="en-US"/>
        </w:rPr>
        <w:t xml:space="preserve">» </w:t>
      </w:r>
      <w:r w:rsidRPr="0042278F">
        <w:rPr>
          <w:rFonts w:ascii="Times New Roman" w:hAnsi="Times New Roman" w:cs="Times New Roman"/>
        </w:rPr>
        <w:t>автор</w:t>
      </w:r>
      <w:r w:rsidRPr="0042278F">
        <w:rPr>
          <w:rFonts w:ascii="Times New Roman" w:hAnsi="Times New Roman" w:cs="Times New Roman"/>
          <w:lang w:val="en-US"/>
        </w:rPr>
        <w:t xml:space="preserve"> </w:t>
      </w:r>
      <w:r w:rsidRPr="0042278F">
        <w:rPr>
          <w:rFonts w:ascii="Times New Roman" w:hAnsi="Times New Roman" w:cs="Times New Roman"/>
        </w:rPr>
        <w:t>упоминает</w:t>
      </w:r>
      <w:r w:rsidRPr="0042278F">
        <w:rPr>
          <w:rFonts w:ascii="Times New Roman" w:hAnsi="Times New Roman" w:cs="Times New Roman"/>
          <w:lang w:val="en-US"/>
        </w:rPr>
        <w:t xml:space="preserve">, </w:t>
      </w:r>
      <w:r w:rsidRPr="0042278F">
        <w:rPr>
          <w:rFonts w:ascii="Times New Roman" w:hAnsi="Times New Roman" w:cs="Times New Roman"/>
        </w:rPr>
        <w:t>что</w:t>
      </w:r>
      <w:r w:rsidRPr="0042278F">
        <w:rPr>
          <w:rFonts w:ascii="Times New Roman" w:hAnsi="Times New Roman" w:cs="Times New Roman"/>
          <w:lang w:val="en-US"/>
        </w:rPr>
        <w:t xml:space="preserve">: </w:t>
      </w:r>
      <w:r w:rsidRPr="0042278F">
        <w:rPr>
          <w:rFonts w:ascii="Times New Roman" w:hAnsi="Times New Roman" w:cs="Times New Roman"/>
          <w:i/>
          <w:iCs/>
          <w:lang w:val="en-US"/>
        </w:rPr>
        <w:t xml:space="preserve">In short, over the years, </w:t>
      </w:r>
      <w:proofErr w:type="spellStart"/>
      <w:r w:rsidRPr="0042278F">
        <w:rPr>
          <w:rFonts w:ascii="Times New Roman" w:hAnsi="Times New Roman" w:cs="Times New Roman"/>
          <w:i/>
          <w:iCs/>
          <w:lang w:val="en-US"/>
        </w:rPr>
        <w:t>Boori</w:t>
      </w:r>
      <w:proofErr w:type="spellEnd"/>
      <w:r w:rsidRPr="0042278F">
        <w:rPr>
          <w:rFonts w:ascii="Times New Roman" w:hAnsi="Times New Roman" w:cs="Times New Roman"/>
          <w:i/>
          <w:iCs/>
          <w:lang w:val="en-US"/>
        </w:rPr>
        <w:t xml:space="preserve"> Ma’s services came to resemble those of a real </w:t>
      </w:r>
      <w:proofErr w:type="spellStart"/>
      <w:r w:rsidRPr="0042278F">
        <w:rPr>
          <w:rFonts w:ascii="Times New Roman" w:hAnsi="Times New Roman" w:cs="Times New Roman"/>
          <w:b/>
          <w:bCs/>
          <w:i/>
          <w:iCs/>
          <w:lang w:val="en-US"/>
        </w:rPr>
        <w:t>durwan</w:t>
      </w:r>
      <w:proofErr w:type="spellEnd"/>
      <w:r w:rsidRPr="0042278F">
        <w:rPr>
          <w:rFonts w:ascii="Times New Roman" w:hAnsi="Times New Roman" w:cs="Times New Roman"/>
          <w:lang w:val="en-US"/>
        </w:rPr>
        <w:t xml:space="preserve"> [</w:t>
      </w:r>
      <w:r w:rsidRPr="0042278F">
        <w:rPr>
          <w:rFonts w:ascii="Times New Roman" w:hAnsi="Times New Roman" w:cs="Times New Roman"/>
          <w:lang w:val="en-US"/>
        </w:rPr>
        <w:t>3</w:t>
      </w:r>
      <w:r w:rsidRPr="0042278F">
        <w:rPr>
          <w:rFonts w:ascii="Times New Roman" w:hAnsi="Times New Roman" w:cs="Times New Roman"/>
          <w:lang w:val="en-US"/>
        </w:rPr>
        <w:t xml:space="preserve">]. </w:t>
      </w:r>
      <w:r w:rsidRPr="0042278F">
        <w:rPr>
          <w:rFonts w:ascii="Times New Roman" w:hAnsi="Times New Roman" w:cs="Times New Roman"/>
        </w:rPr>
        <w:t>При этом, в переводе присутствует лишь небольшой комментарий: «Короче говоря, с годами Бури-Ма взяла на себя обязанности </w:t>
      </w:r>
      <w:proofErr w:type="spellStart"/>
      <w:r w:rsidRPr="0042278F">
        <w:rPr>
          <w:rFonts w:ascii="Times New Roman" w:hAnsi="Times New Roman" w:cs="Times New Roman"/>
          <w:b/>
          <w:bCs/>
        </w:rPr>
        <w:t>дурвана</w:t>
      </w:r>
      <w:proofErr w:type="spellEnd"/>
      <w:r w:rsidRPr="0042278F">
        <w:rPr>
          <w:rFonts w:ascii="Times New Roman" w:hAnsi="Times New Roman" w:cs="Times New Roman"/>
        </w:rPr>
        <w:t xml:space="preserve">, то есть привратника» [1]. Стоит отметить, что слово привратник не совсем соответствует той ситуации, в которой находится Бури-Ма, которая из-за крайней степени бедности ночует в подъезде на старых одеялах и два раза в день подметает всю лестницу. Таким образом, экспликация этого </w:t>
      </w:r>
      <w:proofErr w:type="spellStart"/>
      <w:r w:rsidRPr="0042278F">
        <w:rPr>
          <w:rFonts w:ascii="Times New Roman" w:hAnsi="Times New Roman" w:cs="Times New Roman"/>
        </w:rPr>
        <w:t>лингвокультурного</w:t>
      </w:r>
      <w:proofErr w:type="spellEnd"/>
      <w:r w:rsidRPr="0042278F">
        <w:rPr>
          <w:rFonts w:ascii="Times New Roman" w:hAnsi="Times New Roman" w:cs="Times New Roman"/>
        </w:rPr>
        <w:t xml:space="preserve"> элемента является лишь частичной.</w:t>
      </w:r>
    </w:p>
    <w:p w14:paraId="0ED69700" w14:textId="6A54F18E" w:rsidR="0042278F" w:rsidRPr="0042278F" w:rsidRDefault="0042278F" w:rsidP="0042278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278F">
        <w:rPr>
          <w:rFonts w:ascii="Times New Roman" w:hAnsi="Times New Roman" w:cs="Times New Roman"/>
        </w:rPr>
        <w:t xml:space="preserve">Также происходит и в рассказе «The </w:t>
      </w:r>
      <w:proofErr w:type="spellStart"/>
      <w:r w:rsidRPr="0042278F">
        <w:rPr>
          <w:rFonts w:ascii="Times New Roman" w:hAnsi="Times New Roman" w:cs="Times New Roman"/>
        </w:rPr>
        <w:t>third</w:t>
      </w:r>
      <w:proofErr w:type="spellEnd"/>
      <w:r w:rsidRPr="0042278F">
        <w:rPr>
          <w:rFonts w:ascii="Times New Roman" w:hAnsi="Times New Roman" w:cs="Times New Roman"/>
        </w:rPr>
        <w:t xml:space="preserve"> </w:t>
      </w:r>
      <w:proofErr w:type="spellStart"/>
      <w:r w:rsidRPr="0042278F">
        <w:rPr>
          <w:rFonts w:ascii="Times New Roman" w:hAnsi="Times New Roman" w:cs="Times New Roman"/>
        </w:rPr>
        <w:t>and</w:t>
      </w:r>
      <w:proofErr w:type="spellEnd"/>
      <w:r w:rsidRPr="0042278F">
        <w:rPr>
          <w:rFonts w:ascii="Times New Roman" w:hAnsi="Times New Roman" w:cs="Times New Roman"/>
        </w:rPr>
        <w:t xml:space="preserve"> </w:t>
      </w:r>
      <w:proofErr w:type="spellStart"/>
      <w:r w:rsidRPr="0042278F">
        <w:rPr>
          <w:rFonts w:ascii="Times New Roman" w:hAnsi="Times New Roman" w:cs="Times New Roman"/>
        </w:rPr>
        <w:t>the</w:t>
      </w:r>
      <w:proofErr w:type="spellEnd"/>
      <w:r w:rsidRPr="0042278F">
        <w:rPr>
          <w:rFonts w:ascii="Times New Roman" w:hAnsi="Times New Roman" w:cs="Times New Roman"/>
        </w:rPr>
        <w:t xml:space="preserve"> </w:t>
      </w:r>
      <w:proofErr w:type="spellStart"/>
      <w:r w:rsidRPr="0042278F">
        <w:rPr>
          <w:rFonts w:ascii="Times New Roman" w:hAnsi="Times New Roman" w:cs="Times New Roman"/>
        </w:rPr>
        <w:t>final</w:t>
      </w:r>
      <w:proofErr w:type="spellEnd"/>
      <w:r w:rsidRPr="0042278F">
        <w:rPr>
          <w:rFonts w:ascii="Times New Roman" w:hAnsi="Times New Roman" w:cs="Times New Roman"/>
        </w:rPr>
        <w:t xml:space="preserve"> </w:t>
      </w:r>
      <w:proofErr w:type="spellStart"/>
      <w:r w:rsidRPr="0042278F">
        <w:rPr>
          <w:rFonts w:ascii="Times New Roman" w:hAnsi="Times New Roman" w:cs="Times New Roman"/>
        </w:rPr>
        <w:t>continent</w:t>
      </w:r>
      <w:proofErr w:type="spellEnd"/>
      <w:r w:rsidRPr="0042278F">
        <w:rPr>
          <w:rFonts w:ascii="Times New Roman" w:hAnsi="Times New Roman" w:cs="Times New Roman"/>
        </w:rPr>
        <w:t xml:space="preserve">», где главное действующее лицо, рассказывая о своем семейном положении отмечает: </w:t>
      </w:r>
      <w:r w:rsidRPr="0042278F">
        <w:rPr>
          <w:rFonts w:ascii="Times New Roman" w:hAnsi="Times New Roman" w:cs="Times New Roman"/>
          <w:i/>
          <w:iCs/>
        </w:rPr>
        <w:t xml:space="preserve">My </w:t>
      </w:r>
      <w:proofErr w:type="spellStart"/>
      <w:r w:rsidRPr="0042278F">
        <w:rPr>
          <w:rFonts w:ascii="Times New Roman" w:hAnsi="Times New Roman" w:cs="Times New Roman"/>
          <w:i/>
          <w:iCs/>
        </w:rPr>
        <w:t>wife’s</w:t>
      </w:r>
      <w:proofErr w:type="spellEnd"/>
      <w:r w:rsidRPr="0042278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2278F">
        <w:rPr>
          <w:rFonts w:ascii="Times New Roman" w:hAnsi="Times New Roman" w:cs="Times New Roman"/>
          <w:i/>
          <w:iCs/>
        </w:rPr>
        <w:t>name</w:t>
      </w:r>
      <w:proofErr w:type="spellEnd"/>
      <w:r w:rsidRPr="0042278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2278F">
        <w:rPr>
          <w:rFonts w:ascii="Times New Roman" w:hAnsi="Times New Roman" w:cs="Times New Roman"/>
          <w:i/>
          <w:iCs/>
        </w:rPr>
        <w:t>was</w:t>
      </w:r>
      <w:proofErr w:type="spellEnd"/>
      <w:r w:rsidRPr="0042278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2278F">
        <w:rPr>
          <w:rFonts w:ascii="Times New Roman" w:hAnsi="Times New Roman" w:cs="Times New Roman"/>
          <w:i/>
          <w:iCs/>
        </w:rPr>
        <w:t>Mala</w:t>
      </w:r>
      <w:proofErr w:type="spellEnd"/>
      <w:r w:rsidRPr="0042278F">
        <w:rPr>
          <w:rFonts w:ascii="Times New Roman" w:hAnsi="Times New Roman" w:cs="Times New Roman"/>
          <w:i/>
          <w:iCs/>
        </w:rPr>
        <w:t xml:space="preserve">. </w:t>
      </w:r>
      <w:r w:rsidRPr="0042278F">
        <w:rPr>
          <w:rFonts w:ascii="Times New Roman" w:hAnsi="Times New Roman" w:cs="Times New Roman"/>
          <w:b/>
          <w:bCs/>
          <w:i/>
          <w:iCs/>
          <w:lang w:val="en-US"/>
        </w:rPr>
        <w:t>The marriage had been arranged</w:t>
      </w:r>
      <w:r w:rsidRPr="0042278F">
        <w:rPr>
          <w:rFonts w:ascii="Times New Roman" w:hAnsi="Times New Roman" w:cs="Times New Roman"/>
          <w:i/>
          <w:iCs/>
          <w:lang w:val="en-US"/>
        </w:rPr>
        <w:t xml:space="preserve"> by my older brother and his wife. I regarded the proposition with neither objection nor enthusiasm. It was a duty expected of me, as it was expected of every man </w:t>
      </w:r>
      <w:r w:rsidRPr="0042278F">
        <w:rPr>
          <w:rFonts w:ascii="Times New Roman" w:hAnsi="Times New Roman" w:cs="Times New Roman"/>
          <w:lang w:val="en-US"/>
        </w:rPr>
        <w:t xml:space="preserve">[3]. </w:t>
      </w:r>
      <w:r w:rsidRPr="0042278F">
        <w:rPr>
          <w:rFonts w:ascii="Times New Roman" w:hAnsi="Times New Roman" w:cs="Times New Roman"/>
        </w:rPr>
        <w:t xml:space="preserve">Это достаточно важная деталь, поскольку она характерна скорее для индийского общества, чем для американского. Для США достаточно нехарактерно, что будущую жену выбирают родственники, а не сам жених. В рассказе эта деталь иллюстрирует двойственное положение персонажа, который стремится к получению американского гражданства, но не отказывается от индийских традиций. </w:t>
      </w:r>
    </w:p>
    <w:p w14:paraId="596B87E1" w14:textId="7F202880" w:rsidR="0042278F" w:rsidRPr="0042278F" w:rsidRDefault="0042278F" w:rsidP="0042278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278F">
        <w:rPr>
          <w:rFonts w:ascii="Times New Roman" w:hAnsi="Times New Roman" w:cs="Times New Roman"/>
        </w:rPr>
        <w:t xml:space="preserve">В переводе этот культурный феномен эксплицируется крайне расплывчато: «Мою жену звали Мала. </w:t>
      </w:r>
      <w:r w:rsidRPr="0042278F">
        <w:rPr>
          <w:rFonts w:ascii="Times New Roman" w:hAnsi="Times New Roman" w:cs="Times New Roman"/>
          <w:b/>
          <w:bCs/>
        </w:rPr>
        <w:t>Наш брак устроили</w:t>
      </w:r>
      <w:r w:rsidRPr="0042278F">
        <w:rPr>
          <w:rFonts w:ascii="Times New Roman" w:hAnsi="Times New Roman" w:cs="Times New Roman"/>
        </w:rPr>
        <w:t xml:space="preserve"> мой старший брат и его супруга. Я рассмотрел предложение без возражений, но и без энтузиазма. Женитьба считалась долгом каждого мужчины» [1]. Из текста перевода не становится очевидно, что именно родственники выбирали невесту и взяли на себя все проблемы, связанные с переговорами и сватовством.  </w:t>
      </w:r>
    </w:p>
    <w:p w14:paraId="0D48BB60" w14:textId="77777777" w:rsidR="0042278F" w:rsidRPr="0042278F" w:rsidRDefault="0042278F" w:rsidP="0042278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278F">
        <w:rPr>
          <w:rFonts w:ascii="Times New Roman" w:hAnsi="Times New Roman" w:cs="Times New Roman"/>
        </w:rPr>
        <w:t xml:space="preserve">В результате нашего исследования мы пришли к выводу, что при переводе рассказов Дж. </w:t>
      </w:r>
      <w:proofErr w:type="spellStart"/>
      <w:r w:rsidRPr="0042278F">
        <w:rPr>
          <w:rFonts w:ascii="Times New Roman" w:hAnsi="Times New Roman" w:cs="Times New Roman"/>
        </w:rPr>
        <w:t>Лахири</w:t>
      </w:r>
      <w:proofErr w:type="spellEnd"/>
      <w:r w:rsidRPr="0042278F">
        <w:rPr>
          <w:rFonts w:ascii="Times New Roman" w:hAnsi="Times New Roman" w:cs="Times New Roman"/>
        </w:rPr>
        <w:t xml:space="preserve"> требуется более высокая степень экспликации </w:t>
      </w:r>
      <w:proofErr w:type="spellStart"/>
      <w:r w:rsidRPr="0042278F">
        <w:rPr>
          <w:rFonts w:ascii="Times New Roman" w:hAnsi="Times New Roman" w:cs="Times New Roman"/>
        </w:rPr>
        <w:t>лингвокультурных</w:t>
      </w:r>
      <w:proofErr w:type="spellEnd"/>
      <w:r w:rsidRPr="0042278F">
        <w:rPr>
          <w:rFonts w:ascii="Times New Roman" w:hAnsi="Times New Roman" w:cs="Times New Roman"/>
        </w:rPr>
        <w:t xml:space="preserve"> феноменов, </w:t>
      </w:r>
      <w:r w:rsidRPr="0042278F">
        <w:rPr>
          <w:rFonts w:ascii="Times New Roman" w:hAnsi="Times New Roman" w:cs="Times New Roman"/>
        </w:rPr>
        <w:lastRenderedPageBreak/>
        <w:t xml:space="preserve">связанных с индийской культурой. Поскольку они вызывают высокий интерес у отечественного читателя, но при этом не являются интуитивно понятными, </w:t>
      </w:r>
      <w:proofErr w:type="gramStart"/>
      <w:r w:rsidRPr="0042278F">
        <w:rPr>
          <w:rFonts w:ascii="Times New Roman" w:hAnsi="Times New Roman" w:cs="Times New Roman"/>
        </w:rPr>
        <w:t>поскольку</w:t>
      </w:r>
      <w:proofErr w:type="gramEnd"/>
      <w:r w:rsidRPr="0042278F">
        <w:rPr>
          <w:rFonts w:ascii="Times New Roman" w:hAnsi="Times New Roman" w:cs="Times New Roman"/>
        </w:rPr>
        <w:t xml:space="preserve"> крайне далеки от европейской и русской культуры. </w:t>
      </w:r>
    </w:p>
    <w:p w14:paraId="3A491649" w14:textId="77777777" w:rsidR="0042278F" w:rsidRPr="0042278F" w:rsidRDefault="0042278F" w:rsidP="0042278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0E8C224" w14:textId="77777777" w:rsidR="0042278F" w:rsidRPr="0042278F" w:rsidRDefault="0042278F" w:rsidP="0042278F">
      <w:pPr>
        <w:tabs>
          <w:tab w:val="left" w:pos="170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42278F">
        <w:rPr>
          <w:rFonts w:ascii="Times New Roman" w:eastAsia="Times New Roman" w:hAnsi="Times New Roman" w:cs="Times New Roman"/>
          <w:b/>
        </w:rPr>
        <w:t>Литература</w:t>
      </w:r>
    </w:p>
    <w:p w14:paraId="1C6CADD5" w14:textId="77777777" w:rsidR="0042278F" w:rsidRPr="0042278F" w:rsidRDefault="0042278F" w:rsidP="0042278F">
      <w:pPr>
        <w:tabs>
          <w:tab w:val="left" w:pos="170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10557430" w14:textId="77777777" w:rsidR="0042278F" w:rsidRPr="0042278F" w:rsidRDefault="0042278F" w:rsidP="0042278F">
      <w:pPr>
        <w:tabs>
          <w:tab w:val="left" w:pos="170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</w:rPr>
      </w:pPr>
      <w:r w:rsidRPr="0042278F">
        <w:rPr>
          <w:rFonts w:ascii="Times New Roman" w:eastAsia="Times New Roman" w:hAnsi="Times New Roman" w:cs="Times New Roman"/>
        </w:rPr>
        <w:t xml:space="preserve">1. </w:t>
      </w:r>
      <w:proofErr w:type="spellStart"/>
      <w:r w:rsidRPr="0042278F">
        <w:rPr>
          <w:rFonts w:ascii="Times New Roman" w:eastAsia="Times New Roman" w:hAnsi="Times New Roman" w:cs="Times New Roman"/>
        </w:rPr>
        <w:t>Лахири</w:t>
      </w:r>
      <w:proofErr w:type="spellEnd"/>
      <w:r w:rsidRPr="0042278F">
        <w:rPr>
          <w:rFonts w:ascii="Times New Roman" w:eastAsia="Times New Roman" w:hAnsi="Times New Roman" w:cs="Times New Roman"/>
        </w:rPr>
        <w:t xml:space="preserve"> Дж., Толкователь болезней. – Москва: Аркадия, 2019. – 256 с.</w:t>
      </w:r>
    </w:p>
    <w:p w14:paraId="39570491" w14:textId="77777777" w:rsidR="0042278F" w:rsidRPr="0042278F" w:rsidRDefault="0042278F" w:rsidP="0042278F">
      <w:pPr>
        <w:tabs>
          <w:tab w:val="left" w:pos="1701"/>
        </w:tabs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42278F">
        <w:rPr>
          <w:rFonts w:ascii="Times New Roman" w:eastAsia="Times New Roman" w:hAnsi="Times New Roman" w:cs="Times New Roman"/>
        </w:rPr>
        <w:t>2. Швейцер А. Д. Перевод и лингвистика: (газетно-информационный и военно-публицистический перевод). — М., 1973. — 280 с.</w:t>
      </w:r>
    </w:p>
    <w:p w14:paraId="5A57122E" w14:textId="77777777" w:rsidR="0042278F" w:rsidRPr="0042278F" w:rsidRDefault="0042278F" w:rsidP="0042278F">
      <w:pPr>
        <w:tabs>
          <w:tab w:val="left" w:pos="1701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val="en-US"/>
        </w:rPr>
      </w:pPr>
      <w:r w:rsidRPr="0042278F">
        <w:rPr>
          <w:rFonts w:ascii="Times New Roman" w:eastAsia="Times New Roman" w:hAnsi="Times New Roman" w:cs="Times New Roman"/>
          <w:lang w:val="en-US"/>
        </w:rPr>
        <w:t>3. Lahiri J., Interpreter of Maladies. — Boston: Houghton Mifflin, 1999. — 198 p.</w:t>
      </w:r>
    </w:p>
    <w:p w14:paraId="596150F1" w14:textId="77777777" w:rsidR="0042278F" w:rsidRPr="0042278F" w:rsidRDefault="0042278F" w:rsidP="0042278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</w:p>
    <w:p w14:paraId="4600CFC6" w14:textId="77777777" w:rsidR="00D411E4" w:rsidRPr="0042278F" w:rsidRDefault="00D411E4" w:rsidP="0042278F">
      <w:pPr>
        <w:ind w:left="397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sectPr w:rsidR="00D411E4" w:rsidRPr="00422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C5CF0"/>
    <w:multiLevelType w:val="hybridMultilevel"/>
    <w:tmpl w:val="3F6C96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7D54FF8"/>
    <w:multiLevelType w:val="hybridMultilevel"/>
    <w:tmpl w:val="6464AC3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725716654">
    <w:abstractNumId w:val="1"/>
  </w:num>
  <w:num w:numId="2" w16cid:durableId="993677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55"/>
    <w:rsid w:val="000543EE"/>
    <w:rsid w:val="001136CB"/>
    <w:rsid w:val="004043AD"/>
    <w:rsid w:val="0042278F"/>
    <w:rsid w:val="004E4F8E"/>
    <w:rsid w:val="00564F30"/>
    <w:rsid w:val="00814C3A"/>
    <w:rsid w:val="00843E12"/>
    <w:rsid w:val="00944C78"/>
    <w:rsid w:val="00A77278"/>
    <w:rsid w:val="00A82B31"/>
    <w:rsid w:val="00AB50AE"/>
    <w:rsid w:val="00B97155"/>
    <w:rsid w:val="00BB6EC1"/>
    <w:rsid w:val="00C45E60"/>
    <w:rsid w:val="00CC1F4B"/>
    <w:rsid w:val="00D4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0D01"/>
  <w15:chartTrackingRefBased/>
  <w15:docId w15:val="{0007CA95-57F2-4702-81F3-D0DE8C62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7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7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7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71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71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71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71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71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71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7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7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7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7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71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71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71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7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71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9715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14C3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14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livoddg197@mgp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Каливод Григорий Александрович</dc:creator>
  <cp:keywords/>
  <dc:description/>
  <cp:lastModifiedBy>Каливод Григорий Александрович</cp:lastModifiedBy>
  <cp:revision>15</cp:revision>
  <dcterms:created xsi:type="dcterms:W3CDTF">2026-03-02T19:56:00Z</dcterms:created>
  <dcterms:modified xsi:type="dcterms:W3CDTF">2026-03-07T18:22:00Z</dcterms:modified>
</cp:coreProperties>
</file>