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6EA" w:rsidRPr="00444D4B" w:rsidRDefault="00990FBE" w:rsidP="00ED26EA">
      <w:pPr>
        <w:jc w:val="center"/>
        <w:rPr>
          <w:rFonts w:ascii="Times New Roman" w:hAnsi="Times New Roman" w:cs="Times New Roman"/>
          <w:b/>
          <w:bCs/>
        </w:rPr>
      </w:pPr>
      <w:r w:rsidRPr="00024C77">
        <w:rPr>
          <w:rFonts w:ascii="Times New Roman" w:hAnsi="Times New Roman" w:cs="Times New Roman"/>
          <w:b/>
          <w:bCs/>
        </w:rPr>
        <w:t>История научного</w:t>
      </w:r>
      <w:r w:rsidRPr="00990FBE">
        <w:rPr>
          <w:rFonts w:ascii="Times New Roman" w:hAnsi="Times New Roman" w:cs="Times New Roman"/>
          <w:b/>
          <w:bCs/>
        </w:rPr>
        <w:t xml:space="preserve"> исследования карикатуры в отечественной </w:t>
      </w:r>
      <w:r w:rsidR="008E283F">
        <w:rPr>
          <w:rFonts w:ascii="Times New Roman" w:hAnsi="Times New Roman" w:cs="Times New Roman"/>
          <w:b/>
          <w:bCs/>
        </w:rPr>
        <w:t xml:space="preserve">лингвистической </w:t>
      </w:r>
      <w:r w:rsidRPr="00990FBE">
        <w:rPr>
          <w:rFonts w:ascii="Times New Roman" w:hAnsi="Times New Roman" w:cs="Times New Roman"/>
          <w:b/>
          <w:bCs/>
        </w:rPr>
        <w:t>традиции</w:t>
      </w:r>
    </w:p>
    <w:p w:rsidR="00ED26EA" w:rsidRDefault="00ED26EA" w:rsidP="00ED26EA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Гулеишвили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София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Мерабовна</w:t>
      </w:r>
      <w:proofErr w:type="spellEnd"/>
    </w:p>
    <w:p w:rsidR="00ED26EA" w:rsidRPr="00ED26EA" w:rsidRDefault="00ED26EA" w:rsidP="00ED26E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Аспирант</w:t>
      </w:r>
    </w:p>
    <w:p w:rsidR="00ED26EA" w:rsidRDefault="00ED26EA" w:rsidP="00ED26EA">
      <w:pPr>
        <w:jc w:val="center"/>
        <w:rPr>
          <w:rFonts w:ascii="Times New Roman" w:hAnsi="Times New Roman" w:cs="Times New Roman"/>
          <w:i/>
          <w:iCs/>
        </w:rPr>
      </w:pPr>
      <w:r w:rsidRPr="00800BC3">
        <w:rPr>
          <w:rFonts w:ascii="Times New Roman" w:hAnsi="Times New Roman" w:cs="Times New Roman"/>
          <w:i/>
          <w:iCs/>
        </w:rPr>
        <w:t>Московский государственный университет имени М. В. Ломоносова</w:t>
      </w:r>
      <w:r>
        <w:rPr>
          <w:rFonts w:ascii="Times New Roman" w:hAnsi="Times New Roman" w:cs="Times New Roman"/>
          <w:i/>
          <w:iCs/>
        </w:rPr>
        <w:t xml:space="preserve">, </w:t>
      </w:r>
    </w:p>
    <w:p w:rsidR="00ED26EA" w:rsidRDefault="00ED26EA" w:rsidP="00ED26E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факультет иностранных языков и регионоведения, Москва, Россия</w:t>
      </w:r>
    </w:p>
    <w:p w:rsidR="00ED26EA" w:rsidRPr="00EF51BF" w:rsidRDefault="00ED26EA" w:rsidP="00ED26E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Email</w:t>
      </w:r>
      <w:r w:rsidRPr="00EF51BF"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sopo</w:t>
      </w:r>
      <w:proofErr w:type="spellEnd"/>
      <w:r w:rsidRPr="00EF51BF">
        <w:rPr>
          <w:rFonts w:ascii="Times New Roman" w:hAnsi="Times New Roman" w:cs="Times New Roman"/>
          <w:i/>
          <w:iCs/>
        </w:rPr>
        <w:t>-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guliko</w:t>
      </w:r>
      <w:proofErr w:type="spellEnd"/>
      <w:r w:rsidRPr="00EF51BF">
        <w:rPr>
          <w:rFonts w:ascii="Times New Roman" w:hAnsi="Times New Roman" w:cs="Times New Roman"/>
          <w:i/>
          <w:iCs/>
        </w:rPr>
        <w:t>@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EF51BF">
        <w:rPr>
          <w:rFonts w:ascii="Times New Roman" w:hAnsi="Times New Roman" w:cs="Times New Roman"/>
          <w:i/>
          <w:iCs/>
        </w:rPr>
        <w:t>.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:rsidR="00990FBE" w:rsidRPr="00990FBE" w:rsidRDefault="00990FBE" w:rsidP="00990F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RU"/>
        </w:rPr>
      </w:pPr>
    </w:p>
    <w:p w:rsidR="00990FBE" w:rsidRPr="00990FBE" w:rsidRDefault="00990FBE" w:rsidP="00C834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</w:rPr>
      </w:pPr>
      <w:r w:rsidRPr="00990FBE">
        <w:rPr>
          <w:rFonts w:ascii="Times New Roman" w:hAnsi="Times New Roman" w:cs="Times New Roman" w:hint="cs"/>
          <w:kern w:val="0"/>
          <w:lang w:val="en-RU"/>
        </w:rPr>
        <w:t>Несмотря на неослабевающее внимание к различным видам текстов СМИ со стороны научного сообщества, карикатура остается слабо изученным в теоретическом и эмпирическом отношении феноменом. Существующ</w:t>
      </w:r>
      <w:proofErr w:type="spellStart"/>
      <w:r w:rsidRPr="00990FBE">
        <w:rPr>
          <w:rFonts w:ascii="Times New Roman" w:hAnsi="Times New Roman" w:cs="Times New Roman" w:hint="cs"/>
          <w:kern w:val="0"/>
        </w:rPr>
        <w:t>а</w:t>
      </w:r>
      <w:r w:rsidR="009A0757">
        <w:rPr>
          <w:rFonts w:ascii="Times New Roman" w:hAnsi="Times New Roman" w:cs="Times New Roman"/>
          <w:kern w:val="0"/>
        </w:rPr>
        <w:t>я</w:t>
      </w:r>
      <w:proofErr w:type="spellEnd"/>
      <w:r w:rsidRPr="00990FBE">
        <w:rPr>
          <w:rFonts w:ascii="Times New Roman" w:hAnsi="Times New Roman" w:cs="Times New Roman" w:hint="cs"/>
          <w:kern w:val="0"/>
        </w:rPr>
        <w:t xml:space="preserve"> литература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зачастую фрагментарн</w:t>
      </w:r>
      <w:r w:rsidRPr="00990FBE">
        <w:rPr>
          <w:rFonts w:ascii="Times New Roman" w:hAnsi="Times New Roman" w:cs="Times New Roman" w:hint="cs"/>
          <w:kern w:val="0"/>
        </w:rPr>
        <w:t>а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и посвящен</w:t>
      </w:r>
      <w:r w:rsidRPr="00990FBE">
        <w:rPr>
          <w:rFonts w:ascii="Times New Roman" w:hAnsi="Times New Roman" w:cs="Times New Roman" w:hint="cs"/>
          <w:kern w:val="0"/>
        </w:rPr>
        <w:t>а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либо анализу </w:t>
      </w:r>
      <w:r w:rsidRPr="00990FBE">
        <w:rPr>
          <w:rFonts w:ascii="Times New Roman" w:hAnsi="Times New Roman" w:cs="Times New Roman" w:hint="cs"/>
          <w:kern w:val="0"/>
        </w:rPr>
        <w:t xml:space="preserve">карикатуры 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конкретных исторических периодов, либо творчеству отдельных авторов, либо частным аспектам. </w:t>
      </w:r>
      <w:r w:rsidRPr="00990FBE">
        <w:rPr>
          <w:rFonts w:ascii="Times New Roman" w:hAnsi="Times New Roman" w:cs="Times New Roman" w:hint="cs"/>
          <w:kern w:val="0"/>
        </w:rPr>
        <w:t>О</w:t>
      </w:r>
      <w:r w:rsidRPr="00990FBE">
        <w:rPr>
          <w:rFonts w:ascii="Times New Roman" w:hAnsi="Times New Roman" w:cs="Times New Roman" w:hint="cs"/>
          <w:kern w:val="0"/>
          <w:lang w:val="en-RU"/>
        </w:rPr>
        <w:t>тсутств</w:t>
      </w:r>
      <w:proofErr w:type="spellStart"/>
      <w:r w:rsidRPr="00990FBE">
        <w:rPr>
          <w:rFonts w:ascii="Times New Roman" w:hAnsi="Times New Roman" w:cs="Times New Roman" w:hint="cs"/>
          <w:kern w:val="0"/>
        </w:rPr>
        <w:t>ует</w:t>
      </w:r>
      <w:proofErr w:type="spellEnd"/>
      <w:r w:rsidRPr="00990FBE">
        <w:rPr>
          <w:rFonts w:ascii="Times New Roman" w:hAnsi="Times New Roman" w:cs="Times New Roman" w:hint="cs"/>
          <w:kern w:val="0"/>
          <w:lang w:val="en-RU"/>
        </w:rPr>
        <w:t xml:space="preserve"> един</w:t>
      </w:r>
      <w:proofErr w:type="spellStart"/>
      <w:r w:rsidRPr="00990FBE">
        <w:rPr>
          <w:rFonts w:ascii="Times New Roman" w:hAnsi="Times New Roman" w:cs="Times New Roman" w:hint="cs"/>
          <w:kern w:val="0"/>
        </w:rPr>
        <w:t>ая</w:t>
      </w:r>
      <w:proofErr w:type="spellEnd"/>
      <w:r w:rsidRPr="00990FBE">
        <w:rPr>
          <w:rFonts w:ascii="Times New Roman" w:hAnsi="Times New Roman" w:cs="Times New Roman" w:hint="cs"/>
          <w:kern w:val="0"/>
          <w:lang w:val="en-RU"/>
        </w:rPr>
        <w:t xml:space="preserve"> теоретическ</w:t>
      </w:r>
      <w:proofErr w:type="spellStart"/>
      <w:r w:rsidRPr="00990FBE">
        <w:rPr>
          <w:rFonts w:ascii="Times New Roman" w:hAnsi="Times New Roman" w:cs="Times New Roman" w:hint="cs"/>
          <w:kern w:val="0"/>
        </w:rPr>
        <w:t>ая</w:t>
      </w:r>
      <w:proofErr w:type="spellEnd"/>
      <w:r w:rsidRPr="00990FBE">
        <w:rPr>
          <w:rFonts w:ascii="Times New Roman" w:hAnsi="Times New Roman" w:cs="Times New Roman" w:hint="cs"/>
          <w:kern w:val="0"/>
          <w:lang w:val="en-RU"/>
        </w:rPr>
        <w:t xml:space="preserve"> баз</w:t>
      </w:r>
      <w:r w:rsidRPr="00990FBE">
        <w:rPr>
          <w:rFonts w:ascii="Times New Roman" w:hAnsi="Times New Roman" w:cs="Times New Roman" w:hint="cs"/>
          <w:kern w:val="0"/>
        </w:rPr>
        <w:t>а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для </w:t>
      </w:r>
      <w:r w:rsidRPr="00990FBE">
        <w:rPr>
          <w:rFonts w:ascii="Times New Roman" w:hAnsi="Times New Roman" w:cs="Times New Roman" w:hint="cs"/>
          <w:kern w:val="0"/>
        </w:rPr>
        <w:t xml:space="preserve">проведения </w:t>
      </w:r>
      <w:r w:rsidRPr="00990FBE">
        <w:rPr>
          <w:rFonts w:ascii="Times New Roman" w:hAnsi="Times New Roman" w:cs="Times New Roman" w:hint="cs"/>
          <w:kern w:val="0"/>
          <w:lang w:val="en-RU"/>
        </w:rPr>
        <w:t>дальнейших исследований.</w:t>
      </w:r>
      <w:r w:rsidRPr="00990FBE">
        <w:rPr>
          <w:rFonts w:ascii="Times New Roman" w:hAnsi="Times New Roman" w:cs="Times New Roman" w:hint="cs"/>
          <w:kern w:val="0"/>
        </w:rPr>
        <w:t xml:space="preserve"> Данная работа </w:t>
      </w:r>
      <w:r w:rsidRPr="00990FBE">
        <w:rPr>
          <w:rFonts w:ascii="Times New Roman" w:hAnsi="Times New Roman" w:cs="Times New Roman" w:hint="cs"/>
          <w:kern w:val="0"/>
          <w:lang w:val="en-RU"/>
        </w:rPr>
        <w:t>направлен</w:t>
      </w:r>
      <w:r w:rsidRPr="00990FBE">
        <w:rPr>
          <w:rFonts w:ascii="Times New Roman" w:hAnsi="Times New Roman" w:cs="Times New Roman" w:hint="cs"/>
          <w:kern w:val="0"/>
        </w:rPr>
        <w:t>а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на решение проблемы систематизации и критического осмысления истории изучения карикатуры в отечественной </w:t>
      </w:r>
      <w:r w:rsidR="000113B8">
        <w:rPr>
          <w:rFonts w:ascii="Times New Roman" w:hAnsi="Times New Roman" w:cs="Times New Roman"/>
          <w:kern w:val="0"/>
        </w:rPr>
        <w:t>лингвистической традиции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</w:t>
      </w:r>
    </w:p>
    <w:p w:rsidR="00990FBE" w:rsidRPr="00990FBE" w:rsidRDefault="00990FBE" w:rsidP="00C834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</w:rPr>
      </w:pPr>
      <w:r w:rsidRPr="00990FBE">
        <w:rPr>
          <w:rFonts w:ascii="Times New Roman" w:hAnsi="Times New Roman" w:cs="Times New Roman" w:hint="cs"/>
          <w:kern w:val="0"/>
          <w:lang w:val="en-RU"/>
        </w:rPr>
        <w:t xml:space="preserve">Теоретическую </w:t>
      </w:r>
      <w:r w:rsidR="00C85EE3">
        <w:rPr>
          <w:rFonts w:ascii="Times New Roman" w:hAnsi="Times New Roman" w:cs="Times New Roman"/>
          <w:kern w:val="0"/>
        </w:rPr>
        <w:t>основу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исследования составля</w:t>
      </w:r>
      <w:proofErr w:type="spellStart"/>
      <w:r w:rsidRPr="00990FBE">
        <w:rPr>
          <w:rFonts w:ascii="Times New Roman" w:hAnsi="Times New Roman" w:cs="Times New Roman" w:hint="cs"/>
          <w:kern w:val="0"/>
        </w:rPr>
        <w:t>ет</w:t>
      </w:r>
      <w:proofErr w:type="spellEnd"/>
      <w:r w:rsidRPr="00990FBE">
        <w:rPr>
          <w:rFonts w:ascii="Times New Roman" w:hAnsi="Times New Roman" w:cs="Times New Roman" w:hint="cs"/>
          <w:kern w:val="0"/>
        </w:rPr>
        <w:t xml:space="preserve"> корпус из более 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чем </w:t>
      </w:r>
      <w:r w:rsidRPr="00990FBE">
        <w:rPr>
          <w:rFonts w:ascii="Times New Roman" w:hAnsi="Times New Roman" w:cs="Times New Roman" w:hint="cs"/>
          <w:kern w:val="0"/>
        </w:rPr>
        <w:t>250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научных работ </w:t>
      </w:r>
      <w:r w:rsidRPr="00990FBE">
        <w:rPr>
          <w:rFonts w:ascii="Times New Roman" w:hAnsi="Times New Roman" w:cs="Times New Roman" w:hint="cs"/>
          <w:kern w:val="0"/>
        </w:rPr>
        <w:t>(</w:t>
      </w:r>
      <w:r w:rsidRPr="00990FBE">
        <w:rPr>
          <w:rFonts w:ascii="Times New Roman" w:hAnsi="Times New Roman" w:cs="Times New Roman" w:hint="cs"/>
          <w:kern w:val="0"/>
          <w:lang w:val="en-RU"/>
        </w:rPr>
        <w:t>монографии, диссертации и научные статьи</w:t>
      </w:r>
      <w:r w:rsidRPr="00990FBE">
        <w:rPr>
          <w:rFonts w:ascii="Times New Roman" w:hAnsi="Times New Roman" w:cs="Times New Roman" w:hint="cs"/>
          <w:kern w:val="0"/>
        </w:rPr>
        <w:t xml:space="preserve">), </w:t>
      </w:r>
      <w:r w:rsidRPr="00990FBE">
        <w:rPr>
          <w:rFonts w:ascii="Times New Roman" w:hAnsi="Times New Roman" w:cs="Times New Roman" w:hint="cs"/>
          <w:kern w:val="0"/>
          <w:lang w:val="en-RU"/>
        </w:rPr>
        <w:t>охватывающий период с начала XX века по 202</w:t>
      </w:r>
      <w:r w:rsidRPr="00990FBE">
        <w:rPr>
          <w:rFonts w:ascii="Times New Roman" w:hAnsi="Times New Roman" w:cs="Times New Roman" w:hint="cs"/>
          <w:kern w:val="0"/>
        </w:rPr>
        <w:t xml:space="preserve">6 </w:t>
      </w:r>
      <w:r w:rsidRPr="00990FBE">
        <w:rPr>
          <w:rFonts w:ascii="Times New Roman" w:hAnsi="Times New Roman" w:cs="Times New Roman" w:hint="cs"/>
          <w:kern w:val="0"/>
          <w:lang w:val="en-RU"/>
        </w:rPr>
        <w:t>год, в которых карикатура выступает основным объектом анализа.</w:t>
      </w:r>
      <w:r w:rsidRPr="00990FBE">
        <w:rPr>
          <w:rFonts w:ascii="Times New Roman" w:hAnsi="Times New Roman" w:cs="Times New Roman" w:hint="cs"/>
          <w:kern w:val="0"/>
        </w:rPr>
        <w:t xml:space="preserve"> Это </w:t>
      </w:r>
      <w:r w:rsidR="00C710FC">
        <w:rPr>
          <w:rFonts w:ascii="Times New Roman" w:hAnsi="Times New Roman" w:cs="Times New Roman"/>
          <w:kern w:val="0"/>
        </w:rPr>
        <w:t>прежде всего лингвистические труды</w:t>
      </w:r>
      <w:r w:rsidRPr="00990FBE">
        <w:rPr>
          <w:rFonts w:ascii="Times New Roman" w:hAnsi="Times New Roman" w:cs="Times New Roman" w:hint="cs"/>
          <w:kern w:val="0"/>
        </w:rPr>
        <w:t xml:space="preserve">, а также </w:t>
      </w:r>
      <w:r w:rsidR="00C710FC">
        <w:rPr>
          <w:rFonts w:ascii="Times New Roman" w:hAnsi="Times New Roman" w:cs="Times New Roman"/>
          <w:kern w:val="0"/>
        </w:rPr>
        <w:t xml:space="preserve">исследования в области </w:t>
      </w:r>
      <w:r w:rsidRPr="00990FBE">
        <w:rPr>
          <w:rFonts w:ascii="Times New Roman" w:hAnsi="Times New Roman" w:cs="Times New Roman" w:hint="cs"/>
          <w:kern w:val="0"/>
        </w:rPr>
        <w:t xml:space="preserve">философии, социологии, педагогики, искусствоведения, культурологии, истории. 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В ходе </w:t>
      </w:r>
      <w:r w:rsidRPr="00990FBE">
        <w:rPr>
          <w:rFonts w:ascii="Times New Roman" w:hAnsi="Times New Roman" w:cs="Times New Roman" w:hint="cs"/>
          <w:kern w:val="0"/>
        </w:rPr>
        <w:t>работы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применялись методы</w:t>
      </w:r>
      <w:r w:rsidRPr="00990FBE">
        <w:rPr>
          <w:rFonts w:ascii="Times New Roman" w:hAnsi="Times New Roman" w:cs="Times New Roman" w:hint="cs"/>
          <w:kern w:val="0"/>
        </w:rPr>
        <w:t xml:space="preserve"> </w:t>
      </w:r>
      <w:r w:rsidRPr="00990FBE">
        <w:rPr>
          <w:rFonts w:ascii="Times New Roman" w:hAnsi="Times New Roman" w:cs="Times New Roman" w:hint="cs"/>
          <w:kern w:val="0"/>
          <w:lang w:val="en-RU"/>
        </w:rPr>
        <w:t>систематизации, классификации и сравнительно-сопоставительного анализа</w:t>
      </w:r>
      <w:r w:rsidRPr="00990FBE">
        <w:rPr>
          <w:rFonts w:ascii="Times New Roman" w:hAnsi="Times New Roman" w:cs="Times New Roman" w:hint="cs"/>
          <w:kern w:val="0"/>
        </w:rPr>
        <w:t xml:space="preserve">, в результате чего выделены ключевые направления исследований, основные авторы. </w:t>
      </w:r>
    </w:p>
    <w:p w:rsidR="00DD092C" w:rsidRDefault="00990FBE" w:rsidP="00DD092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</w:rPr>
      </w:pPr>
      <w:r w:rsidRPr="00990FBE">
        <w:rPr>
          <w:rFonts w:ascii="Times New Roman" w:hAnsi="Times New Roman" w:cs="Times New Roman" w:hint="cs"/>
          <w:kern w:val="0"/>
          <w:lang w:val="en-RU"/>
        </w:rPr>
        <w:t xml:space="preserve">Проведенный анализ позволил комплексно </w:t>
      </w:r>
      <w:r w:rsidRPr="00990FBE">
        <w:rPr>
          <w:rFonts w:ascii="Times New Roman" w:hAnsi="Times New Roman" w:cs="Times New Roman" w:hint="cs"/>
          <w:kern w:val="0"/>
        </w:rPr>
        <w:t>рассмотреть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 историю изучения карикатуры в </w:t>
      </w:r>
      <w:r w:rsidRPr="00990FBE">
        <w:rPr>
          <w:rFonts w:ascii="Times New Roman" w:hAnsi="Times New Roman" w:cs="Times New Roman" w:hint="cs"/>
          <w:kern w:val="0"/>
        </w:rPr>
        <w:t xml:space="preserve">отечественной </w:t>
      </w:r>
      <w:r w:rsidR="00672685">
        <w:rPr>
          <w:rFonts w:ascii="Times New Roman" w:hAnsi="Times New Roman" w:cs="Times New Roman"/>
          <w:kern w:val="0"/>
        </w:rPr>
        <w:t>науке</w:t>
      </w:r>
      <w:r w:rsidRPr="00990FBE">
        <w:rPr>
          <w:rFonts w:ascii="Times New Roman" w:hAnsi="Times New Roman" w:cs="Times New Roman" w:hint="cs"/>
          <w:kern w:val="0"/>
          <w:lang w:val="en-RU"/>
        </w:rPr>
        <w:t xml:space="preserve">. </w:t>
      </w:r>
      <w:r w:rsidR="00F85402" w:rsidRPr="00F85402">
        <w:rPr>
          <w:rFonts w:ascii="Times New Roman" w:hAnsi="Times New Roman" w:cs="Times New Roman"/>
          <w:kern w:val="0"/>
          <w:lang w:val="en-RU"/>
        </w:rPr>
        <w:t>Зарождение научного интереса к карикатуре</w:t>
      </w:r>
      <w:r w:rsidR="00F85402">
        <w:rPr>
          <w:rFonts w:ascii="Times New Roman" w:hAnsi="Times New Roman" w:cs="Times New Roman"/>
          <w:kern w:val="0"/>
        </w:rPr>
        <w:t xml:space="preserve"> (начало-середина ХХ в.)</w:t>
      </w:r>
      <w:r w:rsidR="00F85402" w:rsidRPr="00F85402">
        <w:rPr>
          <w:rFonts w:ascii="Times New Roman" w:hAnsi="Times New Roman" w:cs="Times New Roman"/>
          <w:kern w:val="0"/>
          <w:lang w:val="en-RU"/>
        </w:rPr>
        <w:t xml:space="preserve"> связано с деятельностью художников-практиков (Л.Я.</w:t>
      </w:r>
      <w:r w:rsidR="00B6306C">
        <w:rPr>
          <w:rFonts w:ascii="Times New Roman" w:hAnsi="Times New Roman" w:cs="Times New Roman"/>
          <w:kern w:val="0"/>
        </w:rPr>
        <w:t> </w:t>
      </w:r>
      <w:r w:rsidR="00F85402" w:rsidRPr="00F85402">
        <w:rPr>
          <w:rFonts w:ascii="Times New Roman" w:hAnsi="Times New Roman" w:cs="Times New Roman"/>
          <w:kern w:val="0"/>
          <w:lang w:val="en-RU"/>
        </w:rPr>
        <w:t>Елькович, Б.Е. Ефимов, Л.С. Самойлов), занимавшихся анализом содержательной составляющей, графико-образной сторон</w:t>
      </w:r>
      <w:r w:rsidR="00F85402">
        <w:rPr>
          <w:rFonts w:ascii="Times New Roman" w:hAnsi="Times New Roman" w:cs="Times New Roman"/>
          <w:kern w:val="0"/>
        </w:rPr>
        <w:t>ы</w:t>
      </w:r>
      <w:r w:rsidR="00F85402" w:rsidRPr="00F85402">
        <w:rPr>
          <w:rFonts w:ascii="Times New Roman" w:hAnsi="Times New Roman" w:cs="Times New Roman"/>
          <w:kern w:val="0"/>
          <w:lang w:val="en-RU"/>
        </w:rPr>
        <w:t>.</w:t>
      </w:r>
      <w:r w:rsidR="00F85402">
        <w:rPr>
          <w:rFonts w:ascii="Times New Roman" w:hAnsi="Times New Roman" w:cs="Times New Roman"/>
          <w:kern w:val="0"/>
        </w:rPr>
        <w:t xml:space="preserve"> Далее формируются магистральные пути исследований в русле отдельных гуманитарных наук. </w:t>
      </w:r>
      <w:r w:rsidR="00DD092C" w:rsidRPr="00DD092C">
        <w:rPr>
          <w:rFonts w:ascii="Times New Roman" w:hAnsi="Times New Roman" w:cs="Times New Roman"/>
          <w:kern w:val="0"/>
        </w:rPr>
        <w:t>Внелингвистические области</w:t>
      </w:r>
      <w:r w:rsidR="00DD092C">
        <w:rPr>
          <w:rFonts w:ascii="Times New Roman" w:hAnsi="Times New Roman" w:cs="Times New Roman"/>
          <w:kern w:val="0"/>
        </w:rPr>
        <w:t xml:space="preserve"> з</w:t>
      </w:r>
      <w:r w:rsidR="00DD092C" w:rsidRPr="00DD092C">
        <w:rPr>
          <w:rFonts w:ascii="Times New Roman" w:hAnsi="Times New Roman" w:cs="Times New Roman"/>
          <w:kern w:val="0"/>
        </w:rPr>
        <w:t xml:space="preserve">аложили важный контекстуальный фундамент для исследований карикатуры как источника социальной рефлексии, средства фиксации исторической информации. </w:t>
      </w:r>
    </w:p>
    <w:p w:rsidR="00DD092C" w:rsidRDefault="00F85402" w:rsidP="00DD092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</w:rPr>
      </w:pPr>
      <w:r w:rsidRPr="00F85402">
        <w:rPr>
          <w:rFonts w:ascii="Times New Roman" w:hAnsi="Times New Roman" w:cs="Times New Roman"/>
          <w:kern w:val="0"/>
        </w:rPr>
        <w:t>Сравнительно небольшим количеством работ представлены философский</w:t>
      </w:r>
      <w:r>
        <w:rPr>
          <w:rFonts w:ascii="Times New Roman" w:hAnsi="Times New Roman" w:cs="Times New Roman"/>
          <w:kern w:val="0"/>
        </w:rPr>
        <w:t xml:space="preserve"> (</w:t>
      </w:r>
      <w:r w:rsidRPr="00F85402">
        <w:rPr>
          <w:rFonts w:ascii="Times New Roman" w:hAnsi="Times New Roman" w:cs="Times New Roman"/>
          <w:kern w:val="0"/>
        </w:rPr>
        <w:t>А.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Шайо, М.С.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Сидорова, Э.С.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Золотов</w:t>
      </w:r>
      <w:r>
        <w:rPr>
          <w:rFonts w:ascii="Times New Roman" w:hAnsi="Times New Roman" w:cs="Times New Roman"/>
          <w:kern w:val="0"/>
        </w:rPr>
        <w:t>)</w:t>
      </w:r>
      <w:r w:rsidRPr="00F85402">
        <w:rPr>
          <w:rFonts w:ascii="Times New Roman" w:hAnsi="Times New Roman" w:cs="Times New Roman"/>
          <w:kern w:val="0"/>
        </w:rPr>
        <w:t xml:space="preserve">, социологический </w:t>
      </w:r>
      <w:r>
        <w:rPr>
          <w:rFonts w:ascii="Times New Roman" w:hAnsi="Times New Roman" w:cs="Times New Roman"/>
          <w:kern w:val="0"/>
        </w:rPr>
        <w:t>(</w:t>
      </w:r>
      <w:r w:rsidRPr="00F85402">
        <w:rPr>
          <w:rFonts w:ascii="Times New Roman" w:hAnsi="Times New Roman" w:cs="Times New Roman"/>
          <w:kern w:val="0"/>
        </w:rPr>
        <w:t>С.С.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Мельников</w:t>
      </w:r>
      <w:r>
        <w:rPr>
          <w:rFonts w:ascii="Times New Roman" w:hAnsi="Times New Roman" w:cs="Times New Roman"/>
          <w:kern w:val="0"/>
        </w:rPr>
        <w:t xml:space="preserve">, </w:t>
      </w:r>
      <w:r w:rsidRPr="00F85402">
        <w:rPr>
          <w:rFonts w:ascii="Times New Roman" w:hAnsi="Times New Roman" w:cs="Times New Roman"/>
          <w:kern w:val="0"/>
        </w:rPr>
        <w:t>Е.А</w:t>
      </w:r>
      <w:r w:rsidR="00B6306C">
        <w:rPr>
          <w:rFonts w:ascii="Times New Roman" w:hAnsi="Times New Roman" w:cs="Times New Roman"/>
          <w:kern w:val="0"/>
        </w:rPr>
        <w:t>. </w:t>
      </w:r>
      <w:r w:rsidRPr="00F85402">
        <w:rPr>
          <w:rFonts w:ascii="Times New Roman" w:hAnsi="Times New Roman" w:cs="Times New Roman"/>
          <w:kern w:val="0"/>
        </w:rPr>
        <w:t>Орех, О.Ю.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Бойцова</w:t>
      </w:r>
      <w:r>
        <w:rPr>
          <w:rFonts w:ascii="Times New Roman" w:hAnsi="Times New Roman" w:cs="Times New Roman"/>
          <w:kern w:val="0"/>
        </w:rPr>
        <w:t xml:space="preserve">) </w:t>
      </w:r>
      <w:r w:rsidRPr="00F85402">
        <w:rPr>
          <w:rFonts w:ascii="Times New Roman" w:hAnsi="Times New Roman" w:cs="Times New Roman"/>
          <w:kern w:val="0"/>
        </w:rPr>
        <w:t>и педагогический векторы</w:t>
      </w:r>
      <w:r>
        <w:rPr>
          <w:rFonts w:ascii="Times New Roman" w:hAnsi="Times New Roman" w:cs="Times New Roman"/>
          <w:kern w:val="0"/>
        </w:rPr>
        <w:t xml:space="preserve"> (</w:t>
      </w:r>
      <w:r w:rsidRPr="00F85402">
        <w:rPr>
          <w:rFonts w:ascii="Times New Roman" w:hAnsi="Times New Roman" w:cs="Times New Roman"/>
          <w:kern w:val="0"/>
        </w:rPr>
        <w:t>В.В.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Лихолетов</w:t>
      </w:r>
      <w:r>
        <w:rPr>
          <w:rFonts w:ascii="Times New Roman" w:hAnsi="Times New Roman" w:cs="Times New Roman"/>
          <w:kern w:val="0"/>
        </w:rPr>
        <w:t xml:space="preserve">, </w:t>
      </w:r>
      <w:r w:rsidRPr="00F85402">
        <w:rPr>
          <w:rFonts w:ascii="Times New Roman" w:hAnsi="Times New Roman" w:cs="Times New Roman"/>
          <w:kern w:val="0"/>
        </w:rPr>
        <w:t>Т.А.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Евстигнеева</w:t>
      </w:r>
      <w:r>
        <w:rPr>
          <w:rFonts w:ascii="Times New Roman" w:hAnsi="Times New Roman" w:cs="Times New Roman"/>
          <w:kern w:val="0"/>
        </w:rPr>
        <w:t xml:space="preserve">, </w:t>
      </w:r>
      <w:r w:rsidRPr="00F85402">
        <w:rPr>
          <w:rFonts w:ascii="Times New Roman" w:hAnsi="Times New Roman" w:cs="Times New Roman"/>
          <w:kern w:val="0"/>
        </w:rPr>
        <w:t>Л.Э.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Семенова</w:t>
      </w:r>
      <w:r>
        <w:rPr>
          <w:rFonts w:ascii="Times New Roman" w:hAnsi="Times New Roman" w:cs="Times New Roman"/>
          <w:kern w:val="0"/>
        </w:rPr>
        <w:t xml:space="preserve">), рассматривающие частные </w:t>
      </w:r>
      <w:r w:rsidRPr="00F85402">
        <w:rPr>
          <w:rFonts w:ascii="Times New Roman" w:hAnsi="Times New Roman" w:cs="Times New Roman"/>
          <w:kern w:val="0"/>
        </w:rPr>
        <w:t>аспекты карикатуры, не формирую</w:t>
      </w:r>
      <w:r>
        <w:rPr>
          <w:rFonts w:ascii="Times New Roman" w:hAnsi="Times New Roman" w:cs="Times New Roman"/>
          <w:kern w:val="0"/>
        </w:rPr>
        <w:t>щие</w:t>
      </w:r>
      <w:r w:rsidRPr="00F85402">
        <w:rPr>
          <w:rFonts w:ascii="Times New Roman" w:hAnsi="Times New Roman" w:cs="Times New Roman"/>
          <w:kern w:val="0"/>
        </w:rPr>
        <w:t xml:space="preserve"> целостных концепций</w:t>
      </w:r>
      <w:r>
        <w:rPr>
          <w:rFonts w:ascii="Times New Roman" w:hAnsi="Times New Roman" w:cs="Times New Roman"/>
          <w:kern w:val="0"/>
        </w:rPr>
        <w:t xml:space="preserve">. </w:t>
      </w:r>
      <w:r w:rsidRPr="00F85402">
        <w:rPr>
          <w:rFonts w:ascii="Times New Roman" w:hAnsi="Times New Roman" w:cs="Times New Roman"/>
          <w:kern w:val="0"/>
        </w:rPr>
        <w:t xml:space="preserve">Культурологические </w:t>
      </w:r>
      <w:r w:rsidR="000276F8">
        <w:rPr>
          <w:rFonts w:ascii="Times New Roman" w:hAnsi="Times New Roman" w:cs="Times New Roman"/>
          <w:kern w:val="0"/>
        </w:rPr>
        <w:t xml:space="preserve">и искусствоведческие </w:t>
      </w:r>
      <w:r w:rsidRPr="00F85402">
        <w:rPr>
          <w:rFonts w:ascii="Times New Roman" w:hAnsi="Times New Roman" w:cs="Times New Roman"/>
          <w:kern w:val="0"/>
        </w:rPr>
        <w:t>исследования карикатуры, напротив, довольно многочисленны. Ключевыми работами в этом направлении являются монография В.А.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Pr="00F85402">
        <w:rPr>
          <w:rFonts w:ascii="Times New Roman" w:hAnsi="Times New Roman" w:cs="Times New Roman"/>
          <w:kern w:val="0"/>
        </w:rPr>
        <w:t>Казаневск</w:t>
      </w:r>
      <w:r w:rsidR="009B4109">
        <w:rPr>
          <w:rFonts w:ascii="Times New Roman" w:hAnsi="Times New Roman" w:cs="Times New Roman"/>
          <w:kern w:val="0"/>
        </w:rPr>
        <w:t>ого</w:t>
      </w:r>
      <w:proofErr w:type="spellEnd"/>
      <w:r w:rsidR="009B4109">
        <w:rPr>
          <w:rFonts w:ascii="Times New Roman" w:hAnsi="Times New Roman" w:cs="Times New Roman"/>
          <w:kern w:val="0"/>
        </w:rPr>
        <w:t xml:space="preserve"> </w:t>
      </w:r>
      <w:r w:rsidR="009B4109" w:rsidRPr="009B4109">
        <w:rPr>
          <w:rFonts w:ascii="Times New Roman" w:hAnsi="Times New Roman" w:cs="Times New Roman"/>
          <w:kern w:val="0"/>
        </w:rPr>
        <w:t xml:space="preserve">(осмысляется невербальная карикатура) </w:t>
      </w:r>
      <w:r w:rsidR="009B4109">
        <w:rPr>
          <w:rFonts w:ascii="Times New Roman" w:hAnsi="Times New Roman" w:cs="Times New Roman"/>
          <w:kern w:val="0"/>
        </w:rPr>
        <w:t>и диссертация</w:t>
      </w:r>
      <w:r>
        <w:rPr>
          <w:rFonts w:ascii="Times New Roman" w:hAnsi="Times New Roman" w:cs="Times New Roman"/>
          <w:kern w:val="0"/>
        </w:rPr>
        <w:t xml:space="preserve"> </w:t>
      </w:r>
      <w:r w:rsidRPr="00F85402">
        <w:rPr>
          <w:rFonts w:ascii="Times New Roman" w:hAnsi="Times New Roman" w:cs="Times New Roman"/>
          <w:kern w:val="0"/>
        </w:rPr>
        <w:t>Л.Д.</w:t>
      </w:r>
      <w:r w:rsidR="00B6306C">
        <w:rPr>
          <w:rFonts w:ascii="Times New Roman" w:hAnsi="Times New Roman" w:cs="Times New Roman"/>
          <w:kern w:val="0"/>
        </w:rPr>
        <w:t> </w:t>
      </w:r>
      <w:r w:rsidRPr="00F85402">
        <w:rPr>
          <w:rFonts w:ascii="Times New Roman" w:hAnsi="Times New Roman" w:cs="Times New Roman"/>
          <w:kern w:val="0"/>
        </w:rPr>
        <w:t>Мельничук</w:t>
      </w:r>
      <w:r w:rsidR="009B4109">
        <w:rPr>
          <w:rFonts w:ascii="Times New Roman" w:hAnsi="Times New Roman" w:cs="Times New Roman"/>
          <w:kern w:val="0"/>
        </w:rPr>
        <w:t xml:space="preserve"> </w:t>
      </w:r>
      <w:r w:rsidR="009B4109" w:rsidRPr="009B4109">
        <w:rPr>
          <w:rFonts w:ascii="Times New Roman" w:hAnsi="Times New Roman" w:cs="Times New Roman"/>
          <w:kern w:val="0"/>
        </w:rPr>
        <w:t>(анализируется карикатура в творческом наследии И.А.</w:t>
      </w:r>
      <w:r w:rsidR="00B6306C">
        <w:rPr>
          <w:rFonts w:ascii="Times New Roman" w:hAnsi="Times New Roman" w:cs="Times New Roman"/>
          <w:kern w:val="0"/>
        </w:rPr>
        <w:t> </w:t>
      </w:r>
      <w:r w:rsidR="009B4109" w:rsidRPr="009B4109">
        <w:rPr>
          <w:rFonts w:ascii="Times New Roman" w:hAnsi="Times New Roman" w:cs="Times New Roman"/>
          <w:kern w:val="0"/>
        </w:rPr>
        <w:t>Всеволожского).</w:t>
      </w:r>
      <w:r w:rsidR="004B5757">
        <w:rPr>
          <w:rFonts w:ascii="Times New Roman" w:hAnsi="Times New Roman" w:cs="Times New Roman"/>
          <w:kern w:val="0"/>
        </w:rPr>
        <w:t xml:space="preserve"> П</w:t>
      </w:r>
      <w:r w:rsidR="004B5757" w:rsidRPr="004B5757">
        <w:rPr>
          <w:rFonts w:ascii="Times New Roman" w:hAnsi="Times New Roman" w:cs="Times New Roman"/>
          <w:kern w:val="0"/>
        </w:rPr>
        <w:t>одавляющее большинство статей</w:t>
      </w:r>
      <w:r w:rsidR="009426D9">
        <w:rPr>
          <w:rFonts w:ascii="Times New Roman" w:hAnsi="Times New Roman" w:cs="Times New Roman"/>
          <w:kern w:val="0"/>
        </w:rPr>
        <w:t xml:space="preserve"> в этой области</w:t>
      </w:r>
      <w:r w:rsidR="004B5757" w:rsidRPr="004B5757">
        <w:rPr>
          <w:rFonts w:ascii="Times New Roman" w:hAnsi="Times New Roman" w:cs="Times New Roman"/>
          <w:kern w:val="0"/>
        </w:rPr>
        <w:t xml:space="preserve"> посвящены анализу творчества конкретных художников, изучению отражения в карикатуре отдельных культурных феноменов.</w:t>
      </w:r>
      <w:r w:rsidR="000276F8">
        <w:rPr>
          <w:rFonts w:ascii="Times New Roman" w:hAnsi="Times New Roman" w:cs="Times New Roman"/>
          <w:kern w:val="0"/>
        </w:rPr>
        <w:t xml:space="preserve"> Одним из лидеров</w:t>
      </w:r>
      <w:r w:rsidR="000276F8" w:rsidRPr="000276F8">
        <w:rPr>
          <w:rFonts w:ascii="Times New Roman" w:hAnsi="Times New Roman" w:cs="Times New Roman"/>
          <w:kern w:val="0"/>
        </w:rPr>
        <w:t xml:space="preserve"> по количеству работ по карикатуре</w:t>
      </w:r>
      <w:r w:rsidR="000276F8">
        <w:rPr>
          <w:rFonts w:ascii="Times New Roman" w:hAnsi="Times New Roman" w:cs="Times New Roman"/>
          <w:kern w:val="0"/>
        </w:rPr>
        <w:t xml:space="preserve"> </w:t>
      </w:r>
      <w:r w:rsidR="000276F8" w:rsidRPr="000276F8">
        <w:rPr>
          <w:rFonts w:ascii="Times New Roman" w:hAnsi="Times New Roman" w:cs="Times New Roman"/>
          <w:kern w:val="0"/>
        </w:rPr>
        <w:t>является историческая наука</w:t>
      </w:r>
      <w:r w:rsidR="000276F8">
        <w:rPr>
          <w:rFonts w:ascii="Times New Roman" w:hAnsi="Times New Roman" w:cs="Times New Roman"/>
          <w:kern w:val="0"/>
        </w:rPr>
        <w:t>, о</w:t>
      </w:r>
      <w:r w:rsidR="000276F8" w:rsidRPr="000276F8">
        <w:rPr>
          <w:rFonts w:ascii="Times New Roman" w:hAnsi="Times New Roman" w:cs="Times New Roman"/>
          <w:kern w:val="0"/>
        </w:rPr>
        <w:t xml:space="preserve">сновной вклад </w:t>
      </w:r>
      <w:r w:rsidR="000276F8">
        <w:rPr>
          <w:rFonts w:ascii="Times New Roman" w:hAnsi="Times New Roman" w:cs="Times New Roman"/>
          <w:kern w:val="0"/>
        </w:rPr>
        <w:t>которой</w:t>
      </w:r>
      <w:r w:rsidR="000276F8" w:rsidRPr="000276F8">
        <w:rPr>
          <w:rFonts w:ascii="Times New Roman" w:hAnsi="Times New Roman" w:cs="Times New Roman"/>
          <w:kern w:val="0"/>
        </w:rPr>
        <w:t xml:space="preserve"> заключается в разработке источниковедческих проблем (А.Г.</w:t>
      </w:r>
      <w:r w:rsidR="00B6306C">
        <w:rPr>
          <w:rFonts w:ascii="Times New Roman" w:hAnsi="Times New Roman" w:cs="Times New Roman"/>
          <w:kern w:val="0"/>
        </w:rPr>
        <w:t> </w:t>
      </w:r>
      <w:r w:rsidR="000276F8" w:rsidRPr="000276F8">
        <w:rPr>
          <w:rFonts w:ascii="Times New Roman" w:hAnsi="Times New Roman" w:cs="Times New Roman"/>
          <w:kern w:val="0"/>
        </w:rPr>
        <w:t>Голиков, И.А.</w:t>
      </w:r>
      <w:r w:rsidR="00B6306C">
        <w:rPr>
          <w:rFonts w:ascii="Times New Roman" w:hAnsi="Times New Roman" w:cs="Times New Roman"/>
          <w:kern w:val="0"/>
        </w:rPr>
        <w:t> </w:t>
      </w:r>
      <w:r w:rsidR="000276F8" w:rsidRPr="000276F8">
        <w:rPr>
          <w:rFonts w:ascii="Times New Roman" w:hAnsi="Times New Roman" w:cs="Times New Roman"/>
          <w:kern w:val="0"/>
        </w:rPr>
        <w:t>Гринько, А.А.</w:t>
      </w:r>
      <w:r w:rsidR="00B6306C">
        <w:rPr>
          <w:rFonts w:ascii="Times New Roman" w:hAnsi="Times New Roman" w:cs="Times New Roman"/>
          <w:kern w:val="0"/>
        </w:rPr>
        <w:t> </w:t>
      </w:r>
      <w:r w:rsidR="000276F8" w:rsidRPr="000276F8">
        <w:rPr>
          <w:rFonts w:ascii="Times New Roman" w:hAnsi="Times New Roman" w:cs="Times New Roman"/>
          <w:kern w:val="0"/>
        </w:rPr>
        <w:t>Шевцова, У.В.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0276F8" w:rsidRPr="000276F8">
        <w:rPr>
          <w:rFonts w:ascii="Times New Roman" w:hAnsi="Times New Roman" w:cs="Times New Roman"/>
          <w:kern w:val="0"/>
        </w:rPr>
        <w:t>Элинсон</w:t>
      </w:r>
      <w:proofErr w:type="spellEnd"/>
      <w:r w:rsidR="000276F8" w:rsidRPr="000276F8">
        <w:rPr>
          <w:rFonts w:ascii="Times New Roman" w:hAnsi="Times New Roman" w:cs="Times New Roman"/>
          <w:kern w:val="0"/>
        </w:rPr>
        <w:t>), рассмотрении карикатуры как инструмента пропаганды (Д.С.</w:t>
      </w:r>
      <w:r w:rsidR="00B6306C">
        <w:rPr>
          <w:rFonts w:ascii="Times New Roman" w:hAnsi="Times New Roman" w:cs="Times New Roman"/>
          <w:kern w:val="0"/>
        </w:rPr>
        <w:t> </w:t>
      </w:r>
      <w:r w:rsidR="000276F8" w:rsidRPr="000276F8">
        <w:rPr>
          <w:rFonts w:ascii="Times New Roman" w:hAnsi="Times New Roman" w:cs="Times New Roman"/>
          <w:kern w:val="0"/>
        </w:rPr>
        <w:t>Вяткина, А.С.</w:t>
      </w:r>
      <w:r w:rsidR="00B6306C">
        <w:rPr>
          <w:rFonts w:ascii="Times New Roman" w:hAnsi="Times New Roman" w:cs="Times New Roman"/>
          <w:kern w:val="0"/>
        </w:rPr>
        <w:t> </w:t>
      </w:r>
      <w:r w:rsidR="000276F8" w:rsidRPr="000276F8">
        <w:rPr>
          <w:rFonts w:ascii="Times New Roman" w:hAnsi="Times New Roman" w:cs="Times New Roman"/>
          <w:kern w:val="0"/>
        </w:rPr>
        <w:t>Ложкина, А.В.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0276F8" w:rsidRPr="000276F8">
        <w:rPr>
          <w:rFonts w:ascii="Times New Roman" w:hAnsi="Times New Roman" w:cs="Times New Roman"/>
          <w:kern w:val="0"/>
        </w:rPr>
        <w:t>Лившин</w:t>
      </w:r>
      <w:proofErr w:type="spellEnd"/>
      <w:r w:rsidR="000276F8" w:rsidRPr="000276F8">
        <w:rPr>
          <w:rFonts w:ascii="Times New Roman" w:hAnsi="Times New Roman" w:cs="Times New Roman"/>
          <w:kern w:val="0"/>
        </w:rPr>
        <w:t>, Д.Е.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0276F8" w:rsidRPr="000276F8">
        <w:rPr>
          <w:rFonts w:ascii="Times New Roman" w:hAnsi="Times New Roman" w:cs="Times New Roman"/>
          <w:kern w:val="0"/>
        </w:rPr>
        <w:t>Цыкалов</w:t>
      </w:r>
      <w:proofErr w:type="spellEnd"/>
      <w:r w:rsidR="000276F8" w:rsidRPr="000276F8">
        <w:rPr>
          <w:rFonts w:ascii="Times New Roman" w:hAnsi="Times New Roman" w:cs="Times New Roman"/>
          <w:kern w:val="0"/>
        </w:rPr>
        <w:t>, И.С.</w:t>
      </w:r>
      <w:r w:rsidR="00B6306C">
        <w:rPr>
          <w:rFonts w:ascii="Times New Roman" w:hAnsi="Times New Roman" w:cs="Times New Roman"/>
          <w:kern w:val="0"/>
        </w:rPr>
        <w:t> </w:t>
      </w:r>
      <w:r w:rsidR="000276F8" w:rsidRPr="000276F8">
        <w:rPr>
          <w:rFonts w:ascii="Times New Roman" w:hAnsi="Times New Roman" w:cs="Times New Roman"/>
          <w:kern w:val="0"/>
        </w:rPr>
        <w:t xml:space="preserve">Харитонов). </w:t>
      </w:r>
      <w:r w:rsidR="00692100">
        <w:rPr>
          <w:rFonts w:ascii="Times New Roman" w:hAnsi="Times New Roman" w:cs="Times New Roman"/>
          <w:kern w:val="0"/>
        </w:rPr>
        <w:t>Однако, н</w:t>
      </w:r>
      <w:r w:rsidR="00DD092C" w:rsidRPr="000276F8">
        <w:rPr>
          <w:rFonts w:ascii="Times New Roman" w:hAnsi="Times New Roman" w:cs="Times New Roman"/>
          <w:kern w:val="0"/>
        </w:rPr>
        <w:t>есмотря на обширный материал, исторические исследования также редко выходят на уровень обобщения закономерностей функционирования карикатуры как исторического источника.</w:t>
      </w:r>
      <w:r w:rsidR="00DD092C">
        <w:rPr>
          <w:rFonts w:ascii="Times New Roman" w:hAnsi="Times New Roman" w:cs="Times New Roman"/>
          <w:kern w:val="0"/>
        </w:rPr>
        <w:t xml:space="preserve"> </w:t>
      </w:r>
    </w:p>
    <w:p w:rsidR="00B87DFA" w:rsidRDefault="009A0757" w:rsidP="009A075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Наиболее разработаны различные аспекты карикатуры в лингвистической исследовательской традиции. Здесь наблюдается принципиально иной подход к изучению карикатуры: она рассматривается </w:t>
      </w:r>
      <w:r w:rsidRPr="009A0757">
        <w:rPr>
          <w:rFonts w:ascii="Times New Roman" w:hAnsi="Times New Roman" w:cs="Times New Roman"/>
          <w:kern w:val="0"/>
        </w:rPr>
        <w:t xml:space="preserve">как полноценный, сложноорганизованный текст со своими структурой, семиотикой, прагматикой. </w:t>
      </w:r>
      <w:r>
        <w:rPr>
          <w:rFonts w:ascii="Times New Roman" w:hAnsi="Times New Roman" w:cs="Times New Roman"/>
          <w:kern w:val="0"/>
        </w:rPr>
        <w:t>В рамках лингвистики удалось</w:t>
      </w:r>
      <w:r w:rsidRPr="009A0757">
        <w:rPr>
          <w:rFonts w:ascii="Times New Roman" w:hAnsi="Times New Roman" w:cs="Times New Roman"/>
          <w:kern w:val="0"/>
        </w:rPr>
        <w:t xml:space="preserve"> выделить </w:t>
      </w:r>
      <w:r>
        <w:rPr>
          <w:rFonts w:ascii="Times New Roman" w:hAnsi="Times New Roman" w:cs="Times New Roman"/>
          <w:kern w:val="0"/>
        </w:rPr>
        <w:t>и охарактеризовать</w:t>
      </w:r>
      <w:r w:rsidRPr="009A0757">
        <w:rPr>
          <w:rFonts w:ascii="Times New Roman" w:hAnsi="Times New Roman" w:cs="Times New Roman"/>
          <w:kern w:val="0"/>
        </w:rPr>
        <w:t xml:space="preserve"> восемь направлений</w:t>
      </w:r>
      <w:r>
        <w:rPr>
          <w:rFonts w:ascii="Times New Roman" w:hAnsi="Times New Roman" w:cs="Times New Roman"/>
          <w:kern w:val="0"/>
        </w:rPr>
        <w:t xml:space="preserve"> исследований: </w:t>
      </w:r>
    </w:p>
    <w:p w:rsidR="00B87DFA" w:rsidRPr="00543EC9" w:rsidRDefault="00990FBE" w:rsidP="00543E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RU"/>
        </w:rPr>
      </w:pPr>
      <w:r w:rsidRPr="00543EC9">
        <w:rPr>
          <w:rFonts w:ascii="Times New Roman" w:hAnsi="Times New Roman" w:cs="Times New Roman" w:hint="cs"/>
          <w:kern w:val="0"/>
          <w:lang w:val="en-RU"/>
        </w:rPr>
        <w:t>изучение карикатуры как поликодового текста</w:t>
      </w:r>
      <w:r w:rsidR="005343BB" w:rsidRPr="00543EC9">
        <w:rPr>
          <w:rFonts w:ascii="Times New Roman" w:hAnsi="Times New Roman" w:cs="Times New Roman"/>
          <w:kern w:val="0"/>
        </w:rPr>
        <w:t xml:space="preserve"> (А.-М.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Ариас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, О.А.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Воронина, Д.Р.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Нуриева)</w:t>
      </w:r>
      <w:r w:rsidRPr="00543EC9">
        <w:rPr>
          <w:rFonts w:ascii="Times New Roman" w:hAnsi="Times New Roman" w:cs="Times New Roman" w:hint="cs"/>
          <w:kern w:val="0"/>
          <w:lang w:val="en-RU"/>
        </w:rPr>
        <w:t xml:space="preserve">; </w:t>
      </w:r>
    </w:p>
    <w:p w:rsidR="00B87DFA" w:rsidRPr="00543EC9" w:rsidRDefault="00990FBE" w:rsidP="00543E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RU"/>
        </w:rPr>
      </w:pPr>
      <w:r w:rsidRPr="00543EC9">
        <w:rPr>
          <w:rFonts w:ascii="Times New Roman" w:hAnsi="Times New Roman" w:cs="Times New Roman" w:hint="cs"/>
          <w:kern w:val="0"/>
          <w:lang w:val="en-RU"/>
        </w:rPr>
        <w:t xml:space="preserve">дискурсивно-прагматическое </w:t>
      </w:r>
      <w:r w:rsidRPr="00543EC9">
        <w:rPr>
          <w:rFonts w:ascii="Times New Roman" w:hAnsi="Times New Roman" w:cs="Times New Roman" w:hint="cs"/>
          <w:kern w:val="0"/>
        </w:rPr>
        <w:t>направление</w:t>
      </w:r>
      <w:r w:rsidR="005343BB" w:rsidRPr="00543EC9">
        <w:rPr>
          <w:rFonts w:ascii="Times New Roman" w:hAnsi="Times New Roman" w:cs="Times New Roman"/>
          <w:kern w:val="0"/>
        </w:rPr>
        <w:t xml:space="preserve"> (Е.А.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Артемова, М.Б.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Ворошилова)</w:t>
      </w:r>
      <w:r w:rsidRPr="00543EC9">
        <w:rPr>
          <w:rFonts w:ascii="Times New Roman" w:hAnsi="Times New Roman" w:cs="Times New Roman" w:hint="cs"/>
          <w:kern w:val="0"/>
          <w:lang w:val="en-RU"/>
        </w:rPr>
        <w:t xml:space="preserve">; </w:t>
      </w:r>
    </w:p>
    <w:p w:rsidR="00B87DFA" w:rsidRPr="00543EC9" w:rsidRDefault="00990FBE" w:rsidP="00543E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RU"/>
        </w:rPr>
      </w:pPr>
      <w:r w:rsidRPr="00543EC9">
        <w:rPr>
          <w:rFonts w:ascii="Times New Roman" w:hAnsi="Times New Roman" w:cs="Times New Roman" w:hint="cs"/>
          <w:kern w:val="0"/>
          <w:lang w:val="en-RU"/>
        </w:rPr>
        <w:t>исследование комического</w:t>
      </w:r>
      <w:r w:rsidR="005343BB" w:rsidRPr="00543EC9">
        <w:rPr>
          <w:rFonts w:ascii="Times New Roman" w:hAnsi="Times New Roman" w:cs="Times New Roman"/>
          <w:kern w:val="0"/>
        </w:rPr>
        <w:t xml:space="preserve"> (А.С.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Айнутдинов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, Ю.В.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Винник, М.В.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Белова)</w:t>
      </w:r>
      <w:r w:rsidRPr="00543EC9">
        <w:rPr>
          <w:rFonts w:ascii="Times New Roman" w:hAnsi="Times New Roman" w:cs="Times New Roman" w:hint="cs"/>
          <w:kern w:val="0"/>
          <w:lang w:val="en-RU"/>
        </w:rPr>
        <w:t xml:space="preserve">; </w:t>
      </w:r>
    </w:p>
    <w:p w:rsidR="00B87DFA" w:rsidRPr="00543EC9" w:rsidRDefault="00990FBE" w:rsidP="00543E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RU"/>
        </w:rPr>
      </w:pPr>
      <w:r w:rsidRPr="00543EC9">
        <w:rPr>
          <w:rFonts w:ascii="Times New Roman" w:hAnsi="Times New Roman" w:cs="Times New Roman" w:hint="cs"/>
          <w:kern w:val="0"/>
          <w:lang w:val="en-RU"/>
        </w:rPr>
        <w:t xml:space="preserve">лингвокультурологическое </w:t>
      </w:r>
      <w:r w:rsidRPr="00543EC9">
        <w:rPr>
          <w:rFonts w:ascii="Times New Roman" w:hAnsi="Times New Roman" w:cs="Times New Roman" w:hint="cs"/>
          <w:kern w:val="0"/>
        </w:rPr>
        <w:t>направление</w:t>
      </w:r>
      <w:r w:rsidR="005343BB" w:rsidRPr="00543EC9">
        <w:rPr>
          <w:rFonts w:ascii="Times New Roman" w:hAnsi="Times New Roman" w:cs="Times New Roman"/>
          <w:kern w:val="0"/>
        </w:rPr>
        <w:t xml:space="preserve"> (М.А.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Белова, Т.А.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Васильченко, В.М.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Шаклеина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)</w:t>
      </w:r>
      <w:r w:rsidRPr="00543EC9">
        <w:rPr>
          <w:rFonts w:ascii="Times New Roman" w:hAnsi="Times New Roman" w:cs="Times New Roman" w:hint="cs"/>
          <w:kern w:val="0"/>
          <w:lang w:val="en-RU"/>
        </w:rPr>
        <w:t xml:space="preserve">; </w:t>
      </w:r>
    </w:p>
    <w:p w:rsidR="00B87DFA" w:rsidRPr="00543EC9" w:rsidRDefault="00990FBE" w:rsidP="00543E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RU"/>
        </w:rPr>
      </w:pPr>
      <w:r w:rsidRPr="00543EC9">
        <w:rPr>
          <w:rFonts w:ascii="Times New Roman" w:hAnsi="Times New Roman" w:cs="Times New Roman" w:hint="cs"/>
          <w:kern w:val="0"/>
          <w:lang w:val="en-RU"/>
        </w:rPr>
        <w:t xml:space="preserve">сопоставительное </w:t>
      </w:r>
      <w:r w:rsidRPr="00543EC9">
        <w:rPr>
          <w:rFonts w:ascii="Times New Roman" w:hAnsi="Times New Roman" w:cs="Times New Roman" w:hint="cs"/>
          <w:kern w:val="0"/>
        </w:rPr>
        <w:t>направление</w:t>
      </w:r>
      <w:r w:rsidR="005343BB" w:rsidRPr="00543EC9">
        <w:rPr>
          <w:rFonts w:ascii="Times New Roman" w:hAnsi="Times New Roman" w:cs="Times New Roman"/>
          <w:kern w:val="0"/>
        </w:rPr>
        <w:t xml:space="preserve"> (С.Ю.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Павлина, А.В.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Петрова, Л.М.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Салатова)</w:t>
      </w:r>
      <w:r w:rsidRPr="00543EC9">
        <w:rPr>
          <w:rFonts w:ascii="Times New Roman" w:hAnsi="Times New Roman" w:cs="Times New Roman" w:hint="cs"/>
          <w:kern w:val="0"/>
          <w:lang w:val="en-RU"/>
        </w:rPr>
        <w:t xml:space="preserve">; </w:t>
      </w:r>
    </w:p>
    <w:p w:rsidR="00B87DFA" w:rsidRPr="00543EC9" w:rsidRDefault="00990FBE" w:rsidP="00543E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RU"/>
        </w:rPr>
      </w:pPr>
      <w:r w:rsidRPr="00543EC9">
        <w:rPr>
          <w:rFonts w:ascii="Times New Roman" w:hAnsi="Times New Roman" w:cs="Times New Roman" w:hint="cs"/>
          <w:kern w:val="0"/>
          <w:lang w:val="en-RU"/>
        </w:rPr>
        <w:t>метафорическое</w:t>
      </w:r>
      <w:r w:rsidRPr="00543EC9">
        <w:rPr>
          <w:rFonts w:ascii="Times New Roman" w:hAnsi="Times New Roman" w:cs="Times New Roman" w:hint="cs"/>
          <w:kern w:val="0"/>
        </w:rPr>
        <w:t xml:space="preserve"> направление</w:t>
      </w:r>
      <w:r w:rsidR="005343BB" w:rsidRPr="00543EC9">
        <w:rPr>
          <w:rFonts w:ascii="Times New Roman" w:hAnsi="Times New Roman" w:cs="Times New Roman"/>
          <w:kern w:val="0"/>
        </w:rPr>
        <w:t xml:space="preserve"> (Гуань 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Шаоян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, Е.В.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Шустрова, Ю.В.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Рогозинникова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)</w:t>
      </w:r>
      <w:r w:rsidRPr="00543EC9">
        <w:rPr>
          <w:rFonts w:ascii="Times New Roman" w:hAnsi="Times New Roman" w:cs="Times New Roman" w:hint="cs"/>
          <w:kern w:val="0"/>
          <w:lang w:val="en-RU"/>
        </w:rPr>
        <w:t xml:space="preserve">; </w:t>
      </w:r>
    </w:p>
    <w:p w:rsidR="00B87DFA" w:rsidRPr="00543EC9" w:rsidRDefault="00990FBE" w:rsidP="00543EC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RU"/>
        </w:rPr>
      </w:pPr>
      <w:r w:rsidRPr="00543EC9">
        <w:rPr>
          <w:rFonts w:ascii="Times New Roman" w:hAnsi="Times New Roman" w:cs="Times New Roman" w:hint="cs"/>
          <w:kern w:val="0"/>
          <w:lang w:val="en-RU"/>
        </w:rPr>
        <w:t xml:space="preserve">жанрово-стилистическое </w:t>
      </w:r>
      <w:r w:rsidRPr="00543EC9">
        <w:rPr>
          <w:rFonts w:ascii="Times New Roman" w:hAnsi="Times New Roman" w:cs="Times New Roman" w:hint="cs"/>
          <w:kern w:val="0"/>
        </w:rPr>
        <w:t>направление</w:t>
      </w:r>
      <w:r w:rsidR="005343BB" w:rsidRPr="00543EC9">
        <w:rPr>
          <w:rFonts w:ascii="Times New Roman" w:hAnsi="Times New Roman" w:cs="Times New Roman"/>
          <w:kern w:val="0"/>
        </w:rPr>
        <w:t xml:space="preserve"> (Е.В.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Середина, М.Н.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Гузь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, Н.М.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Дугалич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)</w:t>
      </w:r>
      <w:r w:rsidRPr="00543EC9">
        <w:rPr>
          <w:rFonts w:ascii="Times New Roman" w:hAnsi="Times New Roman" w:cs="Times New Roman" w:hint="cs"/>
          <w:kern w:val="0"/>
          <w:lang w:val="en-RU"/>
        </w:rPr>
        <w:t xml:space="preserve">; </w:t>
      </w:r>
    </w:p>
    <w:p w:rsidR="009745B5" w:rsidRPr="009745B5" w:rsidRDefault="00990FBE" w:rsidP="009745B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43EC9">
        <w:rPr>
          <w:rFonts w:ascii="Times New Roman" w:hAnsi="Times New Roman" w:cs="Times New Roman" w:hint="cs"/>
          <w:kern w:val="0"/>
          <w:lang w:val="en-RU"/>
        </w:rPr>
        <w:t xml:space="preserve">лингвоперсонологическое </w:t>
      </w:r>
      <w:r w:rsidRPr="00543EC9">
        <w:rPr>
          <w:rFonts w:ascii="Times New Roman" w:hAnsi="Times New Roman" w:cs="Times New Roman" w:hint="cs"/>
          <w:kern w:val="0"/>
        </w:rPr>
        <w:t>направление</w:t>
      </w:r>
      <w:r w:rsidR="005343BB" w:rsidRPr="00543EC9">
        <w:rPr>
          <w:rFonts w:ascii="Times New Roman" w:hAnsi="Times New Roman" w:cs="Times New Roman"/>
          <w:kern w:val="0"/>
        </w:rPr>
        <w:t xml:space="preserve"> (Н.М.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Дугалич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, Е.Е.</w:t>
      </w:r>
      <w:r w:rsidR="00B6306C">
        <w:rPr>
          <w:rFonts w:ascii="Times New Roman" w:hAnsi="Times New Roman" w:cs="Times New Roman"/>
          <w:kern w:val="0"/>
        </w:rPr>
        <w:t> </w:t>
      </w:r>
      <w:proofErr w:type="spellStart"/>
      <w:r w:rsidR="005343BB" w:rsidRPr="00543EC9">
        <w:rPr>
          <w:rFonts w:ascii="Times New Roman" w:hAnsi="Times New Roman" w:cs="Times New Roman"/>
          <w:kern w:val="0"/>
        </w:rPr>
        <w:t>Вахненко</w:t>
      </w:r>
      <w:proofErr w:type="spellEnd"/>
      <w:r w:rsidR="005343BB" w:rsidRPr="00543EC9">
        <w:rPr>
          <w:rFonts w:ascii="Times New Roman" w:hAnsi="Times New Roman" w:cs="Times New Roman"/>
          <w:kern w:val="0"/>
        </w:rPr>
        <w:t>, М.И.</w:t>
      </w:r>
      <w:r w:rsidR="00B6306C">
        <w:rPr>
          <w:rFonts w:ascii="Times New Roman" w:hAnsi="Times New Roman" w:cs="Times New Roman"/>
          <w:kern w:val="0"/>
        </w:rPr>
        <w:t> </w:t>
      </w:r>
      <w:r w:rsidR="005343BB" w:rsidRPr="00543EC9">
        <w:rPr>
          <w:rFonts w:ascii="Times New Roman" w:hAnsi="Times New Roman" w:cs="Times New Roman"/>
          <w:kern w:val="0"/>
        </w:rPr>
        <w:t>Девяткова)</w:t>
      </w:r>
      <w:r w:rsidRPr="00543EC9">
        <w:rPr>
          <w:rFonts w:ascii="Times New Roman" w:hAnsi="Times New Roman" w:cs="Times New Roman" w:hint="cs"/>
          <w:kern w:val="0"/>
          <w:lang w:val="en-RU"/>
        </w:rPr>
        <w:t>.</w:t>
      </w:r>
      <w:r w:rsidRPr="00543EC9">
        <w:rPr>
          <w:rFonts w:ascii="Times New Roman" w:hAnsi="Times New Roman" w:cs="Times New Roman" w:hint="cs"/>
          <w:kern w:val="0"/>
        </w:rPr>
        <w:t xml:space="preserve"> </w:t>
      </w:r>
    </w:p>
    <w:p w:rsidR="00850352" w:rsidRDefault="009745B5" w:rsidP="009745B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</w:rPr>
      </w:pPr>
      <w:r w:rsidRPr="00543EC9">
        <w:rPr>
          <w:rFonts w:ascii="Times New Roman" w:hAnsi="Times New Roman" w:cs="Times New Roman"/>
          <w:kern w:val="0"/>
        </w:rPr>
        <w:t xml:space="preserve">При этом </w:t>
      </w:r>
      <w:r>
        <w:rPr>
          <w:rFonts w:ascii="Times New Roman" w:hAnsi="Times New Roman" w:cs="Times New Roman"/>
          <w:kern w:val="0"/>
        </w:rPr>
        <w:t xml:space="preserve">в лингвистических исследованиях также есть </w:t>
      </w:r>
      <w:r w:rsidRPr="00543EC9">
        <w:rPr>
          <w:rFonts w:ascii="Times New Roman" w:hAnsi="Times New Roman" w:cs="Times New Roman"/>
          <w:kern w:val="0"/>
        </w:rPr>
        <w:t>существенны</w:t>
      </w:r>
      <w:r>
        <w:rPr>
          <w:rFonts w:ascii="Times New Roman" w:hAnsi="Times New Roman" w:cs="Times New Roman"/>
          <w:kern w:val="0"/>
        </w:rPr>
        <w:t>е</w:t>
      </w:r>
      <w:r w:rsidRPr="00543EC9">
        <w:rPr>
          <w:rFonts w:ascii="Times New Roman" w:hAnsi="Times New Roman" w:cs="Times New Roman"/>
          <w:kern w:val="0"/>
        </w:rPr>
        <w:t xml:space="preserve"> недостатк</w:t>
      </w:r>
      <w:r>
        <w:rPr>
          <w:rFonts w:ascii="Times New Roman" w:hAnsi="Times New Roman" w:cs="Times New Roman"/>
          <w:kern w:val="0"/>
        </w:rPr>
        <w:t>и. Р</w:t>
      </w:r>
      <w:r w:rsidRPr="00543EC9">
        <w:rPr>
          <w:rFonts w:ascii="Times New Roman" w:hAnsi="Times New Roman" w:cs="Times New Roman"/>
          <w:kern w:val="0"/>
        </w:rPr>
        <w:t>азл</w:t>
      </w:r>
      <w:r>
        <w:rPr>
          <w:rFonts w:ascii="Times New Roman" w:hAnsi="Times New Roman" w:cs="Times New Roman"/>
          <w:kern w:val="0"/>
        </w:rPr>
        <w:t>ичн</w:t>
      </w:r>
      <w:r w:rsidRPr="00543EC9">
        <w:rPr>
          <w:rFonts w:ascii="Times New Roman" w:hAnsi="Times New Roman" w:cs="Times New Roman"/>
          <w:kern w:val="0"/>
        </w:rPr>
        <w:t>ые</w:t>
      </w:r>
      <w:r w:rsidR="00850352" w:rsidRPr="00543EC9">
        <w:rPr>
          <w:rFonts w:ascii="Times New Roman" w:hAnsi="Times New Roman" w:cs="Times New Roman"/>
          <w:kern w:val="0"/>
        </w:rPr>
        <w:t xml:space="preserve"> подходы существуют изолированно, редко пересекаются и обогащают друг друга.</w:t>
      </w:r>
      <w:r w:rsidR="00785B15">
        <w:rPr>
          <w:rFonts w:ascii="Times New Roman" w:hAnsi="Times New Roman" w:cs="Times New Roman"/>
          <w:kern w:val="0"/>
        </w:rPr>
        <w:t xml:space="preserve"> </w:t>
      </w:r>
      <w:r w:rsidR="00785B15" w:rsidRPr="00785B15">
        <w:rPr>
          <w:rFonts w:ascii="Times New Roman" w:hAnsi="Times New Roman" w:cs="Times New Roman"/>
          <w:kern w:val="0"/>
        </w:rPr>
        <w:t>Проблему усугубляет отсутствие единого терминологического аппарата.</w:t>
      </w:r>
      <w:r w:rsidR="00785B15" w:rsidRPr="00785B15">
        <w:t xml:space="preserve"> </w:t>
      </w:r>
      <w:r w:rsidR="00785B15" w:rsidRPr="00785B15">
        <w:rPr>
          <w:rFonts w:ascii="Times New Roman" w:hAnsi="Times New Roman" w:cs="Times New Roman"/>
          <w:kern w:val="0"/>
        </w:rPr>
        <w:t xml:space="preserve">Кроме того, до сих пор не выработано единой классификации карикатур, их функций и универсальной методики анализа. Большинство работ представляет собой точечный разбор конкретной темы или временного среза, который редко перерастает в теоретические обобщения. Не хватает диахронических исследований, которые бы отслеживали эволюцию карикатуры </w:t>
      </w:r>
      <w:r w:rsidR="005346A3">
        <w:rPr>
          <w:rFonts w:ascii="Times New Roman" w:hAnsi="Times New Roman" w:cs="Times New Roman"/>
          <w:kern w:val="0"/>
        </w:rPr>
        <w:t>и</w:t>
      </w:r>
      <w:r w:rsidR="00785B15" w:rsidRPr="00785B15">
        <w:rPr>
          <w:rFonts w:ascii="Times New Roman" w:hAnsi="Times New Roman" w:cs="Times New Roman"/>
          <w:kern w:val="0"/>
        </w:rPr>
        <w:t xml:space="preserve"> подходов к ее изучению.</w:t>
      </w:r>
    </w:p>
    <w:p w:rsidR="00601D35" w:rsidRDefault="00381CD6" w:rsidP="00601D3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дальнейшем представляется целесообразным рассмотреть </w:t>
      </w:r>
      <w:r w:rsidR="00264D9A">
        <w:rPr>
          <w:rFonts w:ascii="Times New Roman" w:hAnsi="Times New Roman" w:cs="Times New Roman"/>
          <w:kern w:val="0"/>
        </w:rPr>
        <w:t xml:space="preserve">работы иностранных авторов, посвященные карикатуре, и </w:t>
      </w:r>
      <w:r w:rsidR="003D7353">
        <w:rPr>
          <w:rFonts w:ascii="Times New Roman" w:hAnsi="Times New Roman" w:cs="Times New Roman"/>
          <w:kern w:val="0"/>
        </w:rPr>
        <w:t>соотнести</w:t>
      </w:r>
      <w:r w:rsidR="00264D9A">
        <w:rPr>
          <w:rFonts w:ascii="Times New Roman" w:hAnsi="Times New Roman" w:cs="Times New Roman"/>
          <w:kern w:val="0"/>
        </w:rPr>
        <w:t xml:space="preserve"> </w:t>
      </w:r>
      <w:r w:rsidR="003D7353">
        <w:rPr>
          <w:rFonts w:ascii="Times New Roman" w:hAnsi="Times New Roman" w:cs="Times New Roman"/>
          <w:kern w:val="0"/>
        </w:rPr>
        <w:t xml:space="preserve">их с исследованиями из отечественной научной традиции. </w:t>
      </w:r>
    </w:p>
    <w:p w:rsidR="00601D35" w:rsidRDefault="00601D35" w:rsidP="00601D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:rsidR="00601D35" w:rsidRDefault="00601D35" w:rsidP="00601D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:rsidR="00601D35" w:rsidRPr="00601D35" w:rsidRDefault="00601D35" w:rsidP="009672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</w:rPr>
      </w:pPr>
      <w:r w:rsidRPr="00601D35">
        <w:rPr>
          <w:rFonts w:ascii="Times New Roman" w:hAnsi="Times New Roman" w:cs="Times New Roman"/>
          <w:b/>
          <w:bCs/>
          <w:kern w:val="0"/>
        </w:rPr>
        <w:t>Литература</w:t>
      </w:r>
    </w:p>
    <w:p w:rsidR="00601D35" w:rsidRPr="00601D35" w:rsidRDefault="00601D35" w:rsidP="00967267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proofErr w:type="spellStart"/>
      <w:r w:rsidRPr="00601D35">
        <w:rPr>
          <w:rFonts w:ascii="Times New Roman" w:hAnsi="Times New Roman" w:cs="Times New Roman"/>
          <w:kern w:val="0"/>
        </w:rPr>
        <w:t>Айнутдинов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 А. С. Карикатура как тип изображения комической интенции в современных российских печатных </w:t>
      </w:r>
      <w:proofErr w:type="gramStart"/>
      <w:r w:rsidRPr="00601D35">
        <w:rPr>
          <w:rFonts w:ascii="Times New Roman" w:hAnsi="Times New Roman" w:cs="Times New Roman"/>
          <w:kern w:val="0"/>
        </w:rPr>
        <w:t>СМИ :</w:t>
      </w:r>
      <w:proofErr w:type="gramEnd"/>
      <w:r w:rsidRPr="00601D35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01D35">
        <w:rPr>
          <w:rFonts w:ascii="Times New Roman" w:hAnsi="Times New Roman" w:cs="Times New Roman"/>
          <w:kern w:val="0"/>
        </w:rPr>
        <w:t>дис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. … канд. филол. </w:t>
      </w:r>
      <w:proofErr w:type="gramStart"/>
      <w:r w:rsidRPr="00601D35">
        <w:rPr>
          <w:rFonts w:ascii="Times New Roman" w:hAnsi="Times New Roman" w:cs="Times New Roman"/>
          <w:kern w:val="0"/>
        </w:rPr>
        <w:t>наук :</w:t>
      </w:r>
      <w:proofErr w:type="gramEnd"/>
      <w:r w:rsidRPr="00601D35">
        <w:rPr>
          <w:rFonts w:ascii="Times New Roman" w:hAnsi="Times New Roman" w:cs="Times New Roman"/>
          <w:kern w:val="0"/>
        </w:rPr>
        <w:t xml:space="preserve"> 10.01.10 / А. С. </w:t>
      </w:r>
      <w:proofErr w:type="spellStart"/>
      <w:r w:rsidRPr="00601D35">
        <w:rPr>
          <w:rFonts w:ascii="Times New Roman" w:hAnsi="Times New Roman" w:cs="Times New Roman"/>
          <w:kern w:val="0"/>
        </w:rPr>
        <w:t>Айнутдинов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 ; Ур. гос. ун-т им. А. М. Горького. – Екатеринбург, 2010. – 180 с.</w:t>
      </w:r>
    </w:p>
    <w:p w:rsidR="00601D35" w:rsidRPr="00601D35" w:rsidRDefault="00601D35" w:rsidP="00967267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proofErr w:type="spellStart"/>
      <w:r w:rsidRPr="00601D35">
        <w:rPr>
          <w:rFonts w:ascii="Times New Roman" w:hAnsi="Times New Roman" w:cs="Times New Roman"/>
          <w:kern w:val="0"/>
        </w:rPr>
        <w:t>Ариас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 А.-М. Взаимодействие вербального и невербального компонентов в карикатуре и коллаже: на материале немецкоязычных </w:t>
      </w:r>
      <w:proofErr w:type="gramStart"/>
      <w:r w:rsidRPr="00601D35">
        <w:rPr>
          <w:rFonts w:ascii="Times New Roman" w:hAnsi="Times New Roman" w:cs="Times New Roman"/>
          <w:kern w:val="0"/>
        </w:rPr>
        <w:t>СМИ :</w:t>
      </w:r>
      <w:proofErr w:type="gramEnd"/>
      <w:r w:rsidRPr="00601D35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01D35">
        <w:rPr>
          <w:rFonts w:ascii="Times New Roman" w:hAnsi="Times New Roman" w:cs="Times New Roman"/>
          <w:kern w:val="0"/>
        </w:rPr>
        <w:t>автореф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. </w:t>
      </w:r>
      <w:proofErr w:type="spellStart"/>
      <w:r w:rsidRPr="00601D35">
        <w:rPr>
          <w:rFonts w:ascii="Times New Roman" w:hAnsi="Times New Roman" w:cs="Times New Roman"/>
          <w:kern w:val="0"/>
        </w:rPr>
        <w:t>дис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. … канд. филол. </w:t>
      </w:r>
      <w:proofErr w:type="gramStart"/>
      <w:r w:rsidRPr="00601D35">
        <w:rPr>
          <w:rFonts w:ascii="Times New Roman" w:hAnsi="Times New Roman" w:cs="Times New Roman"/>
          <w:kern w:val="0"/>
        </w:rPr>
        <w:t>наук :</w:t>
      </w:r>
      <w:proofErr w:type="gramEnd"/>
      <w:r w:rsidRPr="00601D35">
        <w:rPr>
          <w:rFonts w:ascii="Times New Roman" w:hAnsi="Times New Roman" w:cs="Times New Roman"/>
          <w:kern w:val="0"/>
        </w:rPr>
        <w:t xml:space="preserve"> 10.02.04 / А.-М. </w:t>
      </w:r>
      <w:proofErr w:type="spellStart"/>
      <w:r w:rsidRPr="00601D35">
        <w:rPr>
          <w:rFonts w:ascii="Times New Roman" w:hAnsi="Times New Roman" w:cs="Times New Roman"/>
          <w:kern w:val="0"/>
        </w:rPr>
        <w:t>Ариас</w:t>
      </w:r>
      <w:proofErr w:type="spellEnd"/>
      <w:r w:rsidRPr="00601D35">
        <w:rPr>
          <w:rFonts w:ascii="Times New Roman" w:hAnsi="Times New Roman" w:cs="Times New Roman"/>
          <w:kern w:val="0"/>
        </w:rPr>
        <w:t>. – СПб., 2012. – 31 с.</w:t>
      </w:r>
    </w:p>
    <w:p w:rsidR="00601D35" w:rsidRPr="00601D35" w:rsidRDefault="00601D35" w:rsidP="00967267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601D35">
        <w:rPr>
          <w:rFonts w:ascii="Times New Roman" w:hAnsi="Times New Roman" w:cs="Times New Roman"/>
          <w:kern w:val="0"/>
        </w:rPr>
        <w:t xml:space="preserve">Артемова Е. А. Карикатура как жанр политического </w:t>
      </w:r>
      <w:proofErr w:type="gramStart"/>
      <w:r w:rsidRPr="00601D35">
        <w:rPr>
          <w:rFonts w:ascii="Times New Roman" w:hAnsi="Times New Roman" w:cs="Times New Roman"/>
          <w:kern w:val="0"/>
        </w:rPr>
        <w:t>дискурса :</w:t>
      </w:r>
      <w:proofErr w:type="gramEnd"/>
      <w:r w:rsidRPr="00601D35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01D35">
        <w:rPr>
          <w:rFonts w:ascii="Times New Roman" w:hAnsi="Times New Roman" w:cs="Times New Roman"/>
          <w:kern w:val="0"/>
        </w:rPr>
        <w:t>автореф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. </w:t>
      </w:r>
      <w:proofErr w:type="spellStart"/>
      <w:r w:rsidRPr="00601D35">
        <w:rPr>
          <w:rFonts w:ascii="Times New Roman" w:hAnsi="Times New Roman" w:cs="Times New Roman"/>
          <w:kern w:val="0"/>
        </w:rPr>
        <w:t>дис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. … канд. филол. </w:t>
      </w:r>
      <w:proofErr w:type="gramStart"/>
      <w:r w:rsidRPr="00601D35">
        <w:rPr>
          <w:rFonts w:ascii="Times New Roman" w:hAnsi="Times New Roman" w:cs="Times New Roman"/>
          <w:kern w:val="0"/>
        </w:rPr>
        <w:t>наук :</w:t>
      </w:r>
      <w:proofErr w:type="gramEnd"/>
      <w:r w:rsidRPr="00601D35">
        <w:rPr>
          <w:rFonts w:ascii="Times New Roman" w:hAnsi="Times New Roman" w:cs="Times New Roman"/>
          <w:kern w:val="0"/>
        </w:rPr>
        <w:t xml:space="preserve"> 10.02.19 / Е. А. Артемова ; </w:t>
      </w:r>
      <w:proofErr w:type="spellStart"/>
      <w:r w:rsidRPr="00601D35">
        <w:rPr>
          <w:rFonts w:ascii="Times New Roman" w:hAnsi="Times New Roman" w:cs="Times New Roman"/>
          <w:kern w:val="0"/>
        </w:rPr>
        <w:t>Волгогр</w:t>
      </w:r>
      <w:proofErr w:type="spellEnd"/>
      <w:r w:rsidRPr="00601D35">
        <w:rPr>
          <w:rFonts w:ascii="Times New Roman" w:hAnsi="Times New Roman" w:cs="Times New Roman"/>
          <w:kern w:val="0"/>
        </w:rPr>
        <w:t>. гос. пед. ун-т. – Волгоград, 2002. – 19 с.</w:t>
      </w:r>
    </w:p>
    <w:p w:rsidR="00601D35" w:rsidRPr="00601D35" w:rsidRDefault="00601D35" w:rsidP="00967267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proofErr w:type="spellStart"/>
      <w:r w:rsidRPr="00601D35">
        <w:rPr>
          <w:rFonts w:ascii="Times New Roman" w:hAnsi="Times New Roman" w:cs="Times New Roman"/>
          <w:kern w:val="0"/>
        </w:rPr>
        <w:t>Дугалич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 Н. М. Реализация политической карикатуры в </w:t>
      </w:r>
      <w:proofErr w:type="spellStart"/>
      <w:r w:rsidRPr="00601D35">
        <w:rPr>
          <w:rFonts w:ascii="Times New Roman" w:hAnsi="Times New Roman" w:cs="Times New Roman"/>
          <w:kern w:val="0"/>
        </w:rPr>
        <w:t>креолизованных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 текстах на материале арабского и французского </w:t>
      </w:r>
      <w:proofErr w:type="gramStart"/>
      <w:r w:rsidRPr="00601D35">
        <w:rPr>
          <w:rFonts w:ascii="Times New Roman" w:hAnsi="Times New Roman" w:cs="Times New Roman"/>
          <w:kern w:val="0"/>
        </w:rPr>
        <w:t>языков :</w:t>
      </w:r>
      <w:proofErr w:type="gramEnd"/>
      <w:r w:rsidRPr="00601D35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01D35">
        <w:rPr>
          <w:rFonts w:ascii="Times New Roman" w:hAnsi="Times New Roman" w:cs="Times New Roman"/>
          <w:kern w:val="0"/>
        </w:rPr>
        <w:t>автореф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. </w:t>
      </w:r>
      <w:proofErr w:type="spellStart"/>
      <w:r w:rsidRPr="00601D35">
        <w:rPr>
          <w:rFonts w:ascii="Times New Roman" w:hAnsi="Times New Roman" w:cs="Times New Roman"/>
          <w:kern w:val="0"/>
        </w:rPr>
        <w:t>дис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. … канд. филол. </w:t>
      </w:r>
      <w:proofErr w:type="gramStart"/>
      <w:r w:rsidRPr="00601D35">
        <w:rPr>
          <w:rFonts w:ascii="Times New Roman" w:hAnsi="Times New Roman" w:cs="Times New Roman"/>
          <w:kern w:val="0"/>
        </w:rPr>
        <w:t>наук :</w:t>
      </w:r>
      <w:proofErr w:type="gramEnd"/>
      <w:r w:rsidRPr="00601D35">
        <w:rPr>
          <w:rFonts w:ascii="Times New Roman" w:hAnsi="Times New Roman" w:cs="Times New Roman"/>
          <w:kern w:val="0"/>
        </w:rPr>
        <w:t xml:space="preserve"> 10.02.20 / Н. М. </w:t>
      </w:r>
      <w:proofErr w:type="spellStart"/>
      <w:r w:rsidRPr="00601D35">
        <w:rPr>
          <w:rFonts w:ascii="Times New Roman" w:hAnsi="Times New Roman" w:cs="Times New Roman"/>
          <w:kern w:val="0"/>
        </w:rPr>
        <w:t>Дугалич</w:t>
      </w:r>
      <w:proofErr w:type="spellEnd"/>
      <w:r w:rsidRPr="00601D35">
        <w:rPr>
          <w:rFonts w:ascii="Times New Roman" w:hAnsi="Times New Roman" w:cs="Times New Roman"/>
          <w:kern w:val="0"/>
        </w:rPr>
        <w:t xml:space="preserve"> ; Рос. ун-т дружбы народов. – М., 2018. – 23 с.</w:t>
      </w:r>
    </w:p>
    <w:sectPr w:rsidR="00601D35" w:rsidRPr="00601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89F"/>
    <w:multiLevelType w:val="hybridMultilevel"/>
    <w:tmpl w:val="76DA0F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7535"/>
    <w:multiLevelType w:val="hybridMultilevel"/>
    <w:tmpl w:val="76DA0F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5A65"/>
    <w:multiLevelType w:val="hybridMultilevel"/>
    <w:tmpl w:val="58F66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4E47"/>
    <w:multiLevelType w:val="hybridMultilevel"/>
    <w:tmpl w:val="7A965540"/>
    <w:lvl w:ilvl="0" w:tplc="E93A118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61D3755"/>
    <w:multiLevelType w:val="hybridMultilevel"/>
    <w:tmpl w:val="E278CE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4FB8"/>
    <w:multiLevelType w:val="hybridMultilevel"/>
    <w:tmpl w:val="28884A2E"/>
    <w:lvl w:ilvl="0" w:tplc="08090011">
      <w:start w:val="1"/>
      <w:numFmt w:val="decimal"/>
      <w:lvlText w:val="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F686D95"/>
    <w:multiLevelType w:val="multilevel"/>
    <w:tmpl w:val="581C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E4339A"/>
    <w:multiLevelType w:val="hybridMultilevel"/>
    <w:tmpl w:val="2154D696"/>
    <w:lvl w:ilvl="0" w:tplc="E93A11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6C36F0"/>
    <w:multiLevelType w:val="hybridMultilevel"/>
    <w:tmpl w:val="C200F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6735">
    <w:abstractNumId w:val="6"/>
  </w:num>
  <w:num w:numId="2" w16cid:durableId="1304116023">
    <w:abstractNumId w:val="5"/>
  </w:num>
  <w:num w:numId="3" w16cid:durableId="1612274006">
    <w:abstractNumId w:val="7"/>
  </w:num>
  <w:num w:numId="4" w16cid:durableId="584608925">
    <w:abstractNumId w:val="3"/>
  </w:num>
  <w:num w:numId="5" w16cid:durableId="1775514794">
    <w:abstractNumId w:val="1"/>
  </w:num>
  <w:num w:numId="6" w16cid:durableId="39281150">
    <w:abstractNumId w:val="2"/>
  </w:num>
  <w:num w:numId="7" w16cid:durableId="937523151">
    <w:abstractNumId w:val="0"/>
  </w:num>
  <w:num w:numId="8" w16cid:durableId="1499424352">
    <w:abstractNumId w:val="4"/>
  </w:num>
  <w:num w:numId="9" w16cid:durableId="1463379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EA"/>
    <w:rsid w:val="000113B8"/>
    <w:rsid w:val="00024C77"/>
    <w:rsid w:val="000276F8"/>
    <w:rsid w:val="00030E78"/>
    <w:rsid w:val="00137D7B"/>
    <w:rsid w:val="001564A4"/>
    <w:rsid w:val="00264D9A"/>
    <w:rsid w:val="00381CD6"/>
    <w:rsid w:val="003D7353"/>
    <w:rsid w:val="00444D4B"/>
    <w:rsid w:val="004B5757"/>
    <w:rsid w:val="005343BB"/>
    <w:rsid w:val="005346A3"/>
    <w:rsid w:val="00543EC9"/>
    <w:rsid w:val="00601D35"/>
    <w:rsid w:val="00616698"/>
    <w:rsid w:val="00672685"/>
    <w:rsid w:val="00692100"/>
    <w:rsid w:val="006A2B00"/>
    <w:rsid w:val="0077562B"/>
    <w:rsid w:val="00780591"/>
    <w:rsid w:val="00785B15"/>
    <w:rsid w:val="007C0FA6"/>
    <w:rsid w:val="00850352"/>
    <w:rsid w:val="00864E65"/>
    <w:rsid w:val="008C3385"/>
    <w:rsid w:val="008E283F"/>
    <w:rsid w:val="009426D9"/>
    <w:rsid w:val="00967267"/>
    <w:rsid w:val="009745B5"/>
    <w:rsid w:val="00990FBE"/>
    <w:rsid w:val="009A0757"/>
    <w:rsid w:val="009B4109"/>
    <w:rsid w:val="00A648E9"/>
    <w:rsid w:val="00A666C1"/>
    <w:rsid w:val="00B6306C"/>
    <w:rsid w:val="00B87DFA"/>
    <w:rsid w:val="00BB780A"/>
    <w:rsid w:val="00C710FC"/>
    <w:rsid w:val="00C83418"/>
    <w:rsid w:val="00C85EE3"/>
    <w:rsid w:val="00D210C3"/>
    <w:rsid w:val="00D42580"/>
    <w:rsid w:val="00D8383B"/>
    <w:rsid w:val="00DD092C"/>
    <w:rsid w:val="00E974DB"/>
    <w:rsid w:val="00EB0206"/>
    <w:rsid w:val="00ED26EA"/>
    <w:rsid w:val="00F74713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F23C21"/>
  <w15:chartTrackingRefBased/>
  <w15:docId w15:val="{67084C18-BA2F-AC44-AC75-CBD0BB5B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EA"/>
    <w:rPr>
      <w:kern w:val="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59</cp:revision>
  <dcterms:created xsi:type="dcterms:W3CDTF">2026-02-25T18:16:00Z</dcterms:created>
  <dcterms:modified xsi:type="dcterms:W3CDTF">2026-03-02T12:22:00Z</dcterms:modified>
</cp:coreProperties>
</file>