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0072D">
      <w:pPr>
        <w:snapToGrid w:val="0"/>
        <w:spacing w:line="240" w:lineRule="auto"/>
        <w:ind w:firstLine="480" w:firstLineChars="200"/>
        <w:jc w:val="center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Описание моральных качеств человека лексико-фразеологическими средствами русского и китайского языка</w:t>
      </w:r>
    </w:p>
    <w:p w14:paraId="22BAF115">
      <w:pPr>
        <w:snapToGrid w:val="0"/>
        <w:spacing w:line="240" w:lineRule="auto"/>
        <w:ind w:firstLine="480" w:firstLineChars="200"/>
        <w:jc w:val="center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</w:p>
    <w:p w14:paraId="3FC1B59C">
      <w:pPr>
        <w:snapToGrid w:val="0"/>
        <w:spacing w:line="240" w:lineRule="auto"/>
        <w:jc w:val="center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Го Жуймин(КНР)</w:t>
      </w:r>
    </w:p>
    <w:p w14:paraId="211F54A2">
      <w:pPr>
        <w:jc w:val="center"/>
        <w:rPr>
          <w:rFonts w:ascii="Times New Roman" w:hAnsi="Times New Roman" w:eastAsia="Times New Roman" w:cs="Times New Roman"/>
          <w:sz w:val="24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4"/>
          <w:highlight w:val="white"/>
          <w:lang w:val="ru-RU"/>
        </w:rPr>
        <w:t>магистрант</w:t>
      </w:r>
    </w:p>
    <w:p w14:paraId="49FE7E67">
      <w:pPr>
        <w:jc w:val="center"/>
        <w:rPr>
          <w:rFonts w:ascii="Times New Roman" w:hAnsi="Times New Roman" w:eastAsia="Times New Roman" w:cs="Times New Roman"/>
          <w:sz w:val="24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4"/>
          <w:highlight w:val="white"/>
          <w:lang w:val="ru-RU"/>
        </w:rPr>
        <w:t>Московский государственный университет имени М.В. Ломоносова, факультет иностранных языков и регионоведения, Москва, Россия</w:t>
      </w:r>
    </w:p>
    <w:p w14:paraId="7AC0976B">
      <w:pPr>
        <w:snapToGrid w:val="0"/>
        <w:spacing w:line="240" w:lineRule="auto"/>
        <w:jc w:val="center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</w:p>
    <w:p w14:paraId="47864447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современной антропоцентрической парадигме язык рассматривается как механизм репрезентации ценностной картины мира. Особое место в этом процессе занимает фразеология, поскольку устойчивые выражения аккумулируют культурно закреплённые модели моральной оценки личности. Как подчёркивает В. Н. Телия, фразеологизмы образуют знаковый слой культуры, в котором оценочность входит в структуру значения и не сводится к ситуативной интерпретации </w:t>
      </w: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(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>Телия, 1996: 186). В этом аспекте фразеологические единицы выступают средствами устойчивой моральной квалификации личности.</w:t>
      </w:r>
    </w:p>
    <w:p w14:paraId="16D74E0F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 исследования — выявить и сопоставить лексико-фразеологические средства репрезентации моральных качеств личности в русском и китайском языках и определить их семантико-аксиологические и лингвокультурные особенности. Объектом анализа являются фразеологические единицы, в значении которых закреплена положительная или отрицательная моральная характеристика личности; предметом — их семантическая структура, образная мотивация и аксиологическая направленность.</w:t>
      </w:r>
    </w:p>
    <w:p w14:paraId="0E5FC035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Материал исследования включает 100 единиц: 50 русских фразеологизмов и 50 китайских чэнъюев (по 25 положительно и 25 отрицательно оцениваемых в каждом языке). Отбор осуществлялся на основе лексикографической фиксации и семантической релевантности (Фёдоров, 2008; Мокиенко, Никитина, 2007; 现代汉语词典, 2016; 新华成语大词典, 2014). Принципиальным критерием являлась аксиологическая маркированность значения и соотнесённость единицы с устойчивой характеристикой личности, а не с разовым действием.</w:t>
      </w:r>
    </w:p>
    <w:p w14:paraId="1AD6AFA4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Методологическую основу составляют когнитивно-семантический, аксиологический и сопоставительный подходы. В русле аксиологической фразеологии оценка трактуется как конститутивный компонент значения (Телия, 1996: 190–193; Буянова, Коваленко, 2012). Поле «моральные качества личности» понимается как идеографическое объединение единиц, организованных по принципу полярности «одобрение — порицание» (Буянова, Коваленко, 2012; Ли, 2018). Такой подход позволяет рассматривать фразеологизмы как языковые модели нормативной квалификации человека.</w:t>
      </w:r>
    </w:p>
    <w:p w14:paraId="224BD645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 показал, что в обоих языках формируется симметричная система положительно и отрицательно оцениваемых моральных качеств. В позитивном полюсе представлены подгруппы «честность и нравственная чистота», «искренность и открытость», «доброта и милосердие», «скромность и кротость», «трудолюбие и усердие», «верность и самоотверженность»; в негативном — «лицемерие», «беспринципность», «гордыня», «жестокость», «лень», «предательство». В обоих языках оценка носит узуальный характер и закреплена в семантической структуре единицы, что подтверждает её системность (Телия, 1996: 186).</w:t>
      </w:r>
    </w:p>
    <w:p w14:paraId="4C1B9B96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Сопоставление выявило универсальность базовых моральных оппозиций (честность — ложь, верность — предательство, трудолюбие — лень), однако способы их образной репрезентации различаются. Русская фразеология демонстрирует ориентацию на концепты «совесть», «честь» и внутреннюю ответственность личности (Курбанова, 2022), тогда как китайские чэнъюи концентрируют нормативную модель должного поведения в компактных образных формулах, отражающих традицию коллективной этики и идею гармонии (Го, 2013). Тем самым универсальные моральные категории получают культурно-специфическую когнитивную организацию.</w:t>
      </w:r>
    </w:p>
    <w:p w14:paraId="2816D351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Полученные результаты подтверждают, что фразеологический уровень языка функционирует как система устойчивых аксиологических координат, обеспечивающая воспроизводство моральных норм в коллективном сознании. Сопоставительный анализ позволяет выявить как универсальные основания нравственной концептуализации, так и этнокультурные особенности их языковой реализации, что создаёт перспективы для дальнейшего лингвокультурологического описания моральных категорий в межъязыковом аспекте.</w:t>
      </w:r>
    </w:p>
    <w:p w14:paraId="702400A1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Буянова Л. Ю., Коваленко Е. Г. Фразеологическое поле «Моральные качества личности». Краснодар: Кубанский государственный университет, 2012.</w:t>
      </w:r>
    </w:p>
    <w:p w14:paraId="475EDE7A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p w14:paraId="3D1247A5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 Ниннин. Лингвокультурные аспекты китайской фразеологии. Вестник Тамбовского университета. Вып. 2 (118), 2013. С. 166–168.</w:t>
      </w:r>
    </w:p>
    <w:p w14:paraId="46943CA3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Курбанова Э. О. Концепты «совесть», «стыд», «честь» в русской фразеологической и пословичной картинах мира. Мир науки, культуры, образования. № 1 (92), 2022. С. 425–428.</w:t>
      </w:r>
    </w:p>
    <w:p w14:paraId="70647DE2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 Чуньли. Сопоставительный анализ фразеологизмов, выражающих характер человека, в русском и китайском языках: дисс. … канд. филол. наук. Москва, 2018.</w:t>
      </w:r>
    </w:p>
    <w:p w14:paraId="6E2F9247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Мокиенко В. М., Никитина Т. Г. Большой словарь русских поговорок. Москва: Олма Медиа Групп, 2007.</w:t>
      </w:r>
    </w:p>
    <w:p w14:paraId="7592D338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Телия В. Н. Русская фразеология. Семантический, прагматический и лингвокультурологический аспекты. Москва: Школа «Языки русской культуры», 1996.</w:t>
      </w:r>
    </w:p>
    <w:p w14:paraId="0974B781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Фёдоров А. И. Фразеологический словарь русского литературного языка. Москва: Астрель: АСТ, 2008.</w:t>
      </w:r>
    </w:p>
    <w:p w14:paraId="53CBBCF8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现代汉语词典. 第七版. 北京: 商务印书馆, 2016.</w:t>
      </w:r>
    </w:p>
    <w:p w14:paraId="5CB477E6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新华成语大词典. 北京: 商务印书馆, 2014.</w:t>
      </w:r>
    </w:p>
    <w:p w14:paraId="5DF3E117">
      <w:pPr>
        <w:snapToGrid w:val="0"/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9B6A6"/>
    <w:rsid w:val="FBCF5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2026-03-01T06:40:00Z</dcterms:created>
  <dc:creator>iPad</dc:creator>
  <cp:lastModifiedBy>大牙兔几</cp:lastModifiedBy>
  <dcterms:modified xsi:type="dcterms:W3CDTF">2026-03-01T17:01:28Z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E361BFE917F88704D565A369B26D2786_33</vt:lpwstr>
  </property>
</Properties>
</file>