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3" Target="docProps/core.xml" Type="http://schemas.openxmlformats.org/package/2006/relationships/metadata/core-properties"/>
  <Relationship Id="rId2" Target="docProps/app.xml" Type="http://schemas.openxmlformats.org/officeDocument/2006/relationships/extended-properties"/>
  <Relationship Id="rId1" Target="word/document.xml" Type="http://schemas.openxmlformats.org/officeDocument/2006/relationships/officeDocument"/>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body>
    <w:p w14:paraId="01000000">
      <w:pPr>
        <w:spacing w:line="240" w:lineRule="auto"/>
        <w:ind/>
        <w:jc w:val="center"/>
        <w:rPr>
          <w:rFonts w:ascii="Times New Roman" w:hAnsi="Times New Roman"/>
          <w:b w:val="1"/>
          <w:sz w:val="24"/>
        </w:rPr>
      </w:pPr>
      <w:r>
        <w:rPr>
          <w:rFonts w:ascii="Times New Roman" w:hAnsi="Times New Roman"/>
          <w:b w:val="1"/>
          <w:sz w:val="24"/>
        </w:rPr>
        <w:t>Языковая объективация образа убийцы в детективных романах Агаты Кристи</w:t>
      </w:r>
    </w:p>
    <w:p w14:paraId="02000000">
      <w:pPr>
        <w:spacing w:line="240" w:lineRule="auto"/>
        <w:ind/>
        <w:jc w:val="center"/>
        <w:rPr>
          <w:rFonts w:ascii="Times New Roman" w:hAnsi="Times New Roman"/>
          <w:b w:val="1"/>
          <w:i w:val="1"/>
          <w:sz w:val="24"/>
        </w:rPr>
      </w:pPr>
      <w:r>
        <w:rPr>
          <w:rFonts w:ascii="Times New Roman" w:hAnsi="Times New Roman"/>
          <w:b w:val="1"/>
          <w:i w:val="1"/>
          <w:sz w:val="24"/>
        </w:rPr>
        <w:t>Бахарев Иван Сергеевич</w:t>
      </w:r>
    </w:p>
    <w:p w14:paraId="03000000">
      <w:pPr>
        <w:spacing w:line="240" w:lineRule="auto"/>
        <w:ind/>
        <w:jc w:val="center"/>
        <w:rPr>
          <w:rFonts w:ascii="Times New Roman" w:hAnsi="Times New Roman"/>
          <w:i w:val="1"/>
          <w:sz w:val="24"/>
        </w:rPr>
      </w:pPr>
      <w:r>
        <w:rPr>
          <w:rFonts w:ascii="Times New Roman" w:hAnsi="Times New Roman"/>
          <w:i w:val="1"/>
          <w:sz w:val="24"/>
        </w:rPr>
        <w:t>Студент</w:t>
      </w:r>
    </w:p>
    <w:p w14:paraId="04000000">
      <w:pPr>
        <w:spacing w:line="240" w:lineRule="auto"/>
        <w:ind/>
        <w:jc w:val="center"/>
        <w:rPr>
          <w:rFonts w:ascii="Times New Roman" w:hAnsi="Times New Roman"/>
          <w:i w:val="1"/>
          <w:sz w:val="24"/>
        </w:rPr>
      </w:pPr>
      <w:r>
        <w:rPr>
          <w:rFonts w:ascii="Times New Roman" w:hAnsi="Times New Roman"/>
          <w:i w:val="1"/>
          <w:sz w:val="24"/>
        </w:rPr>
        <w:t>Костромской государственный университет, кафедра романо-германских языков, Кострома, Россия</w:t>
      </w:r>
    </w:p>
    <w:p w14:paraId="05000000">
      <w:pPr>
        <w:spacing w:line="240" w:lineRule="auto"/>
        <w:ind/>
        <w:jc w:val="center"/>
        <w:rPr>
          <w:rFonts w:ascii="Times New Roman" w:hAnsi="Times New Roman"/>
          <w:i w:val="1"/>
          <w:sz w:val="24"/>
        </w:rPr>
      </w:pPr>
      <w:r>
        <w:rPr>
          <w:rFonts w:ascii="Times New Roman" w:hAnsi="Times New Roman"/>
          <w:i w:val="1"/>
          <w:sz w:val="24"/>
        </w:rPr>
        <w:t xml:space="preserve">E-mail: </w:t>
      </w:r>
      <w:r>
        <w:rPr>
          <w:rFonts w:ascii="Times New Roman" w:hAnsi="Times New Roman"/>
          <w:i w:val="1"/>
          <w:sz w:val="24"/>
        </w:rPr>
        <w:t>tutabarao@mail.ru</w:t>
      </w:r>
    </w:p>
    <w:p w14:paraId="06000000">
      <w:pPr>
        <w:spacing w:line="240" w:lineRule="auto"/>
        <w:ind w:firstLine="397" w:left="397"/>
        <w:jc w:val="both"/>
        <w:rPr>
          <w:rFonts w:ascii="Times New Roman" w:hAnsi="Times New Roman"/>
          <w:sz w:val="24"/>
        </w:rPr>
      </w:pPr>
      <w:r>
        <w:rPr>
          <w:rFonts w:ascii="Times New Roman" w:hAnsi="Times New Roman"/>
          <w:sz w:val="24"/>
        </w:rPr>
        <w:t>Понятие «образа» занимает центральное место в ряде гуманитарных наук, выступая одним из ключевых объектов интерпретации. В междисциплинарном поле «образ» становится особым узлом, через который проходят разные способы познания: про «образ» пишут в философии, гносеологии, психологии, эстетике, литературоведении, семиологии, лингвистике, имагологии и ряде других дисциплин – именно эта трансграничность делает понятие «образ» гибким и многомерным. В своей онтологии, однако, любые формы образности имеют одно основание: они служат инструментом познания и формой чувственного освоения мира [1].</w:t>
      </w:r>
    </w:p>
    <w:p w14:paraId="07000000">
      <w:pPr>
        <w:spacing w:line="240" w:lineRule="auto"/>
        <w:ind w:firstLine="397" w:left="397"/>
        <w:jc w:val="both"/>
        <w:rPr>
          <w:rFonts w:ascii="Times New Roman" w:hAnsi="Times New Roman"/>
          <w:sz w:val="24"/>
        </w:rPr>
      </w:pPr>
      <w:r>
        <w:rPr>
          <w:rFonts w:ascii="Times New Roman" w:hAnsi="Times New Roman"/>
          <w:sz w:val="24"/>
        </w:rPr>
        <w:t xml:space="preserve">Важной частью этого процесса становится осмысление деструктивных элементов бытия, неизменно занимающих человеческое сознание, что обусловливает устойчивую популярность детективной литературы. Являясь значимой частью литературного наследия, жанр детектива предоставляет уникальный материал для анализа языковых средств, формирующих образы персонажей, в частности, образ убийцы. Цель настоящей работы – исследовать особенности языковой объективации этого образа в детективных романах признанного классика жанра, Агаты Кристи. </w:t>
      </w:r>
      <w:r>
        <w:rPr>
          <w:rFonts w:ascii="Times New Roman" w:hAnsi="Times New Roman"/>
          <w:sz w:val="24"/>
        </w:rPr>
        <w:t>Актуальность исследования обусловлена устойчивым интересом к детективному жанру: как отметил известный журналист и литературный переводчик Г.А. Толстяков, изменение цензурной политики в России конца 20-го века способствовало бурному развитию детектива в стране как «</w:t>
      </w:r>
      <w:r>
        <w:rPr>
          <w:rFonts w:ascii="Times New Roman" w:hAnsi="Times New Roman"/>
          <w:i w:val="1"/>
          <w:sz w:val="24"/>
        </w:rPr>
        <w:t xml:space="preserve">…возможно, самого читаемого жанра популярной литературы» </w:t>
      </w:r>
      <w:r>
        <w:rPr>
          <w:rFonts w:ascii="Times New Roman" w:hAnsi="Times New Roman"/>
          <w:sz w:val="24"/>
        </w:rPr>
        <w:t>[2]. Эта тенденция характерна и для английской культуры, где, по словам К. Честертона, детектив предстает как «</w:t>
      </w:r>
      <w:r>
        <w:rPr>
          <w:rFonts w:ascii="Times New Roman" w:hAnsi="Times New Roman"/>
          <w:i w:val="1"/>
          <w:sz w:val="24"/>
        </w:rPr>
        <w:t xml:space="preserve">…популярная литература, раскрывающая романтические возможности современного города» </w:t>
      </w:r>
      <w:r>
        <w:rPr>
          <w:rFonts w:ascii="Times New Roman" w:hAnsi="Times New Roman"/>
          <w:sz w:val="24"/>
        </w:rPr>
        <w:t xml:space="preserve">[3]. </w:t>
      </w:r>
    </w:p>
    <w:p w14:paraId="08000000">
      <w:pPr>
        <w:spacing w:line="240" w:lineRule="auto"/>
        <w:ind w:firstLine="397" w:left="397"/>
        <w:jc w:val="both"/>
        <w:rPr>
          <w:rFonts w:ascii="Times New Roman" w:hAnsi="Times New Roman"/>
          <w:sz w:val="24"/>
        </w:rPr>
      </w:pPr>
      <w:r>
        <w:rPr>
          <w:rFonts w:ascii="Times New Roman" w:hAnsi="Times New Roman"/>
          <w:sz w:val="24"/>
        </w:rPr>
        <w:t xml:space="preserve">Научная новизна работы определяется рассмотрением образа убийцы в лингвокультурном аспекте и анализе языковых средств, объективирующих этот образ на страницах романов Агаты Кристи, что ранее не становилось предметом самостоятельного анализа. Более того, в работе предпринята попытка выявить и описать гендерные различия в объективации писательницей фигур убийцы-мужчины и убийцы-женщины, выделив устойчивые модели их языкового воплощения. </w:t>
      </w:r>
      <w:r>
        <w:rPr>
          <w:rFonts w:ascii="Times New Roman" w:hAnsi="Times New Roman"/>
          <w:sz w:val="24"/>
        </w:rPr>
        <w:t>Объектом исследования выступает образ убийцы в детективных романах Агаты Кристи, предметом – языковые средства, используемые для его объективации.</w:t>
      </w:r>
    </w:p>
    <w:p w14:paraId="09000000">
      <w:pPr>
        <w:spacing w:line="240" w:lineRule="auto"/>
        <w:ind w:firstLine="397" w:left="397"/>
        <w:jc w:val="both"/>
        <w:rPr>
          <w:rFonts w:ascii="Times New Roman" w:hAnsi="Times New Roman"/>
          <w:sz w:val="24"/>
        </w:rPr>
      </w:pPr>
      <w:r>
        <w:rPr>
          <w:rFonts w:ascii="Times New Roman" w:hAnsi="Times New Roman"/>
          <w:sz w:val="24"/>
        </w:rPr>
        <w:t>Для достижения поставленной цели исследование опирается на комплекс методов, включающий систематизацию теоретических данных, сплошную выборку, контекстуальный, интерпретативный и лингвостилистический анализы, а также метод обобщения. Теоретическое осмысление понятия «образ» разворачивается в междисциплинарном поле с акцентом на лингвистике и литературоведении: рассматриваются семантическая емкость понятия и основные подходы к его типологизации. Анализ научной литературы выявляет сложную, многоуровневую структуру и многофункциональность «образа», что подтверждает его статус как сложной и полифункциональной категории гуманитарного знания.</w:t>
      </w:r>
    </w:p>
    <w:p w14:paraId="0A000000">
      <w:pPr>
        <w:spacing w:line="240" w:lineRule="auto"/>
        <w:ind w:firstLine="397" w:left="397"/>
        <w:jc w:val="both"/>
        <w:rPr>
          <w:rFonts w:ascii="Times New Roman" w:hAnsi="Times New Roman"/>
          <w:sz w:val="24"/>
        </w:rPr>
      </w:pPr>
      <w:r>
        <w:rPr>
          <w:rFonts w:ascii="Times New Roman" w:hAnsi="Times New Roman"/>
          <w:sz w:val="24"/>
        </w:rPr>
        <w:t>Практическая часть исследования опирается на анализ языковых средств объективации образа убийцы, выполненном на материале девяти детективных романов Агаты Кристи: “The Man in the Brown Suit”, “The Big Four”, “Peril at End House”, “Cards on the Table”, “Hercule Poirot’s Christmas”, “And Then There Were None”, “4.50 from Paddington”, “The Mirror Crack’d from Side to Side”, “Third Girl”. Выбор произведений обусловлен их репрезентативностью для жанра классического детектива, а также стремлением охватить значительный временной отрезок творчества писательницы – с 1924 по 1966 год – что позволяет учесть эволюцию ее художественных и языковых стратегий на протяжении более чем сорока лет.</w:t>
      </w:r>
    </w:p>
    <w:p w14:paraId="0B000000">
      <w:pPr>
        <w:spacing w:line="240" w:lineRule="auto"/>
        <w:ind w:firstLine="397" w:left="397"/>
        <w:jc w:val="both"/>
        <w:rPr>
          <w:rFonts w:ascii="Times New Roman" w:hAnsi="Times New Roman"/>
          <w:sz w:val="24"/>
        </w:rPr>
      </w:pPr>
      <w:r>
        <w:rPr>
          <w:rFonts w:ascii="Times New Roman" w:hAnsi="Times New Roman"/>
          <w:sz w:val="24"/>
        </w:rPr>
        <w:t xml:space="preserve">На материале вышеуказанных произведений было выявлено четырнадцать персонажей, совершивших убийство: девять из них – мужчины, пять – женщины. Полученное соотношение указывает на то, что в художественном мире Агаты Кристи образ убийцы преимущественно ассоциируется с мужским полом. При анализе языковой объективации персонажей учитывались три основных источника: авторская речь, </w:t>
      </w:r>
      <w:r>
        <w:rPr>
          <w:rFonts w:ascii="Times New Roman" w:hAnsi="Times New Roman"/>
          <w:sz w:val="24"/>
        </w:rPr>
        <w:t xml:space="preserve">собственная речь преступников и речь других персонажей, </w:t>
      </w:r>
      <w:r>
        <w:rPr>
          <w:rFonts w:ascii="Times New Roman" w:hAnsi="Times New Roman"/>
          <w:sz w:val="24"/>
        </w:rPr>
        <w:t>приписывающих</w:t>
      </w:r>
      <w:r>
        <w:rPr>
          <w:rFonts w:ascii="Times New Roman" w:hAnsi="Times New Roman"/>
          <w:sz w:val="24"/>
        </w:rPr>
        <w:t xml:space="preserve"> убийце те или иные черты</w:t>
      </w:r>
      <w:r>
        <w:rPr>
          <w:rFonts w:ascii="Times New Roman" w:hAnsi="Times New Roman"/>
          <w:sz w:val="24"/>
        </w:rPr>
        <w:t>. Выявленные характеристики условно делятся на три категории: присущие исключительно мужским, исключительно женским персонажам, а также общие для обеих групп, но встречающиеся с разной частотностью. На основе полученных данных удалось выделить типичные черты мужских и женских персонажей и наметить обобщенные образы «убийцы-мужчины» и «убийцы-женщины».</w:t>
      </w:r>
    </w:p>
    <w:p w14:paraId="0C000000">
      <w:pPr>
        <w:spacing w:line="240" w:lineRule="auto"/>
        <w:ind w:firstLine="397" w:left="397"/>
        <w:jc w:val="both"/>
        <w:rPr>
          <w:rFonts w:ascii="Times New Roman" w:hAnsi="Times New Roman"/>
          <w:sz w:val="24"/>
        </w:rPr>
      </w:pPr>
      <w:r>
        <w:rPr>
          <w:rFonts w:ascii="Times New Roman" w:hAnsi="Times New Roman"/>
          <w:sz w:val="24"/>
        </w:rPr>
        <w:t>Реконструкция образов осуществлялась по принципу нисходящей частотности признаков: от характеристик, общих для всех персонажей одного пола, вплоть до черт, зафиксированных лишь у одного убийцы. Такой подход позволил дифференцировать ядро и периферию языковой модели. Настоящая работа ограничивается исключительно ядром, что позволяет выявить наиболее устойчивые, репрезентативные черты и исключить индивидуальные проявления.</w:t>
      </w:r>
    </w:p>
    <w:p w14:paraId="0D000000">
      <w:pPr>
        <w:spacing w:line="240" w:lineRule="auto"/>
        <w:ind w:firstLine="397" w:left="397"/>
        <w:jc w:val="both"/>
        <w:rPr>
          <w:rFonts w:ascii="Times New Roman" w:hAnsi="Times New Roman"/>
          <w:sz w:val="24"/>
        </w:rPr>
      </w:pPr>
      <w:r>
        <w:rPr>
          <w:rFonts w:ascii="Times New Roman" w:hAnsi="Times New Roman"/>
          <w:sz w:val="24"/>
        </w:rPr>
        <w:t xml:space="preserve">Так, ядро образа «убийцы–мужчины» составляют двенадцать характеристик: стремление к власти </w:t>
      </w:r>
      <w:r>
        <w:rPr>
          <w:rFonts w:ascii="Times New Roman" w:hAnsi="Times New Roman"/>
          <w:sz w:val="24"/>
        </w:rPr>
        <w:t>(“He gave her short sharp instructions”)</w:t>
      </w:r>
      <w:r>
        <w:rPr>
          <w:rFonts w:ascii="Times New Roman" w:hAnsi="Times New Roman"/>
          <w:sz w:val="24"/>
        </w:rPr>
        <w:t xml:space="preserve"> и одновременно неспособность всегда контролировать ситуацию (“Of us and our plans he knows nothing”), хладнокровие (“...a very ruthless and cold-blooded man…”), склонность к притворству и исполнению той или иной социальной роли (“...lives in his part”), опасность в глазах окружающих (“...a dangerous homicidal lunatic”), инициативность (“He wished me to investigate matters on the spot”), любопытство (“Got a bee in his bonnet about food… what did I eat? When? Who cooked it? Who served it?”), тенденция перекладывать вину на других (“...his invariable plan of providing a suitable scapegoat”), высокая осведомленность (“He knows something about… He knows the nickname of… He knows exactly where… He knows all about… He knows, you see, a good deal”), осторожность (“He couldn’t bury it in the park. Too hard work and very noticeable… The kitchen garden… might be risky”), скрытность (“Who were these Owens, he wondered?”), и высокий социальный статус (“...that a man of my standing should actually be a murderer!”). </w:t>
      </w:r>
    </w:p>
    <w:p w14:paraId="0E000000">
      <w:pPr>
        <w:spacing w:line="240" w:lineRule="auto"/>
        <w:ind w:firstLine="397" w:left="397"/>
        <w:jc w:val="both"/>
        <w:rPr>
          <w:rFonts w:ascii="Times New Roman" w:hAnsi="Times New Roman"/>
          <w:sz w:val="24"/>
        </w:rPr>
      </w:pPr>
      <w:r>
        <w:rPr>
          <w:rFonts w:ascii="Times New Roman" w:hAnsi="Times New Roman"/>
          <w:sz w:val="24"/>
        </w:rPr>
        <w:t>Несмотря на меньшее количество женских персонажей, анализ их объективации также позволяет установить десять признаков, общих для всех убийц–женщин, а именно: красивая, пользуется мужским вниманием (“...a decidedly pretty girl…”), гостеприимная (“Will you have some coffee, Superintendent? Rhoda, fetch another cup”), выразительная (“...wrinkled her brows”, “...drew her brows together”, “...crinkled her brows”), с хорошей репутацией (“The woman is one of the idols of France”), не вызывает подозрений (“Discrepancies between what Mademoiselle Nick… and… other people told me… I always believed Mademoiselle Nick”), часто путешествует (“Specialises in arranging art shows in Manchester, Birmingham, sometimes abroad. Goes to Switzerland and Portugal”), хранит секреты, держит мысли при себе (“All along, Hastings, I have told you that Mademoiselle has been keeping something back”), недоверчивая (“How did you know my address?”), теряет самообладание, раздражается (“...she had been angry, very angry…”) и принимает роль жертвы (“Somebody wanted to kill me…”).</w:t>
      </w:r>
    </w:p>
    <w:p w14:paraId="0F000000">
      <w:pPr>
        <w:spacing w:line="240" w:lineRule="auto"/>
        <w:ind w:firstLine="397" w:left="397"/>
        <w:jc w:val="both"/>
        <w:rPr>
          <w:rFonts w:ascii="Times New Roman" w:hAnsi="Times New Roman"/>
          <w:sz w:val="24"/>
        </w:rPr>
      </w:pPr>
      <w:r>
        <w:rPr>
          <w:rFonts w:ascii="Times New Roman" w:hAnsi="Times New Roman"/>
          <w:sz w:val="24"/>
        </w:rPr>
        <w:t xml:space="preserve">Проведенный анализ позволяет сформулировать следующие выводы: </w:t>
      </w:r>
      <w:r>
        <w:rPr>
          <w:rFonts w:ascii="Times New Roman" w:hAnsi="Times New Roman"/>
          <w:sz w:val="24"/>
        </w:rPr>
        <w:t>прежде всего, количественное преобладание мужских персонажей среди проанализированных убийц (девять мужских при пяти женских персонажах) подтверждает гипотезу о том, что в художественном мире Агаты Кристи убийство преимущественно ассоциируется с мужской ролью. Вместе с тем образ убийцы-женщины, принципиально отличающийся от мужского, также представляет существенный интерес.</w:t>
      </w:r>
    </w:p>
    <w:p w14:paraId="10000000">
      <w:pPr>
        <w:spacing w:line="240" w:lineRule="auto"/>
        <w:ind w:firstLine="397" w:left="397"/>
        <w:jc w:val="both"/>
        <w:rPr>
          <w:rFonts w:ascii="Times New Roman" w:hAnsi="Times New Roman"/>
          <w:sz w:val="24"/>
        </w:rPr>
      </w:pPr>
      <w:r>
        <w:rPr>
          <w:rFonts w:ascii="Times New Roman" w:hAnsi="Times New Roman"/>
          <w:sz w:val="24"/>
        </w:rPr>
        <w:t>Так, если образ убийцы-мужчины конструируется вокруг инициативности, стремления к власти и контролю, хладнокровия,</w:t>
      </w:r>
      <w:r>
        <w:rPr>
          <w:rFonts w:ascii="Times New Roman" w:hAnsi="Times New Roman"/>
          <w:sz w:val="24"/>
        </w:rPr>
        <w:t xml:space="preserve"> высокой осведомленности, социального веса и склонности к манипуляции через игру ролей, то убийца-женщина следует принципиально иной стратегии. Ее обаяние, гостеприимство, безупречная репутация и показная ранимость создают убедительный образ безобидной особы, чья вина кажется невозможной. При этом внутренний мир преступницы остается закрытым – она тщательно скрывает свои мысли и проявляет недоверие к окружающим, что, однако, в рамках расследования интерпретируется как следствие пережитой травмы и лишь усиливает ее статус жертвы.</w:t>
      </w:r>
    </w:p>
    <w:p w14:paraId="11000000">
      <w:pPr>
        <w:spacing w:line="240" w:lineRule="auto"/>
        <w:ind w:firstLine="397" w:left="397"/>
        <w:jc w:val="both"/>
        <w:rPr>
          <w:rFonts w:ascii="Times New Roman" w:hAnsi="Times New Roman"/>
          <w:sz w:val="24"/>
        </w:rPr>
      </w:pPr>
      <w:r>
        <w:rPr>
          <w:rFonts w:ascii="Times New Roman" w:hAnsi="Times New Roman"/>
          <w:sz w:val="24"/>
        </w:rPr>
        <w:t>Таким образом, в то время как убийца-мужчина в прозе Агаты Кристи остается фигурой, чья опасность в той или иной мере предсказуема, преступность убийцы-женщины возможна именно потому, что она не вписывается в ожидаемый облик преступницы. Именно эта дихотомия лежит в основе детективной интриги Агаты Кристи: преступление становится возможным не вопреки, а благодаря тому, как общество видит – или отказывается видеть – преступника.</w:t>
      </w:r>
    </w:p>
    <w:p w14:paraId="12000000">
      <w:pPr>
        <w:spacing w:line="240" w:lineRule="auto"/>
        <w:ind w:firstLine="397" w:left="397"/>
        <w:jc w:val="both"/>
        <w:rPr>
          <w:rFonts w:ascii="Times New Roman" w:hAnsi="Times New Roman"/>
          <w:sz w:val="24"/>
        </w:rPr>
      </w:pPr>
      <w:r>
        <w:rPr>
          <w:rFonts w:ascii="Times New Roman" w:hAnsi="Times New Roman"/>
          <w:sz w:val="24"/>
        </w:rPr>
        <w:t>Это же обстоятельство делает разоблачение особенно эффектным: читатель, как и персонажи, упускает преступницу из виду не из-за отсутствия улик, а из-за глубинного когнитивного сопротивления – трудно заподозрить того, кто олицетворяет саму невинность. Такая нарративная стратегия свидетельствует о глубокой продуманности гендерных различий в криминальных образах писательницы и демонстрирует, насколько прочно социальные ожидания, связанные с полом, укоренены в сознании как персонажей, так и читателя.</w:t>
      </w:r>
    </w:p>
    <w:p w14:paraId="13000000">
      <w:pPr>
        <w:spacing w:line="240" w:lineRule="auto"/>
        <w:ind w:firstLine="397" w:left="397"/>
        <w:jc w:val="both"/>
        <w:rPr>
          <w:rFonts w:ascii="Times New Roman" w:hAnsi="Times New Roman"/>
          <w:sz w:val="24"/>
        </w:rPr>
      </w:pPr>
    </w:p>
    <w:p w14:paraId="14000000">
      <w:pPr>
        <w:spacing w:line="240" w:lineRule="auto"/>
        <w:ind w:firstLine="0" w:left="397"/>
        <w:jc w:val="both"/>
        <w:rPr>
          <w:rFonts w:ascii="Times New Roman" w:hAnsi="Times New Roman"/>
          <w:b w:val="1"/>
          <w:sz w:val="24"/>
        </w:rPr>
      </w:pPr>
      <w:r>
        <w:rPr>
          <w:rFonts w:ascii="Times New Roman" w:hAnsi="Times New Roman"/>
          <w:b w:val="1"/>
          <w:sz w:val="24"/>
        </w:rPr>
        <w:t>Литература</w:t>
      </w:r>
    </w:p>
    <w:p w14:paraId="15000000">
      <w:pPr>
        <w:numPr>
          <w:ilvl w:val="0"/>
          <w:numId w:val="1"/>
        </w:numPr>
        <w:spacing w:line="360" w:lineRule="auto"/>
        <w:ind w:hanging="360" w:left="720"/>
        <w:jc w:val="both"/>
        <w:rPr>
          <w:rFonts w:ascii="Times New Roman" w:hAnsi="Times New Roman"/>
          <w:sz w:val="24"/>
          <w:u w:val="none"/>
        </w:rPr>
      </w:pPr>
      <w:r>
        <w:rPr>
          <w:rFonts w:ascii="Times New Roman" w:hAnsi="Times New Roman"/>
          <w:sz w:val="24"/>
        </w:rPr>
        <w:t xml:space="preserve">Халикова, Наталья Владимировна. Категория образности художественного прозаического текста: автореферат дис. доктора филологических наук : 10.02.01 / Моск. гос. обл. ун-т. — Москва, 2004. — 43 с.. </w:t>
      </w:r>
    </w:p>
    <w:p w14:paraId="16000000">
      <w:pPr>
        <w:numPr>
          <w:ilvl w:val="0"/>
          <w:numId w:val="1"/>
        </w:numPr>
        <w:spacing w:line="360" w:lineRule="auto"/>
        <w:ind w:hanging="360" w:left="720"/>
        <w:jc w:val="both"/>
        <w:rPr>
          <w:rFonts w:ascii="Times New Roman" w:hAnsi="Times New Roman"/>
          <w:sz w:val="24"/>
          <w:u w:val="none"/>
        </w:rPr>
      </w:pPr>
      <w:r>
        <w:rPr>
          <w:rFonts w:ascii="Times New Roman" w:hAnsi="Times New Roman"/>
          <w:sz w:val="24"/>
        </w:rPr>
        <w:t xml:space="preserve">Толстяков Г. А. Детектив : категории жанра / Г. А. Толстяков // Мир библиографии. – 2000. – № 3. – С. 73–78. </w:t>
      </w:r>
    </w:p>
    <w:p w14:paraId="17000000">
      <w:pPr>
        <w:numPr>
          <w:ilvl w:val="0"/>
          <w:numId w:val="1"/>
        </w:numPr>
        <w:spacing w:line="360" w:lineRule="auto"/>
        <w:ind w:hanging="360" w:left="720"/>
        <w:jc w:val="both"/>
        <w:rPr>
          <w:rFonts w:ascii="Times New Roman" w:hAnsi="Times New Roman"/>
          <w:sz w:val="24"/>
          <w:u w:val="none"/>
        </w:rPr>
      </w:pPr>
      <w:r>
        <w:rPr>
          <w:rFonts w:ascii="Times New Roman" w:hAnsi="Times New Roman"/>
          <w:sz w:val="24"/>
        </w:rPr>
        <w:t>Честертон Г. К. Как сделать детектив. / Пер. с англ. В. Воронина — М.: Радуга, 1990. 320 с.</w:t>
      </w:r>
    </w:p>
    <w:p w14:paraId="18000000">
      <w:pPr>
        <w:spacing w:line="240" w:lineRule="auto"/>
        <w:ind w:firstLine="0" w:left="397"/>
        <w:rPr>
          <w:rFonts w:ascii="Times New Roman" w:hAnsi="Times New Roman"/>
          <w:sz w:val="24"/>
        </w:rPr>
      </w:pPr>
    </w:p>
    <w:sectPr>
      <w:pgSz w:h="16838" w:orient="portrait" w:w="11906"/>
      <w:pgMar w:bottom="113" w:footer="720" w:header="720" w:left="136" w:right="136" w:top="113"/>
      <w:pgNumType w:start="1"/>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abstractNum w:abstractNumId="0">
    <w:lvl w:ilvl="0">
      <w:start w:val="1"/>
      <w:numFmt w:val="decimal"/>
      <w:lvlText w:val="%1."/>
      <w:lvlJc w:val="left"/>
      <w:pPr>
        <w:ind w:hanging="360" w:left="720"/>
      </w:pPr>
      <w:rPr>
        <w:u w:val="none"/>
      </w:rPr>
    </w:lvl>
    <w:lvl w:ilvl="1">
      <w:start w:val="1"/>
      <w:numFmt w:val="lowerLetter"/>
      <w:lvlText w:val="%2."/>
      <w:lvlJc w:val="left"/>
      <w:pPr>
        <w:ind w:hanging="360" w:left="1440"/>
      </w:pPr>
      <w:rPr>
        <w:u w:val="none"/>
      </w:rPr>
    </w:lvl>
    <w:lvl w:ilvl="2">
      <w:start w:val="1"/>
      <w:numFmt w:val="lowerRoman"/>
      <w:lvlText w:val="%3."/>
      <w:lvlJc w:val="right"/>
      <w:pPr>
        <w:ind w:hanging="360" w:left="2160"/>
      </w:pPr>
      <w:rPr>
        <w:u w:val="none"/>
      </w:rPr>
    </w:lvl>
    <w:lvl w:ilvl="3">
      <w:start w:val="1"/>
      <w:numFmt w:val="decimal"/>
      <w:lvlText w:val="%4."/>
      <w:lvlJc w:val="left"/>
      <w:pPr>
        <w:ind w:hanging="360" w:left="2880"/>
      </w:pPr>
      <w:rPr>
        <w:u w:val="none"/>
      </w:rPr>
    </w:lvl>
    <w:lvl w:ilvl="4">
      <w:start w:val="1"/>
      <w:numFmt w:val="lowerLetter"/>
      <w:lvlText w:val="%5."/>
      <w:lvlJc w:val="left"/>
      <w:pPr>
        <w:ind w:hanging="360" w:left="3600"/>
      </w:pPr>
      <w:rPr>
        <w:u w:val="none"/>
      </w:rPr>
    </w:lvl>
    <w:lvl w:ilvl="5">
      <w:start w:val="1"/>
      <w:numFmt w:val="lowerRoman"/>
      <w:lvlText w:val="%6."/>
      <w:lvlJc w:val="right"/>
      <w:pPr>
        <w:ind w:hanging="360" w:left="4320"/>
      </w:pPr>
      <w:rPr>
        <w:u w:val="none"/>
      </w:rPr>
    </w:lvl>
    <w:lvl w:ilvl="6">
      <w:start w:val="1"/>
      <w:numFmt w:val="decimal"/>
      <w:lvlText w:val="%7."/>
      <w:lvlJc w:val="left"/>
      <w:pPr>
        <w:ind w:hanging="360" w:left="5040"/>
      </w:pPr>
      <w:rPr>
        <w:u w:val="none"/>
      </w:rPr>
    </w:lvl>
    <w:lvl w:ilvl="7">
      <w:start w:val="1"/>
      <w:numFmt w:val="lowerLetter"/>
      <w:lvlText w:val="%8."/>
      <w:lvlJc w:val="left"/>
      <w:pPr>
        <w:ind w:hanging="360" w:left="5760"/>
      </w:pPr>
      <w:rPr>
        <w:u w:val="none"/>
      </w:rPr>
    </w:lvl>
    <w:lvl w:ilvl="8">
      <w:start w:val="1"/>
      <w:numFmt w:val="lowerRoman"/>
      <w:lvlText w:val="%9."/>
      <w:lvlJc w:val="right"/>
      <w:pPr>
        <w:ind w:hanging="360" w:left="6480"/>
      </w:pPr>
      <w:rPr>
        <w:u w:val="none"/>
      </w:rPr>
    </w:lvl>
  </w:abstractNum>
  <w:num w:numId="1">
    <w:abstractNumId w:val="0"/>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defaultTabStop w:val="720"/>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docDefaults>
    <w:rPrDefault>
      <w:rPr>
        <w:rFonts w:ascii="Arial" w:hAnsi="Arial"/>
        <w:color w:val="000000"/>
        <w:spacing w:val="0"/>
        <w:sz w:val="22"/>
      </w:rPr>
    </w:rPrDefault>
    <w:pPrDefault>
      <w:pPr>
        <w:spacing w:after="0" w:before="0" w:line="276" w:lineRule="auto"/>
        <w:ind w:firstLine="0" w:left="0" w:right="0"/>
        <w:jc w:val="left"/>
      </w:pPr>
    </w:pPrDefault>
  </w:docDefaults>
  <w:latentStyles w:count="24"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0" w:uiPriority="9" w:unhideWhenUsed="0"/>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1" w:type="paragraph">
    <w:name w:val="Normal"/>
    <w:link w:val="Style_1_ch"/>
    <w:uiPriority w:val="0"/>
    <w:qFormat/>
  </w:style>
  <w:style w:default="1" w:styleId="Style_1_ch" w:type="character">
    <w:name w:val="Normal"/>
    <w:link w:val="Style_1"/>
  </w:style>
  <w:style w:styleId="Style_2" w:type="paragraph">
    <w:name w:val="toc 2"/>
    <w:next w:val="Style_1"/>
    <w:link w:val="Style_2_ch"/>
    <w:uiPriority w:val="39"/>
    <w:pPr>
      <w:ind w:firstLine="0" w:left="200"/>
      <w:jc w:val="left"/>
    </w:pPr>
    <w:rPr>
      <w:rFonts w:ascii="XO Thames" w:hAnsi="XO Thames"/>
      <w:sz w:val="28"/>
    </w:rPr>
  </w:style>
  <w:style w:styleId="Style_2_ch" w:type="character">
    <w:name w:val="toc 2"/>
    <w:link w:val="Style_2"/>
    <w:rPr>
      <w:rFonts w:ascii="XO Thames" w:hAnsi="XO Thames"/>
      <w:sz w:val="28"/>
    </w:rPr>
  </w:style>
  <w:style w:styleId="Style_3" w:type="paragraph">
    <w:name w:val="toc 4"/>
    <w:next w:val="Style_1"/>
    <w:link w:val="Style_3_ch"/>
    <w:uiPriority w:val="39"/>
    <w:pPr>
      <w:ind w:firstLine="0" w:left="600"/>
      <w:jc w:val="left"/>
    </w:pPr>
    <w:rPr>
      <w:rFonts w:ascii="XO Thames" w:hAnsi="XO Thames"/>
      <w:sz w:val="28"/>
    </w:rPr>
  </w:style>
  <w:style w:styleId="Style_3_ch" w:type="character">
    <w:name w:val="toc 4"/>
    <w:link w:val="Style_3"/>
    <w:rPr>
      <w:rFonts w:ascii="XO Thames" w:hAnsi="XO Thames"/>
      <w:sz w:val="28"/>
    </w:rPr>
  </w:style>
  <w:style w:styleId="Style_4" w:type="paragraph">
    <w:name w:val="toc 6"/>
    <w:next w:val="Style_1"/>
    <w:link w:val="Style_4_ch"/>
    <w:uiPriority w:val="39"/>
    <w:pPr>
      <w:ind w:firstLine="0" w:left="1000"/>
      <w:jc w:val="left"/>
    </w:pPr>
    <w:rPr>
      <w:rFonts w:ascii="XO Thames" w:hAnsi="XO Thames"/>
      <w:sz w:val="28"/>
    </w:rPr>
  </w:style>
  <w:style w:styleId="Style_4_ch" w:type="character">
    <w:name w:val="toc 6"/>
    <w:link w:val="Style_4"/>
    <w:rPr>
      <w:rFonts w:ascii="XO Thames" w:hAnsi="XO Thames"/>
      <w:sz w:val="28"/>
    </w:rPr>
  </w:style>
  <w:style w:styleId="Style_5" w:type="paragraph">
    <w:name w:val="toc 7"/>
    <w:next w:val="Style_1"/>
    <w:link w:val="Style_5_ch"/>
    <w:uiPriority w:val="39"/>
    <w:pPr>
      <w:ind w:firstLine="0" w:left="1200"/>
      <w:jc w:val="left"/>
    </w:pPr>
    <w:rPr>
      <w:rFonts w:ascii="XO Thames" w:hAnsi="XO Thames"/>
      <w:sz w:val="28"/>
    </w:rPr>
  </w:style>
  <w:style w:styleId="Style_5_ch" w:type="character">
    <w:name w:val="toc 7"/>
    <w:link w:val="Style_5"/>
    <w:rPr>
      <w:rFonts w:ascii="XO Thames" w:hAnsi="XO Thames"/>
      <w:sz w:val="28"/>
    </w:rPr>
  </w:style>
  <w:style w:styleId="Style_6" w:type="paragraph">
    <w:name w:val="heading 3"/>
    <w:basedOn w:val="Style_1"/>
    <w:next w:val="Style_1"/>
    <w:link w:val="Style_6_ch"/>
    <w:uiPriority w:val="9"/>
    <w:qFormat/>
    <w:pPr>
      <w:keepNext w:val="1"/>
      <w:keepLines w:val="1"/>
      <w:pageBreakBefore w:val="0"/>
      <w:spacing w:after="80" w:before="320"/>
      <w:ind/>
      <w:outlineLvl w:val="2"/>
    </w:pPr>
    <w:rPr>
      <w:b w:val="0"/>
      <w:color w:val="434343"/>
      <w:sz w:val="28"/>
    </w:rPr>
  </w:style>
  <w:style w:styleId="Style_6_ch" w:type="character">
    <w:name w:val="heading 3"/>
    <w:basedOn w:val="Style_1_ch"/>
    <w:link w:val="Style_6"/>
    <w:rPr>
      <w:b w:val="0"/>
      <w:color w:val="434343"/>
      <w:sz w:val="28"/>
    </w:rPr>
  </w:style>
  <w:style w:styleId="Style_7" w:type="paragraph">
    <w:name w:val="toc 3"/>
    <w:next w:val="Style_1"/>
    <w:link w:val="Style_7_ch"/>
    <w:uiPriority w:val="39"/>
    <w:pPr>
      <w:ind w:firstLine="0" w:left="400"/>
      <w:jc w:val="left"/>
    </w:pPr>
    <w:rPr>
      <w:rFonts w:ascii="XO Thames" w:hAnsi="XO Thames"/>
      <w:sz w:val="28"/>
    </w:rPr>
  </w:style>
  <w:style w:styleId="Style_7_ch" w:type="character">
    <w:name w:val="toc 3"/>
    <w:link w:val="Style_7"/>
    <w:rPr>
      <w:rFonts w:ascii="XO Thames" w:hAnsi="XO Thames"/>
      <w:sz w:val="28"/>
    </w:rPr>
  </w:style>
  <w:style w:styleId="Style_8" w:type="paragraph">
    <w:name w:val="heading 5"/>
    <w:basedOn w:val="Style_1"/>
    <w:next w:val="Style_1"/>
    <w:link w:val="Style_8_ch"/>
    <w:uiPriority w:val="9"/>
    <w:qFormat/>
    <w:pPr>
      <w:keepNext w:val="1"/>
      <w:keepLines w:val="1"/>
      <w:pageBreakBefore w:val="0"/>
      <w:spacing w:after="80" w:before="240"/>
      <w:ind/>
      <w:outlineLvl w:val="4"/>
    </w:pPr>
    <w:rPr>
      <w:color w:val="666666"/>
      <w:sz w:val="22"/>
    </w:rPr>
  </w:style>
  <w:style w:styleId="Style_8_ch" w:type="character">
    <w:name w:val="heading 5"/>
    <w:basedOn w:val="Style_1_ch"/>
    <w:link w:val="Style_8"/>
    <w:rPr>
      <w:color w:val="666666"/>
      <w:sz w:val="22"/>
    </w:rPr>
  </w:style>
  <w:style w:styleId="Style_9" w:type="paragraph">
    <w:name w:val="heading 1"/>
    <w:basedOn w:val="Style_1"/>
    <w:next w:val="Style_1"/>
    <w:link w:val="Style_9_ch"/>
    <w:uiPriority w:val="9"/>
    <w:qFormat/>
    <w:pPr>
      <w:keepNext w:val="1"/>
      <w:keepLines w:val="1"/>
      <w:pageBreakBefore w:val="0"/>
      <w:spacing w:after="120" w:before="400"/>
      <w:ind/>
      <w:outlineLvl w:val="0"/>
    </w:pPr>
    <w:rPr>
      <w:sz w:val="40"/>
    </w:rPr>
  </w:style>
  <w:style w:styleId="Style_9_ch" w:type="character">
    <w:name w:val="heading 1"/>
    <w:basedOn w:val="Style_1_ch"/>
    <w:link w:val="Style_9"/>
    <w:rPr>
      <w:sz w:val="40"/>
    </w:rPr>
  </w:style>
  <w:style w:styleId="Style_10" w:type="paragraph">
    <w:name w:val="Hyperlink"/>
    <w:link w:val="Style_10_ch"/>
    <w:rPr>
      <w:color w:val="0000FF"/>
      <w:u w:val="single"/>
    </w:rPr>
  </w:style>
  <w:style w:styleId="Style_10_ch" w:type="character">
    <w:name w:val="Hyperlink"/>
    <w:link w:val="Style_10"/>
    <w:rPr>
      <w:color w:val="0000FF"/>
      <w:u w:val="single"/>
    </w:rPr>
  </w:style>
  <w:style w:styleId="Style_11" w:type="paragraph">
    <w:name w:val="Footnote"/>
    <w:link w:val="Style_11_ch"/>
    <w:pPr>
      <w:ind w:firstLine="851" w:left="0"/>
      <w:jc w:val="both"/>
    </w:pPr>
    <w:rPr>
      <w:rFonts w:ascii="XO Thames" w:hAnsi="XO Thames"/>
      <w:sz w:val="22"/>
    </w:rPr>
  </w:style>
  <w:style w:styleId="Style_11_ch" w:type="character">
    <w:name w:val="Footnote"/>
    <w:link w:val="Style_11"/>
    <w:rPr>
      <w:rFonts w:ascii="XO Thames" w:hAnsi="XO Thames"/>
      <w:sz w:val="22"/>
    </w:rPr>
  </w:style>
  <w:style w:styleId="Style_12" w:type="paragraph">
    <w:name w:val="toc 1"/>
    <w:next w:val="Style_1"/>
    <w:link w:val="Style_12_ch"/>
    <w:uiPriority w:val="39"/>
    <w:pPr>
      <w:ind w:firstLine="0" w:left="0"/>
      <w:jc w:val="left"/>
    </w:pPr>
    <w:rPr>
      <w:rFonts w:ascii="XO Thames" w:hAnsi="XO Thames"/>
      <w:b w:val="1"/>
      <w:sz w:val="28"/>
    </w:rPr>
  </w:style>
  <w:style w:styleId="Style_12_ch" w:type="character">
    <w:name w:val="toc 1"/>
    <w:link w:val="Style_12"/>
    <w:rPr>
      <w:rFonts w:ascii="XO Thames" w:hAnsi="XO Thames"/>
      <w:b w:val="1"/>
      <w:sz w:val="28"/>
    </w:rPr>
  </w:style>
  <w:style w:styleId="Style_13" w:type="paragraph">
    <w:name w:val="Header and Footer"/>
    <w:link w:val="Style_13_ch"/>
    <w:pPr>
      <w:spacing w:line="240" w:lineRule="auto"/>
      <w:ind/>
      <w:jc w:val="both"/>
    </w:pPr>
    <w:rPr>
      <w:rFonts w:ascii="XO Thames" w:hAnsi="XO Thames"/>
      <w:sz w:val="20"/>
    </w:rPr>
  </w:style>
  <w:style w:styleId="Style_13_ch" w:type="character">
    <w:name w:val="Header and Footer"/>
    <w:link w:val="Style_13"/>
    <w:rPr>
      <w:rFonts w:ascii="XO Thames" w:hAnsi="XO Thames"/>
      <w:sz w:val="20"/>
    </w:rPr>
  </w:style>
  <w:style w:styleId="Style_14" w:type="paragraph">
    <w:name w:val="toc 9"/>
    <w:next w:val="Style_1"/>
    <w:link w:val="Style_14_ch"/>
    <w:uiPriority w:val="39"/>
    <w:pPr>
      <w:ind w:firstLine="0" w:left="1600"/>
      <w:jc w:val="left"/>
    </w:pPr>
    <w:rPr>
      <w:rFonts w:ascii="XO Thames" w:hAnsi="XO Thames"/>
      <w:sz w:val="28"/>
    </w:rPr>
  </w:style>
  <w:style w:styleId="Style_14_ch" w:type="character">
    <w:name w:val="toc 9"/>
    <w:link w:val="Style_14"/>
    <w:rPr>
      <w:rFonts w:ascii="XO Thames" w:hAnsi="XO Thames"/>
      <w:sz w:val="28"/>
    </w:rPr>
  </w:style>
  <w:style w:styleId="Style_15" w:type="paragraph">
    <w:name w:val="toc 8"/>
    <w:next w:val="Style_1"/>
    <w:link w:val="Style_15_ch"/>
    <w:uiPriority w:val="39"/>
    <w:pPr>
      <w:ind w:firstLine="0" w:left="1400"/>
      <w:jc w:val="left"/>
    </w:pPr>
    <w:rPr>
      <w:rFonts w:ascii="XO Thames" w:hAnsi="XO Thames"/>
      <w:sz w:val="28"/>
    </w:rPr>
  </w:style>
  <w:style w:styleId="Style_15_ch" w:type="character">
    <w:name w:val="toc 8"/>
    <w:link w:val="Style_15"/>
    <w:rPr>
      <w:rFonts w:ascii="XO Thames" w:hAnsi="XO Thames"/>
      <w:sz w:val="28"/>
    </w:rPr>
  </w:style>
  <w:style w:styleId="Style_16" w:type="paragraph">
    <w:name w:val="toc 5"/>
    <w:next w:val="Style_1"/>
    <w:link w:val="Style_16_ch"/>
    <w:uiPriority w:val="39"/>
    <w:pPr>
      <w:ind w:firstLine="0" w:left="800"/>
      <w:jc w:val="left"/>
    </w:pPr>
    <w:rPr>
      <w:rFonts w:ascii="XO Thames" w:hAnsi="XO Thames"/>
      <w:sz w:val="28"/>
    </w:rPr>
  </w:style>
  <w:style w:styleId="Style_16_ch" w:type="character">
    <w:name w:val="toc 5"/>
    <w:link w:val="Style_16"/>
    <w:rPr>
      <w:rFonts w:ascii="XO Thames" w:hAnsi="XO Thames"/>
      <w:sz w:val="28"/>
    </w:rPr>
  </w:style>
  <w:style w:styleId="Style_17" w:type="paragraph">
    <w:name w:val="Subtitle"/>
    <w:basedOn w:val="Style_1"/>
    <w:next w:val="Style_1"/>
    <w:link w:val="Style_17_ch"/>
    <w:uiPriority w:val="11"/>
    <w:qFormat/>
    <w:pPr>
      <w:keepNext w:val="1"/>
      <w:keepLines w:val="1"/>
      <w:pageBreakBefore w:val="0"/>
      <w:spacing w:after="320" w:before="0"/>
      <w:ind/>
    </w:pPr>
    <w:rPr>
      <w:rFonts w:ascii="Arial" w:hAnsi="Arial"/>
      <w:i w:val="0"/>
      <w:color w:val="666666"/>
      <w:sz w:val="30"/>
    </w:rPr>
  </w:style>
  <w:style w:styleId="Style_17_ch" w:type="character">
    <w:name w:val="Subtitle"/>
    <w:basedOn w:val="Style_1_ch"/>
    <w:link w:val="Style_17"/>
    <w:rPr>
      <w:rFonts w:ascii="Arial" w:hAnsi="Arial"/>
      <w:i w:val="0"/>
      <w:color w:val="666666"/>
      <w:sz w:val="30"/>
    </w:rPr>
  </w:style>
  <w:style w:styleId="Style_18" w:type="paragraph">
    <w:name w:val="Title"/>
    <w:basedOn w:val="Style_1"/>
    <w:next w:val="Style_1"/>
    <w:link w:val="Style_18_ch"/>
    <w:uiPriority w:val="10"/>
    <w:qFormat/>
    <w:pPr>
      <w:keepNext w:val="1"/>
      <w:keepLines w:val="1"/>
      <w:pageBreakBefore w:val="0"/>
      <w:spacing w:after="60" w:before="0"/>
      <w:ind/>
    </w:pPr>
    <w:rPr>
      <w:sz w:val="52"/>
    </w:rPr>
  </w:style>
  <w:style w:styleId="Style_18_ch" w:type="character">
    <w:name w:val="Title"/>
    <w:basedOn w:val="Style_1_ch"/>
    <w:link w:val="Style_18"/>
    <w:rPr>
      <w:sz w:val="52"/>
    </w:rPr>
  </w:style>
  <w:style w:styleId="Style_19" w:type="paragraph">
    <w:name w:val="heading 4"/>
    <w:basedOn w:val="Style_1"/>
    <w:next w:val="Style_1"/>
    <w:link w:val="Style_19_ch"/>
    <w:uiPriority w:val="9"/>
    <w:qFormat/>
    <w:pPr>
      <w:keepNext w:val="1"/>
      <w:keepLines w:val="1"/>
      <w:pageBreakBefore w:val="0"/>
      <w:spacing w:after="80" w:before="280"/>
      <w:ind/>
      <w:outlineLvl w:val="3"/>
    </w:pPr>
    <w:rPr>
      <w:color w:val="666666"/>
      <w:sz w:val="24"/>
    </w:rPr>
  </w:style>
  <w:style w:styleId="Style_19_ch" w:type="character">
    <w:name w:val="heading 4"/>
    <w:basedOn w:val="Style_1_ch"/>
    <w:link w:val="Style_19"/>
    <w:rPr>
      <w:color w:val="666666"/>
      <w:sz w:val="24"/>
    </w:rPr>
  </w:style>
  <w:style w:styleId="Style_20" w:type="paragraph">
    <w:name w:val="heading 2"/>
    <w:basedOn w:val="Style_1"/>
    <w:next w:val="Style_1"/>
    <w:link w:val="Style_20_ch"/>
    <w:uiPriority w:val="9"/>
    <w:qFormat/>
    <w:pPr>
      <w:keepNext w:val="1"/>
      <w:keepLines w:val="1"/>
      <w:pageBreakBefore w:val="0"/>
      <w:spacing w:after="120" w:before="360"/>
      <w:ind/>
      <w:outlineLvl w:val="1"/>
    </w:pPr>
    <w:rPr>
      <w:b w:val="0"/>
      <w:sz w:val="32"/>
    </w:rPr>
  </w:style>
  <w:style w:styleId="Style_20_ch" w:type="character">
    <w:name w:val="heading 2"/>
    <w:basedOn w:val="Style_1_ch"/>
    <w:link w:val="Style_20"/>
    <w:rPr>
      <w:b w:val="0"/>
      <w:sz w:val="32"/>
    </w:rPr>
  </w:style>
  <w:style w:styleId="Style_21" w:type="paragraph">
    <w:name w:val="heading 6"/>
    <w:basedOn w:val="Style_1"/>
    <w:next w:val="Style_1"/>
    <w:link w:val="Style_21_ch"/>
    <w:uiPriority w:val="9"/>
    <w:qFormat/>
    <w:pPr>
      <w:keepNext w:val="1"/>
      <w:keepLines w:val="1"/>
      <w:pageBreakBefore w:val="0"/>
      <w:spacing w:after="80" w:before="240"/>
      <w:ind/>
      <w:outlineLvl w:val="5"/>
    </w:pPr>
    <w:rPr>
      <w:i w:val="1"/>
      <w:color w:val="666666"/>
      <w:sz w:val="22"/>
    </w:rPr>
  </w:style>
  <w:style w:styleId="Style_21_ch" w:type="character">
    <w:name w:val="heading 6"/>
    <w:basedOn w:val="Style_1_ch"/>
    <w:link w:val="Style_21"/>
    <w:rPr>
      <w:i w:val="1"/>
      <w:color w:val="666666"/>
      <w:sz w:val="22"/>
    </w:rPr>
  </w:style>
  <w:style w:default="1" w:styleId="Style_22" w:type="table">
    <w:name w:val="TableNormal"/>
    <w:tblPr>
      <w:tblCellMar>
        <w:top w:type="dxa" w:w="100"/>
        <w:left w:type="dxa" w:w="100"/>
        <w:bottom w:type="dxa" w:w="100"/>
        <w:right w:type="dxa" w:w="100"/>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7" Target="numbering.xml" Type="http://schemas.openxmlformats.org/officeDocument/2006/relationships/numbering"/>
  <Relationship Id="rId6" Target="theme/theme1.xml" Type="http://schemas.openxmlformats.org/officeDocument/2006/relationships/theme"/>
  <Relationship Id="rId5" Target="webSettings.xml" Type="http://schemas.openxmlformats.org/officeDocument/2006/relationships/webSettings"/>
  <Relationship Id="rId4" Target="stylesWithEffects.xml" Type="http://schemas.microsoft.com/office/2007/relationships/stylesWithEffects"/>
  <Relationship Id="rId3" Target="styles.xml" Type="http://schemas.openxmlformats.org/officeDocument/2006/relationships/styles"/>
  <Relationship Id="rId2" Target="settings.xml" Type="http://schemas.openxmlformats.org/officeDocument/2006/relationships/settings"/>
  <Relationship Id="rId1" Target="fontTable.xml" Type="http://schemas.openxmlformats.org/officeDocument/2006/relationships/fontTable"/>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majorFont>
      <a:minorFont>
        <a:latin typeface="Cambria"/>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tint val="100000"/>
                <a:shade val="100000"/>
                <a:satMod val="130000"/>
              </a:schemeClr>
            </a:gs>
            <a:gs pos="100000">
              <a:schemeClr val="phClr">
                <a:tint val="50000"/>
                <a:shade val="100000"/>
                <a:satMod val="350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MyOffice-CoreFramework-Windows/29</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2026-02-28T12:15:45Z</dcterms:modified>
</cp:coreProperties>
</file>