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8436B" w14:textId="77777777" w:rsidR="00777B16" w:rsidRDefault="00777B16" w:rsidP="00777B16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Электродный материал на основе </w:t>
      </w:r>
      <w:proofErr w:type="spellStart"/>
      <w:r>
        <w:rPr>
          <w:b/>
          <w:color w:val="000000"/>
        </w:rPr>
        <w:t>сополи</w:t>
      </w:r>
      <w:proofErr w:type="spellEnd"/>
      <w:r>
        <w:rPr>
          <w:b/>
          <w:color w:val="000000"/>
        </w:rPr>
        <w:t xml:space="preserve">(3,4-этилендиокситиофен/гидрохинон) </w:t>
      </w:r>
      <w:r>
        <w:rPr>
          <w:b/>
          <w:color w:val="000000"/>
        </w:rPr>
        <w:br/>
        <w:t>в электролите типа «вода-в-соли»</w:t>
      </w:r>
    </w:p>
    <w:p w14:paraId="5C9F3656" w14:textId="77777777" w:rsidR="00777B16" w:rsidRDefault="00777B16" w:rsidP="00777B16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Валова С.Ф., Волков А.И.</w:t>
      </w:r>
    </w:p>
    <w:p w14:paraId="62F4729B" w14:textId="77777777" w:rsidR="00777B16" w:rsidRDefault="00777B16" w:rsidP="00777B16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3 курс бакалавриата</w:t>
      </w:r>
    </w:p>
    <w:p w14:paraId="56DD9DB1" w14:textId="77777777" w:rsidR="00777B16" w:rsidRDefault="00777B16" w:rsidP="00777B16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СПбГУ, институт химии, Санкт-Петербург, Россия </w:t>
      </w:r>
    </w:p>
    <w:p w14:paraId="0EF77309" w14:textId="77777777" w:rsidR="00777B16" w:rsidRDefault="00777B16" w:rsidP="00777B16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>
        <w:rPr>
          <w:i/>
          <w:u w:val="single"/>
          <w:lang w:val="en-GB"/>
        </w:rPr>
        <w:t>svalova</w:t>
      </w:r>
      <w:proofErr w:type="spellEnd"/>
      <w:r>
        <w:rPr>
          <w:i/>
          <w:u w:val="single"/>
        </w:rPr>
        <w:t>298@</w:t>
      </w:r>
      <w:proofErr w:type="spellStart"/>
      <w:r>
        <w:rPr>
          <w:i/>
          <w:u w:val="single"/>
          <w:lang w:val="en-US"/>
        </w:rPr>
        <w:t>gmail</w:t>
      </w:r>
      <w:proofErr w:type="spellEnd"/>
      <w:r>
        <w:rPr>
          <w:i/>
          <w:u w:val="single"/>
        </w:rPr>
        <w:t>.</w:t>
      </w:r>
      <w:r>
        <w:rPr>
          <w:i/>
          <w:u w:val="single"/>
          <w:lang w:val="en-US"/>
        </w:rPr>
        <w:t>com</w:t>
      </w:r>
    </w:p>
    <w:p w14:paraId="40E047B5" w14:textId="77777777" w:rsidR="00777B16" w:rsidRDefault="00777B16" w:rsidP="00777B16">
      <w:pPr>
        <w:ind w:firstLine="397"/>
        <w:jc w:val="both"/>
      </w:pPr>
      <w:r>
        <w:t xml:space="preserve">Сополимеры на основе </w:t>
      </w:r>
      <w:proofErr w:type="spellStart"/>
      <w:r>
        <w:t>политиофена</w:t>
      </w:r>
      <w:proofErr w:type="spellEnd"/>
      <w:r>
        <w:t xml:space="preserve"> и хинона демонстрируют большие перспективы в качестве органических электродных материалов для систем накопления энергии благодаря сочетанию высокой электронной проводимости </w:t>
      </w:r>
      <w:proofErr w:type="spellStart"/>
      <w:r>
        <w:t>политиофеновой</w:t>
      </w:r>
      <w:proofErr w:type="spellEnd"/>
      <w:r>
        <w:t xml:space="preserve"> матрицы с присущей хинонам высокой удельной ёмкостью [1].</w:t>
      </w:r>
    </w:p>
    <w:p w14:paraId="772BC411" w14:textId="77777777" w:rsidR="00777B16" w:rsidRDefault="00777B16" w:rsidP="00777B16">
      <w:pPr>
        <w:ind w:firstLine="39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Заметный интерес в настоящее время представляет создание безопасных водных металл-ионных аккумуляторов с органическими электродными материалами, но область их применения ограничивается узким окном электрохимической стабильности воды (~1.23 В). Использование </w:t>
      </w:r>
      <w:proofErr w:type="spellStart"/>
      <w:r>
        <w:rPr>
          <w:rFonts w:eastAsia="Times New Roman"/>
          <w:lang w:eastAsia="ru-RU"/>
        </w:rPr>
        <w:t>сверхконцентрированных</w:t>
      </w:r>
      <w:proofErr w:type="spellEnd"/>
      <w:r>
        <w:rPr>
          <w:rFonts w:eastAsia="Times New Roman"/>
          <w:lang w:eastAsia="ru-RU"/>
        </w:rPr>
        <w:t xml:space="preserve"> электролитов типа «вода-в-соли» (</w:t>
      </w:r>
      <w:r>
        <w:rPr>
          <w:rFonts w:eastAsia="Times New Roman"/>
          <w:lang w:val="en-US" w:eastAsia="ru-RU"/>
        </w:rPr>
        <w:t>water</w:t>
      </w:r>
      <w:r>
        <w:rPr>
          <w:rFonts w:eastAsia="Times New Roman"/>
          <w:lang w:eastAsia="ru-RU"/>
        </w:rPr>
        <w:t>-</w:t>
      </w:r>
      <w:r>
        <w:rPr>
          <w:rFonts w:eastAsia="Times New Roman"/>
          <w:lang w:val="en-US" w:eastAsia="ru-RU"/>
        </w:rPr>
        <w:t>in</w:t>
      </w:r>
      <w:r>
        <w:rPr>
          <w:rFonts w:eastAsia="Times New Roman"/>
          <w:lang w:eastAsia="ru-RU"/>
        </w:rPr>
        <w:t>-</w:t>
      </w:r>
      <w:r>
        <w:rPr>
          <w:rFonts w:eastAsia="Times New Roman"/>
          <w:lang w:val="en-US" w:eastAsia="ru-RU"/>
        </w:rPr>
        <w:t>salt</w:t>
      </w:r>
      <w:r w:rsidRPr="00777B1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val="en-US" w:eastAsia="ru-RU"/>
        </w:rPr>
        <w:t>electrolytes</w:t>
      </w:r>
      <w:r>
        <w:rPr>
          <w:rFonts w:eastAsia="Times New Roman"/>
          <w:lang w:eastAsia="ru-RU"/>
        </w:rPr>
        <w:t>) позволяют предотвратить реакции разложения воды с выделением кислорода и водорода за счет прочной координации молекул воды ионами соли. В результате сильного связывания активность свободной воды значительно снижается, что расширяет диапазон электрохимической стабильности вплоть до 3 В [2].</w:t>
      </w:r>
    </w:p>
    <w:p w14:paraId="650DADCB" w14:textId="1AAD0511" w:rsidR="00777B16" w:rsidRDefault="00777B16" w:rsidP="00777B16">
      <w:pPr>
        <w:shd w:val="clear" w:color="auto" w:fill="FFFFFF"/>
        <w:ind w:firstLine="397"/>
        <w:jc w:val="both"/>
        <w:rPr>
          <w:color w:val="000000"/>
        </w:rPr>
      </w:pPr>
      <w:r>
        <w:t xml:space="preserve">В данной работе исследуется электрохимическое поведение </w:t>
      </w:r>
      <w:r>
        <w:rPr>
          <w:color w:val="000000"/>
        </w:rPr>
        <w:t xml:space="preserve">электродного материала на основе </w:t>
      </w:r>
      <w:proofErr w:type="spellStart"/>
      <w:r>
        <w:rPr>
          <w:color w:val="000000"/>
        </w:rPr>
        <w:t>сополи</w:t>
      </w:r>
      <w:proofErr w:type="spellEnd"/>
      <w:r>
        <w:rPr>
          <w:color w:val="000000"/>
        </w:rPr>
        <w:t>(3,4-этилендиокситиофен/гидрохинон) в 21 моль/кг бис(</w:t>
      </w:r>
      <w:proofErr w:type="spellStart"/>
      <w:r>
        <w:rPr>
          <w:color w:val="000000"/>
        </w:rPr>
        <w:t>трифторметансульфонил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имида</w:t>
      </w:r>
      <w:proofErr w:type="spellEnd"/>
      <w:r>
        <w:rPr>
          <w:color w:val="000000"/>
        </w:rPr>
        <w:t xml:space="preserve"> лития (</w:t>
      </w:r>
      <w:proofErr w:type="spellStart"/>
      <w:r>
        <w:rPr>
          <w:color w:val="000000"/>
          <w:lang w:val="en-GB"/>
        </w:rPr>
        <w:t>LiTFSI</w:t>
      </w:r>
      <w:proofErr w:type="spellEnd"/>
      <w:r>
        <w:rPr>
          <w:color w:val="000000"/>
        </w:rPr>
        <w:t>) — типичном представителе электролитов типа «вода-в-соли». Пленки сополимера были получены методом электрохимической полимеризации из растворов с разными мольными соотношениями мономеров 3,4-этилендиокситиофена (</w:t>
      </w:r>
      <w:r>
        <w:rPr>
          <w:color w:val="000000"/>
          <w:lang w:val="en-US"/>
        </w:rPr>
        <w:t>EDOT</w:t>
      </w:r>
      <w:r>
        <w:rPr>
          <w:color w:val="000000"/>
        </w:rPr>
        <w:t xml:space="preserve">) и гидрохинона: 1:2, 1:1 и 2:1. </w:t>
      </w:r>
    </w:p>
    <w:p w14:paraId="58D13B0F" w14:textId="77777777" w:rsidR="00777B16" w:rsidRDefault="00777B16" w:rsidP="00777B16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Установлено, что в 21 моль/кг </w:t>
      </w:r>
      <w:proofErr w:type="spellStart"/>
      <w:r>
        <w:rPr>
          <w:color w:val="000000"/>
          <w:lang w:val="en-GB"/>
        </w:rPr>
        <w:t>LiTFSI</w:t>
      </w:r>
      <w:proofErr w:type="spellEnd"/>
      <w:r w:rsidRPr="00777B16">
        <w:rPr>
          <w:color w:val="000000"/>
        </w:rPr>
        <w:t xml:space="preserve"> </w:t>
      </w:r>
      <w:r>
        <w:rPr>
          <w:color w:val="000000"/>
        </w:rPr>
        <w:t xml:space="preserve">синтезированный сополимер демонстрирует стабильное электрохимическое поведение в широком диапазоне потенциалов </w:t>
      </w:r>
      <w:r w:rsidRPr="00777B16">
        <w:rPr>
          <w:color w:val="000000"/>
        </w:rPr>
        <w:t>−</w:t>
      </w:r>
      <w:r>
        <w:rPr>
          <w:color w:val="000000"/>
        </w:rPr>
        <w:t>1.2 В до 0.8 В (</w:t>
      </w:r>
      <w:proofErr w:type="spellStart"/>
      <w:r>
        <w:rPr>
          <w:color w:val="000000"/>
        </w:rPr>
        <w:t>отн</w:t>
      </w:r>
      <w:proofErr w:type="spellEnd"/>
      <w:r>
        <w:rPr>
          <w:color w:val="000000"/>
        </w:rPr>
        <w:t xml:space="preserve">. </w:t>
      </w:r>
      <w:r>
        <w:rPr>
          <w:color w:val="000000"/>
          <w:lang w:val="en-GB"/>
        </w:rPr>
        <w:t>Ag</w:t>
      </w:r>
      <w:r>
        <w:rPr>
          <w:color w:val="000000"/>
        </w:rPr>
        <w:t>/</w:t>
      </w:r>
      <w:r>
        <w:rPr>
          <w:color w:val="000000"/>
          <w:lang w:val="en-GB"/>
        </w:rPr>
        <w:t>AgCl</w:t>
      </w:r>
      <w:r>
        <w:rPr>
          <w:color w:val="000000"/>
        </w:rPr>
        <w:t xml:space="preserve">). Таким образом, рабочее окно напряжений достигает 2.0 В, что значительно превосходит термодинамический предел стабильности разбавленных водных растворов. Материал демонстрирует высокую стабильность при </w:t>
      </w:r>
      <w:proofErr w:type="spellStart"/>
      <w:r>
        <w:rPr>
          <w:color w:val="000000"/>
        </w:rPr>
        <w:t>циклировании</w:t>
      </w:r>
      <w:proofErr w:type="spellEnd"/>
      <w:r>
        <w:rPr>
          <w:color w:val="000000"/>
        </w:rPr>
        <w:t xml:space="preserve"> — за 100 циклов перезарядки было потеряно всего 2.1% исходной емкости. </w:t>
      </w:r>
    </w:p>
    <w:p w14:paraId="6DD38105" w14:textId="77777777" w:rsidR="00777B16" w:rsidRDefault="00777B16" w:rsidP="00777B16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Потенциал пика окисления </w:t>
      </w:r>
      <w:proofErr w:type="spellStart"/>
      <w:r>
        <w:rPr>
          <w:color w:val="000000"/>
        </w:rPr>
        <w:t>хиноновых</w:t>
      </w:r>
      <w:proofErr w:type="spellEnd"/>
      <w:r>
        <w:rPr>
          <w:color w:val="000000"/>
        </w:rPr>
        <w:t xml:space="preserve"> фрагментов составил −0.1 В (</w:t>
      </w:r>
      <w:proofErr w:type="spellStart"/>
      <w:r>
        <w:rPr>
          <w:color w:val="000000"/>
        </w:rPr>
        <w:t>отн</w:t>
      </w:r>
      <w:proofErr w:type="spellEnd"/>
      <w:r>
        <w:rPr>
          <w:color w:val="000000"/>
        </w:rPr>
        <w:t xml:space="preserve">. </w:t>
      </w:r>
      <w:r>
        <w:rPr>
          <w:color w:val="000000"/>
          <w:lang w:val="en-GB"/>
        </w:rPr>
        <w:t>Ag</w:t>
      </w:r>
      <w:r>
        <w:rPr>
          <w:color w:val="000000"/>
        </w:rPr>
        <w:t>/</w:t>
      </w:r>
      <w:r>
        <w:rPr>
          <w:color w:val="000000"/>
          <w:lang w:val="en-GB"/>
        </w:rPr>
        <w:t>AgCl</w:t>
      </w:r>
      <w:r>
        <w:rPr>
          <w:color w:val="000000"/>
        </w:rPr>
        <w:t xml:space="preserve">). Данное значение согласуется с литературными данными </w:t>
      </w:r>
      <w:r>
        <w:rPr>
          <w:rFonts w:eastAsia="Times New Roman"/>
          <w:lang w:eastAsia="ru-RU"/>
        </w:rPr>
        <w:t>[3], указывающими на то, что потенциал окисления хинона при использовании ионов лития (</w:t>
      </w:r>
      <w:r>
        <w:rPr>
          <w:rFonts w:eastAsia="Times New Roman"/>
          <w:lang w:val="en-US" w:eastAsia="ru-RU"/>
        </w:rPr>
        <w:t>Li</w:t>
      </w:r>
      <w:r>
        <w:rPr>
          <w:rFonts w:eastAsia="Times New Roman"/>
          <w:vertAlign w:val="superscript"/>
          <w:lang w:eastAsia="ru-RU"/>
        </w:rPr>
        <w:t>+</w:t>
      </w:r>
      <w:r>
        <w:rPr>
          <w:rFonts w:eastAsia="Times New Roman"/>
          <w:lang w:eastAsia="ru-RU"/>
        </w:rPr>
        <w:t xml:space="preserve">) в качестве </w:t>
      </w:r>
      <w:proofErr w:type="spellStart"/>
      <w:r>
        <w:rPr>
          <w:rFonts w:eastAsia="Times New Roman"/>
          <w:lang w:eastAsia="ru-RU"/>
        </w:rPr>
        <w:t>противоионов</w:t>
      </w:r>
      <w:proofErr w:type="spellEnd"/>
      <w:r>
        <w:rPr>
          <w:rFonts w:eastAsia="Times New Roman"/>
          <w:lang w:eastAsia="ru-RU"/>
        </w:rPr>
        <w:t xml:space="preserve"> смещается в катодную область по сравнению с кислыми средами, где </w:t>
      </w:r>
      <w:proofErr w:type="spellStart"/>
      <w:r>
        <w:rPr>
          <w:rFonts w:eastAsia="Times New Roman"/>
          <w:lang w:eastAsia="ru-RU"/>
        </w:rPr>
        <w:t>зарядкомпенсирующими</w:t>
      </w:r>
      <w:proofErr w:type="spellEnd"/>
      <w:r>
        <w:rPr>
          <w:rFonts w:eastAsia="Times New Roman"/>
          <w:lang w:eastAsia="ru-RU"/>
        </w:rPr>
        <w:t xml:space="preserve"> катионами являются протоны.</w:t>
      </w:r>
    </w:p>
    <w:p w14:paraId="66097D19" w14:textId="70F5EB2B" w:rsidR="00777B16" w:rsidRDefault="00777B16" w:rsidP="00777B16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более глубокого понимания механизмов переноса заряда в полученных материалах методом </w:t>
      </w:r>
      <w:r>
        <w:rPr>
          <w:i/>
          <w:iCs/>
          <w:color w:val="000000"/>
          <w:lang w:val="en-US"/>
        </w:rPr>
        <w:t>operando</w:t>
      </w:r>
      <w:r w:rsidRPr="00777B16">
        <w:rPr>
          <w:color w:val="000000"/>
        </w:rPr>
        <w:t xml:space="preserve"> </w:t>
      </w:r>
      <w:r>
        <w:rPr>
          <w:color w:val="000000"/>
        </w:rPr>
        <w:t xml:space="preserve">УФ-Вид-спектроскопии изучено изменение оптических свойств и электронной структуры полимерной цепи при </w:t>
      </w:r>
      <w:proofErr w:type="spellStart"/>
      <w:r>
        <w:rPr>
          <w:color w:val="000000"/>
        </w:rPr>
        <w:t>допировании</w:t>
      </w:r>
      <w:proofErr w:type="spellEnd"/>
      <w:r>
        <w:rPr>
          <w:color w:val="000000"/>
        </w:rPr>
        <w:t>. Кроме того, измерения на гребенчатых электродах (</w:t>
      </w:r>
      <w:r>
        <w:rPr>
          <w:color w:val="000000"/>
          <w:lang w:val="en-US"/>
        </w:rPr>
        <w:t>IDE</w:t>
      </w:r>
      <w:r>
        <w:rPr>
          <w:color w:val="000000"/>
        </w:rPr>
        <w:t xml:space="preserve">) </w:t>
      </w:r>
      <w:r>
        <w:rPr>
          <w:i/>
          <w:iCs/>
          <w:color w:val="000000"/>
          <w:lang w:val="en-US"/>
        </w:rPr>
        <w:t>in</w:t>
      </w:r>
      <w:r w:rsidRPr="00777B16">
        <w:rPr>
          <w:i/>
          <w:iCs/>
          <w:color w:val="000000"/>
        </w:rPr>
        <w:t xml:space="preserve"> </w:t>
      </w:r>
      <w:r>
        <w:rPr>
          <w:i/>
          <w:iCs/>
          <w:color w:val="000000"/>
          <w:lang w:val="en-US"/>
        </w:rPr>
        <w:t>situ</w:t>
      </w:r>
      <w:r w:rsidRPr="00777B16">
        <w:rPr>
          <w:color w:val="000000"/>
        </w:rPr>
        <w:t xml:space="preserve"> </w:t>
      </w:r>
      <w:r>
        <w:rPr>
          <w:color w:val="000000"/>
        </w:rPr>
        <w:t>использованы для оценки электропроводности сополимера в зависимости от приложенного потенциала.</w:t>
      </w:r>
    </w:p>
    <w:p w14:paraId="2CDA311B" w14:textId="2D659901" w:rsidR="00EB47F2" w:rsidRPr="00425ABD" w:rsidRDefault="00EB47F2" w:rsidP="00EB47F2">
      <w:pPr>
        <w:shd w:val="clear" w:color="auto" w:fill="FFFFFF"/>
        <w:ind w:firstLine="397"/>
        <w:jc w:val="both"/>
        <w:rPr>
          <w:rFonts w:asciiTheme="minorHAnsi" w:hAnsiTheme="minorHAnsi"/>
          <w:i/>
          <w:color w:val="000000"/>
        </w:rPr>
      </w:pPr>
      <w:r w:rsidRPr="00425ABD">
        <w:rPr>
          <w:i/>
          <w:color w:val="000000"/>
        </w:rPr>
        <w:t>Исследование выполнено при поддержке Российского научного фонда, грант №24-73-00160</w:t>
      </w:r>
    </w:p>
    <w:p w14:paraId="4ADF313F" w14:textId="77777777" w:rsidR="00777B16" w:rsidRDefault="00777B16" w:rsidP="00777B16">
      <w:pPr>
        <w:shd w:val="clear" w:color="auto" w:fill="FFFFFF"/>
        <w:ind w:firstLine="397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63206FCA" w14:textId="77777777" w:rsidR="00777B16" w:rsidRPr="00777B16" w:rsidRDefault="00777B16" w:rsidP="00777B16">
      <w:pPr>
        <w:pStyle w:val="a3"/>
        <w:numPr>
          <w:ilvl w:val="0"/>
          <w:numId w:val="1"/>
        </w:numPr>
        <w:jc w:val="both"/>
        <w:rPr>
          <w:rStyle w:val="a5"/>
          <w:b w:val="0"/>
          <w:bCs w:val="0"/>
          <w:lang w:val="en-US"/>
        </w:rPr>
      </w:pPr>
      <w:proofErr w:type="spellStart"/>
      <w:r>
        <w:rPr>
          <w:color w:val="0F1115"/>
          <w:shd w:val="clear" w:color="auto" w:fill="FFFFFF"/>
          <w:lang w:val="en-US"/>
        </w:rPr>
        <w:t>Volkov</w:t>
      </w:r>
      <w:proofErr w:type="spellEnd"/>
      <w:r>
        <w:rPr>
          <w:color w:val="0F1115"/>
          <w:shd w:val="clear" w:color="auto" w:fill="FFFFFF"/>
          <w:lang w:val="en-US"/>
        </w:rPr>
        <w:t>, A. I.; Konev, A. S.; Alekseeva, E. V.; Levin, O. V. Direct electrochemical co-polymerization of EDOT and hydroquinone. </w:t>
      </w:r>
      <w:r w:rsidRPr="00777B16">
        <w:rPr>
          <w:rStyle w:val="a4"/>
          <w:color w:val="0F1115"/>
          <w:shd w:val="clear" w:color="auto" w:fill="FFFFFF"/>
          <w:lang w:val="en-US"/>
        </w:rPr>
        <w:t>J. Mater. Chem. A</w:t>
      </w:r>
      <w:r w:rsidRPr="00777B16">
        <w:rPr>
          <w:color w:val="0F1115"/>
          <w:shd w:val="clear" w:color="auto" w:fill="FFFFFF"/>
          <w:lang w:val="en-US"/>
        </w:rPr>
        <w:t> </w:t>
      </w:r>
      <w:r w:rsidRPr="00777B16">
        <w:rPr>
          <w:rStyle w:val="a5"/>
          <w:color w:val="0F1115"/>
          <w:shd w:val="clear" w:color="auto" w:fill="FFFFFF"/>
          <w:lang w:val="en-US"/>
        </w:rPr>
        <w:t>2025</w:t>
      </w:r>
    </w:p>
    <w:p w14:paraId="6E6D8002" w14:textId="77777777" w:rsidR="00777B16" w:rsidRDefault="00777B16" w:rsidP="00777B16">
      <w:pPr>
        <w:pStyle w:val="a3"/>
        <w:numPr>
          <w:ilvl w:val="0"/>
          <w:numId w:val="1"/>
        </w:numPr>
        <w:jc w:val="both"/>
        <w:rPr>
          <w:rStyle w:val="a5"/>
          <w:b w:val="0"/>
          <w:bCs w:val="0"/>
        </w:rPr>
      </w:pPr>
      <w:r>
        <w:rPr>
          <w:color w:val="0F1115"/>
          <w:shd w:val="clear" w:color="auto" w:fill="FFFFFF"/>
          <w:lang w:val="en-US"/>
        </w:rPr>
        <w:t xml:space="preserve">Oka, K.; </w:t>
      </w:r>
      <w:proofErr w:type="spellStart"/>
      <w:r>
        <w:rPr>
          <w:color w:val="0F1115"/>
          <w:shd w:val="clear" w:color="auto" w:fill="FFFFFF"/>
          <w:lang w:val="en-US"/>
        </w:rPr>
        <w:t>Strietzel</w:t>
      </w:r>
      <w:proofErr w:type="spellEnd"/>
      <w:r>
        <w:rPr>
          <w:color w:val="0F1115"/>
          <w:shd w:val="clear" w:color="auto" w:fill="FFFFFF"/>
          <w:lang w:val="en-US"/>
        </w:rPr>
        <w:t xml:space="preserve">, C.; </w:t>
      </w:r>
      <w:proofErr w:type="spellStart"/>
      <w:r>
        <w:rPr>
          <w:color w:val="0F1115"/>
          <w:shd w:val="clear" w:color="auto" w:fill="FFFFFF"/>
          <w:lang w:val="en-US"/>
        </w:rPr>
        <w:t>Emanuelsson</w:t>
      </w:r>
      <w:proofErr w:type="spellEnd"/>
      <w:r>
        <w:rPr>
          <w:color w:val="0F1115"/>
          <w:shd w:val="clear" w:color="auto" w:fill="FFFFFF"/>
          <w:lang w:val="en-US"/>
        </w:rPr>
        <w:t xml:space="preserve">, R.; </w:t>
      </w:r>
      <w:proofErr w:type="spellStart"/>
      <w:r>
        <w:rPr>
          <w:color w:val="0F1115"/>
          <w:shd w:val="clear" w:color="auto" w:fill="FFFFFF"/>
          <w:lang w:val="en-US"/>
        </w:rPr>
        <w:t>Nishide</w:t>
      </w:r>
      <w:proofErr w:type="spellEnd"/>
      <w:r>
        <w:rPr>
          <w:color w:val="0F1115"/>
          <w:shd w:val="clear" w:color="auto" w:fill="FFFFFF"/>
          <w:lang w:val="en-US"/>
        </w:rPr>
        <w:t>, H.; Oyaizu, K.</w:t>
      </w:r>
      <w:r>
        <w:rPr>
          <w:rStyle w:val="a4"/>
          <w:color w:val="0F1115"/>
          <w:shd w:val="clear" w:color="auto" w:fill="FFFFFF"/>
          <w:lang w:val="en-US"/>
        </w:rPr>
        <w:t xml:space="preserve">; </w:t>
      </w:r>
      <w:proofErr w:type="spellStart"/>
      <w:r>
        <w:rPr>
          <w:rStyle w:val="a4"/>
          <w:color w:val="0F1115"/>
          <w:shd w:val="clear" w:color="auto" w:fill="FFFFFF"/>
          <w:lang w:val="en-US"/>
        </w:rPr>
        <w:t>Strømme</w:t>
      </w:r>
      <w:proofErr w:type="spellEnd"/>
      <w:r>
        <w:rPr>
          <w:rStyle w:val="a4"/>
          <w:color w:val="0F1115"/>
          <w:shd w:val="clear" w:color="auto" w:fill="FFFFFF"/>
          <w:lang w:val="en-US"/>
        </w:rPr>
        <w:t xml:space="preserve">, M.; </w:t>
      </w:r>
      <w:proofErr w:type="spellStart"/>
      <w:r>
        <w:rPr>
          <w:rStyle w:val="a4"/>
          <w:color w:val="0F1115"/>
          <w:shd w:val="clear" w:color="auto" w:fill="FFFFFF"/>
          <w:lang w:val="en-US"/>
        </w:rPr>
        <w:t>Sjödin</w:t>
      </w:r>
      <w:proofErr w:type="spellEnd"/>
      <w:r>
        <w:rPr>
          <w:rStyle w:val="a4"/>
          <w:color w:val="0F1115"/>
          <w:shd w:val="clear" w:color="auto" w:fill="FFFFFF"/>
          <w:lang w:val="en-US"/>
        </w:rPr>
        <w:t>, M.</w:t>
      </w:r>
      <w:r>
        <w:rPr>
          <w:color w:val="0F1115"/>
          <w:shd w:val="clear" w:color="auto" w:fill="FFFFFF"/>
          <w:lang w:val="en-US"/>
        </w:rPr>
        <w:t> Characterization of PEDOT-Quinone conducting redox polymers in water-in-salt electrolytes for safe and high-energy Li-ion batteries. </w:t>
      </w:r>
      <w:proofErr w:type="spellStart"/>
      <w:r>
        <w:rPr>
          <w:rStyle w:val="a4"/>
          <w:color w:val="0F1115"/>
          <w:shd w:val="clear" w:color="auto" w:fill="FFFFFF"/>
        </w:rPr>
        <w:t>Electrochem</w:t>
      </w:r>
      <w:proofErr w:type="spellEnd"/>
      <w:r>
        <w:rPr>
          <w:rStyle w:val="a4"/>
          <w:color w:val="0F1115"/>
          <w:shd w:val="clear" w:color="auto" w:fill="FFFFFF"/>
        </w:rPr>
        <w:t xml:space="preserve">. </w:t>
      </w:r>
      <w:proofErr w:type="spellStart"/>
      <w:r>
        <w:rPr>
          <w:rStyle w:val="a4"/>
          <w:color w:val="0F1115"/>
          <w:shd w:val="clear" w:color="auto" w:fill="FFFFFF"/>
        </w:rPr>
        <w:t>Commun</w:t>
      </w:r>
      <w:proofErr w:type="spellEnd"/>
      <w:r>
        <w:rPr>
          <w:rStyle w:val="a4"/>
          <w:color w:val="0F1115"/>
          <w:shd w:val="clear" w:color="auto" w:fill="FFFFFF"/>
        </w:rPr>
        <w:t>.</w:t>
      </w:r>
      <w:r>
        <w:rPr>
          <w:color w:val="0F1115"/>
          <w:shd w:val="clear" w:color="auto" w:fill="FFFFFF"/>
        </w:rPr>
        <w:t> </w:t>
      </w:r>
      <w:r>
        <w:rPr>
          <w:rStyle w:val="a5"/>
          <w:color w:val="0F1115"/>
          <w:shd w:val="clear" w:color="auto" w:fill="FFFFFF"/>
        </w:rPr>
        <w:t>2021</w:t>
      </w:r>
    </w:p>
    <w:p w14:paraId="79D4AE94" w14:textId="77777777" w:rsidR="00777B16" w:rsidRDefault="00777B16" w:rsidP="00777B16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color w:val="0F1115"/>
          <w:shd w:val="clear" w:color="auto" w:fill="FFFFFF"/>
          <w:lang w:val="en-US"/>
        </w:rPr>
        <w:t>Senoh</w:t>
      </w:r>
      <w:proofErr w:type="spellEnd"/>
      <w:r>
        <w:rPr>
          <w:color w:val="0F1115"/>
          <w:shd w:val="clear" w:color="auto" w:fill="FFFFFF"/>
          <w:lang w:val="en-US"/>
        </w:rPr>
        <w:t xml:space="preserve">, H.; Yao, M.; </w:t>
      </w:r>
      <w:proofErr w:type="spellStart"/>
      <w:r>
        <w:rPr>
          <w:color w:val="0F1115"/>
          <w:shd w:val="clear" w:color="auto" w:fill="FFFFFF"/>
          <w:lang w:val="en-US"/>
        </w:rPr>
        <w:t>Sakaebe</w:t>
      </w:r>
      <w:proofErr w:type="spellEnd"/>
      <w:r>
        <w:rPr>
          <w:color w:val="0F1115"/>
          <w:shd w:val="clear" w:color="auto" w:fill="FFFFFF"/>
          <w:lang w:val="en-US"/>
        </w:rPr>
        <w:t xml:space="preserve">, H.; Yasuda, K.; </w:t>
      </w:r>
      <w:proofErr w:type="spellStart"/>
      <w:r>
        <w:rPr>
          <w:color w:val="0F1115"/>
          <w:shd w:val="clear" w:color="auto" w:fill="FFFFFF"/>
          <w:lang w:val="en-US"/>
        </w:rPr>
        <w:t>Siroma</w:t>
      </w:r>
      <w:proofErr w:type="spellEnd"/>
      <w:r>
        <w:rPr>
          <w:color w:val="0F1115"/>
          <w:shd w:val="clear" w:color="auto" w:fill="FFFFFF"/>
          <w:lang w:val="en-US"/>
        </w:rPr>
        <w:t>, Z. A two-compartment cell for using soluble benzoquinone derivatives as active materials in lithium secondary batteries. </w:t>
      </w:r>
      <w:proofErr w:type="spellStart"/>
      <w:r>
        <w:rPr>
          <w:rStyle w:val="a4"/>
          <w:color w:val="0F1115"/>
          <w:shd w:val="clear" w:color="auto" w:fill="FFFFFF"/>
          <w:lang w:val="en-US"/>
        </w:rPr>
        <w:t>Electrochim</w:t>
      </w:r>
      <w:proofErr w:type="spellEnd"/>
      <w:r>
        <w:rPr>
          <w:rStyle w:val="a4"/>
          <w:color w:val="0F1115"/>
          <w:shd w:val="clear" w:color="auto" w:fill="FFFFFF"/>
          <w:lang w:val="en-US"/>
        </w:rPr>
        <w:t>. Acta</w:t>
      </w:r>
      <w:r>
        <w:rPr>
          <w:color w:val="0F1115"/>
          <w:shd w:val="clear" w:color="auto" w:fill="FFFFFF"/>
          <w:lang w:val="en-US"/>
        </w:rPr>
        <w:t> </w:t>
      </w:r>
      <w:r>
        <w:rPr>
          <w:rStyle w:val="a5"/>
          <w:color w:val="0F1115"/>
          <w:shd w:val="clear" w:color="auto" w:fill="FFFFFF"/>
          <w:lang w:val="en-US"/>
        </w:rPr>
        <w:t>2011</w:t>
      </w:r>
    </w:p>
    <w:p w14:paraId="561072A7" w14:textId="77777777" w:rsidR="0000050E" w:rsidRDefault="00425ABD">
      <w:bookmarkStart w:id="0" w:name="_GoBack"/>
      <w:bookmarkEnd w:id="0"/>
    </w:p>
    <w:sectPr w:rsidR="0000050E" w:rsidSect="00283F93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B0FA1"/>
    <w:multiLevelType w:val="hybridMultilevel"/>
    <w:tmpl w:val="A09CF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FE"/>
    <w:rsid w:val="000A5BFE"/>
    <w:rsid w:val="00283F93"/>
    <w:rsid w:val="003010CC"/>
    <w:rsid w:val="00425ABD"/>
    <w:rsid w:val="00523B48"/>
    <w:rsid w:val="00777B16"/>
    <w:rsid w:val="00EB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6CA8"/>
  <w15:chartTrackingRefBased/>
  <w15:docId w15:val="{68D523E0-6C72-4150-B8B7-47496AA9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7B1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B16"/>
    <w:pPr>
      <w:ind w:left="720"/>
      <w:contextualSpacing/>
    </w:pPr>
  </w:style>
  <w:style w:type="character" w:styleId="a4">
    <w:name w:val="Emphasis"/>
    <w:basedOn w:val="a0"/>
    <w:uiPriority w:val="20"/>
    <w:qFormat/>
    <w:rsid w:val="00777B16"/>
    <w:rPr>
      <w:i/>
      <w:iCs/>
    </w:rPr>
  </w:style>
  <w:style w:type="character" w:styleId="a5">
    <w:name w:val="Strong"/>
    <w:basedOn w:val="a0"/>
    <w:uiPriority w:val="22"/>
    <w:qFormat/>
    <w:rsid w:val="00777B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3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 Валова</dc:creator>
  <cp:keywords/>
  <dc:description/>
  <cp:lastModifiedBy>Соня Валова</cp:lastModifiedBy>
  <cp:revision>4</cp:revision>
  <dcterms:created xsi:type="dcterms:W3CDTF">2026-03-02T18:50:00Z</dcterms:created>
  <dcterms:modified xsi:type="dcterms:W3CDTF">2026-04-03T20:29:00Z</dcterms:modified>
</cp:coreProperties>
</file>