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08577" w14:textId="11B16DE8" w:rsidR="00C22299" w:rsidRDefault="00C22299" w:rsidP="00C22299">
      <w:pPr>
        <w:pBdr>
          <w:top w:val="nil"/>
          <w:left w:val="nil"/>
          <w:bottom w:val="nil"/>
          <w:right w:val="nil"/>
          <w:between w:val="nil"/>
        </w:pBdr>
        <w:shd w:val="clear" w:color="auto" w:fill="FFFFFF"/>
        <w:jc w:val="center"/>
        <w:rPr>
          <w:color w:val="000000"/>
        </w:rPr>
      </w:pPr>
      <w:bookmarkStart w:id="0" w:name="_GoBack"/>
      <w:r>
        <w:rPr>
          <w:b/>
          <w:color w:val="000000"/>
        </w:rPr>
        <w:t>Формирование антимикробного кремнийсодержащего материала с использованием микробных шаблонов</w:t>
      </w:r>
    </w:p>
    <w:bookmarkEnd w:id="0"/>
    <w:p w14:paraId="4EAD1B7E" w14:textId="77777777" w:rsidR="00C22299" w:rsidRDefault="00C22299" w:rsidP="00C22299">
      <w:pPr>
        <w:pBdr>
          <w:top w:val="nil"/>
          <w:left w:val="nil"/>
          <w:bottom w:val="nil"/>
          <w:right w:val="nil"/>
          <w:between w:val="nil"/>
        </w:pBdr>
        <w:shd w:val="clear" w:color="auto" w:fill="FFFFFF"/>
        <w:jc w:val="center"/>
        <w:rPr>
          <w:color w:val="000000"/>
        </w:rPr>
      </w:pPr>
      <w:r>
        <w:rPr>
          <w:b/>
          <w:i/>
          <w:color w:val="000000"/>
        </w:rPr>
        <w:t>Ланцова Е.А.</w:t>
      </w:r>
      <w:r w:rsidRPr="00BF4622">
        <w:rPr>
          <w:b/>
          <w:color w:val="000000"/>
        </w:rPr>
        <w:t xml:space="preserve"> </w:t>
      </w:r>
    </w:p>
    <w:p w14:paraId="620494E0" w14:textId="3EED50B7" w:rsidR="00C22299" w:rsidRDefault="00C22299" w:rsidP="00C22299">
      <w:pPr>
        <w:pBdr>
          <w:top w:val="nil"/>
          <w:left w:val="nil"/>
          <w:bottom w:val="nil"/>
          <w:right w:val="nil"/>
          <w:between w:val="nil"/>
        </w:pBdr>
        <w:shd w:val="clear" w:color="auto" w:fill="FFFFFF"/>
        <w:jc w:val="center"/>
        <w:rPr>
          <w:i/>
          <w:color w:val="000000"/>
        </w:rPr>
      </w:pPr>
      <w:r>
        <w:rPr>
          <w:i/>
          <w:color w:val="000000"/>
        </w:rPr>
        <w:t>Аспирант, 4 год обучения, младший научный сотрудник</w:t>
      </w:r>
    </w:p>
    <w:p w14:paraId="64D048FD" w14:textId="77777777" w:rsidR="00C22299" w:rsidRPr="00391C38" w:rsidRDefault="00C22299" w:rsidP="00C22299">
      <w:pPr>
        <w:pBdr>
          <w:top w:val="nil"/>
          <w:left w:val="nil"/>
          <w:bottom w:val="nil"/>
          <w:right w:val="nil"/>
          <w:between w:val="nil"/>
        </w:pBdr>
        <w:shd w:val="clear" w:color="auto" w:fill="FFFFFF"/>
        <w:jc w:val="center"/>
        <w:rPr>
          <w:color w:val="000000"/>
        </w:rPr>
      </w:pPr>
      <w:r>
        <w:rPr>
          <w:i/>
          <w:color w:val="000000"/>
        </w:rPr>
        <w:t xml:space="preserve"> Тульский государственный университет, лаборатория биологически активных соединений и биокомпозитов, Тула, Россия</w:t>
      </w:r>
    </w:p>
    <w:p w14:paraId="258CF62B" w14:textId="77777777" w:rsidR="00C22299" w:rsidRPr="00A409CD" w:rsidRDefault="00C22299" w:rsidP="00C22299">
      <w:pPr>
        <w:pBdr>
          <w:top w:val="nil"/>
          <w:left w:val="nil"/>
          <w:bottom w:val="nil"/>
          <w:right w:val="nil"/>
          <w:between w:val="nil"/>
        </w:pBdr>
        <w:shd w:val="clear" w:color="auto" w:fill="FFFFFF"/>
        <w:jc w:val="center"/>
        <w:rPr>
          <w:color w:val="000000"/>
          <w:lang w:val="en-US"/>
        </w:rPr>
      </w:pPr>
      <w:r w:rsidRPr="00A409CD">
        <w:rPr>
          <w:i/>
          <w:color w:val="000000"/>
          <w:lang w:val="en-US"/>
        </w:rPr>
        <w:t xml:space="preserve">E-mail: </w:t>
      </w:r>
      <w:hyperlink r:id="rId6" w:history="1">
        <w:r w:rsidRPr="00527DA5">
          <w:rPr>
            <w:rStyle w:val="a9"/>
            <w:i/>
            <w:lang w:val="en-US"/>
          </w:rPr>
          <w:t>dart</w:t>
        </w:r>
        <w:r w:rsidRPr="00A409CD">
          <w:rPr>
            <w:rStyle w:val="a9"/>
            <w:i/>
            <w:lang w:val="en-US"/>
          </w:rPr>
          <w:t>.</w:t>
        </w:r>
        <w:r w:rsidRPr="00527DA5">
          <w:rPr>
            <w:rStyle w:val="a9"/>
            <w:i/>
            <w:lang w:val="en-US"/>
          </w:rPr>
          <w:t>liza</w:t>
        </w:r>
        <w:r w:rsidRPr="00A409CD">
          <w:rPr>
            <w:rStyle w:val="a9"/>
            <w:i/>
            <w:lang w:val="en-US"/>
          </w:rPr>
          <w:t>@yandex.ru</w:t>
        </w:r>
      </w:hyperlink>
      <w:r w:rsidRPr="00A409CD">
        <w:rPr>
          <w:i/>
          <w:color w:val="000000"/>
          <w:lang w:val="en-US"/>
        </w:rPr>
        <w:t xml:space="preserve"> </w:t>
      </w:r>
    </w:p>
    <w:p w14:paraId="2BCC8472" w14:textId="07351D5E" w:rsidR="00C22299" w:rsidRPr="00BE0658" w:rsidRDefault="00C22299" w:rsidP="00C22299">
      <w:pPr>
        <w:pBdr>
          <w:top w:val="nil"/>
          <w:left w:val="nil"/>
          <w:bottom w:val="nil"/>
          <w:right w:val="nil"/>
          <w:between w:val="nil"/>
        </w:pBdr>
        <w:shd w:val="clear" w:color="auto" w:fill="FFFFFF"/>
        <w:ind w:firstLine="397"/>
        <w:jc w:val="both"/>
        <w:rPr>
          <w:color w:val="000000"/>
        </w:rPr>
      </w:pPr>
      <w:r>
        <w:rPr>
          <w:color w:val="000000"/>
        </w:rPr>
        <w:t>Одной из</w:t>
      </w:r>
      <w:r w:rsidRPr="00BE0658">
        <w:rPr>
          <w:color w:val="000000"/>
        </w:rPr>
        <w:t xml:space="preserve"> мировых проблем </w:t>
      </w:r>
      <w:r w:rsidR="009445F5">
        <w:rPr>
          <w:color w:val="000000"/>
        </w:rPr>
        <w:t>оста</w:t>
      </w:r>
      <w:r w:rsidRPr="00BE0658">
        <w:rPr>
          <w:color w:val="000000"/>
        </w:rPr>
        <w:t xml:space="preserve">ется растущая </w:t>
      </w:r>
      <w:r>
        <w:rPr>
          <w:color w:val="000000"/>
        </w:rPr>
        <w:t>устойчив</w:t>
      </w:r>
      <w:r w:rsidRPr="00BE0658">
        <w:rPr>
          <w:color w:val="000000"/>
        </w:rPr>
        <w:t>ость микроорганизмов к противомикробным агентам</w:t>
      </w:r>
      <w:r>
        <w:rPr>
          <w:color w:val="000000"/>
        </w:rPr>
        <w:t xml:space="preserve"> </w:t>
      </w:r>
      <w:r>
        <w:rPr>
          <w:color w:val="000000"/>
        </w:rPr>
        <w:fldChar w:fldCharType="begin" w:fldLock="1"/>
      </w:r>
      <w:r>
        <w:rPr>
          <w:color w:val="000000"/>
        </w:rPr>
        <w:instrText>ADDIN CSL_CITATION {"citationItems":[{"id":"ITEM-1","itemData":{"DOI":"10.1016/S0140-6736(21)02724-0","ISSN":"0140-6736","abstract":"BackgroundAntimicrobial resistance (AMR) poses a major threat to human health around the world. Previous publications have estimated the effect of AMR on incidence, deaths, hospital length of stay, and health-care costs for specific pathogen?drug combinations in select locations. To our knowledge, this study presents the most comprehensive estimates of AMR burden to date.","author":[{"dropping-particle":"","family":"Murray","given":"Christopher J L","non-dropping-particle":"","parse-names":false,"suffix":""},{"dropping-particle":"","family":"Ikuta","given":"Kevin Shunji","non-dropping-particle":"","parse-names":false,"suffix":""},{"dropping-particle":"","family":"Sharara","given":"Fablina","non-dropping-particle":"","parse-names":false,"suffix":""},{"dropping-particle":"","family":"Swetschinski","given":"Lucien","non-dropping-particle":"","parse-names":false,"suffix":""},{"dropping-particle":"","family":"Robles Aguilar","given":"Gisela","non-dropping-particle":"","parse-names":false,"suffix":""},{"dropping-particle":"","family":"Gray","given":"Authia","non-dropping-particle":"","parse-names":false,"suffix":""},{"dropping-particle":"","family":"Han","given":"Chieh","non-dropping-particle":"","parse-names":false,"suffix":""},{"dropping-particle":"","family":"Bisignano","given":"Catherine","non-dropping-particle":"","parse-names":false,"suffix":""},{"dropping-particle":"","family":"Rao","given":"Puja","non-dropping-particle":"","parse-names":false,"suffix":""},{"dropping-particle":"","family":"Wool","given":"Eve","non-dropping-particle":"","parse-names":false,"suffix":""},{"dropping-particle":"","family":"Johnson","given":"Sarah C","non-dropping-particle":"","parse-names":false,"suffix":""},{"dropping-particle":"","family":"Browne","given":"Annie J","non-dropping-particle":"","parse-names":false,"suffix":""},{"dropping-particle":"","family":"Chipeta","given":"Michael Give","non-dropping-particle":"","parse-names":false,"suffix":""},{"dropping-particle":"","family":"Fell","given":"Frederick","non-dropping-particle":"","parse-names":false,"suffix":""},{"dropping-particle":"","family":"Hackett","given":"Sean","non-dropping-particle":"","parse-names":false,"suffix":""},{"dropping-particle":"","family":"Haines-Woodhouse","given":"Georgina","non-dropping-particle":"","parse-names":false,"suffix":""},{"dropping-particle":"","family":"Kashef Hamadani","given":"Bahar H","non-dropping-particle":"","parse-names":false,"suffix":""},{"dropping-particle":"","family":"Kumaran","given":"Emmanuelle A P","non-dropping-particle":"","parse-names":false,"suffix":""},{"dropping-particle":"","family":"McManigal","given":"Barney","non-dropping-particle":"","parse-names":false,"suffix":""},{"dropping-particle":"","family":"Achalapong","given":"Sureeruk","non-dropping-particle":"","parse-names":false,"suffix":""},{"dropping-particle":"","family":"Agarwal","given":"Ramesh","non-dropping-particle":"","parse-names":false,"suffix":""},{"dropping-particle":"","family":"Akech","given":"Samuel","non-dropping-particle":"","parse-names":false,"suffix":""},{"dropping-particle":"","family":"Albertson","given":"Samuel","non-dropping-particle":"","parse-names":false,"suffix":""},{"dropping-particle":"","family":"Amuasi","given":"John","non-dropping-particle":"","parse-names":false,"suffix":""},{"dropping-particle":"","family":"Andrews","given":"Jason","non-dropping-particle":"","parse-names":false,"suffix":""},{"dropping-particle":"","family":"Aravkin","given":"Aleskandr","non-dropping-particle":"","parse-names":false,"suffix":""},{"dropping-particle":"","family":"Ashley","given":"Elizabeth","non-dropping-particle":"","parse-names":false,"suffix":""},{"dropping-particle":"","family":"Babin","given":"François-Xavier","non-dropping-particle":"","parse-names":false,"suffix":""},{"dropping-particle":"","family":"Bailey","given":"Freddie","non-dropping-particle":"","parse-names":false,"suffix":""},{"dropping-particle":"","family":"Baker","given":"Stephen","non-dropping-particle":"","parse-names":false,"suffix":""},{"dropping-particle":"","family":"Basnyat","given":"Buddha","non-dropping-particle":"","parse-names":false,"suffix":""},{"dropping-particle":"","family":"Bekker","given":"Adrie","non-dropping-particle":"","parse-names":false,"suffix":""},{"dropping-particle":"","family":"Bender","given":"Rose","non-dropping-particle":"","parse-names":false,"suffix":""},{"dropping-particle":"","family":"Berkley","given":"James A","non-dropping-particle":"","parse-names":false,"suffix":""},{"dropping-particle":"","family":"Bethou","given":"Adhisivam","non-dropping-particle":"","parse-names":false,"suffix":""},{"dropping-particle":"","family":"Bielicki","given":"Julia","non-dropping-particle":"","parse-names":false,"suffix":""},{"dropping-particle":"","family":"Boonkasidecha","given":"Suppawat","non-dropping-particle":"","parse-names":false,"suffix":""},{"dropping-particle":"","family":"Bukosia","given":"James","non-dropping-particle":"","parse-names":false,"suffix":""},{"dropping-particle":"","family":"Carvalheiro","given":"Cristina","non-dropping-particle":"","parse-names":false,"suffix":""},{"dropping-particle":"","family":"Castañeda-Orjuela","given":"Carlos","non-dropping-particle":"","parse-names":false,"suffix":""},{"dropping-particle":"","family":"Chansamouth","given":"Vilada","non-dropping-particle":"","parse-names":false,"suffix":""},{"dropping-particle":"","family":"Chaurasia","given":"Suman","non-dropping-particle":"","parse-names":false,"suffix":""},{"dropping-particle":"","family":"Chiurchiù","given":"Sara","non-dropping-particle":"","parse-names":false,"suffix":""},{"dropping-particle":"","family":"Chowdhury","given":"Fazle","non-dropping-particle":"","parse-names":false,"suffix":""},{"dropping-particle":"","family":"Clotaire Donatien","given":"Rafai","non-dropping-particle":"","parse-names":false,"suffix":""},{"dropping-particle":"","family":"Cook","given":"Aislinn J","non-dropping-particle":"","parse-names":false,"suffix":""},{"dropping-particle":"","family":"Cooper","given":"Ben","non-dropping-particle":"","parse-names":false,"suffix":""},{"dropping-particle":"","family":"Cressey","given":"Tim R","non-dropping-particle":"","parse-names":false,"suffix":""},{"dropping-particle":"","family":"Criollo-Mora","given":"Elia","non-dropping-particle":"","parse-names":false,"suffix":""},{"dropping-particle":"","family":"Cunningham","given":"Matthew","non-dropping-particle":"","parse-names":false,"suffix":""},{"dropping-particle":"","family":"Darboe","given":"Saffiatou","non-dropping-particle":"","parse-names":false,"suffix":""},{"dropping-particle":"","family":"Day","given":"Nicholas P J","non-dropping-particle":"","parse-names":false,"suffix":""},{"dropping-particle":"","family":"Luca","given":"Maia","non-dropping-particle":"De","parse-names":false,"suffix":""},{"dropping-particle":"","family":"Dokova","given":"Klara","non-dropping-particle":"","parse-names":false,"suffix":""},{"dropping-particle":"","family":"Dramowski","given":"Angela","non-dropping-particle":"","parse-names":false,"suffix":""},{"dropping-particle":"","family":"Dunachie","given":"Susanna J","non-dropping-particle":"","parse-names":false,"suffix":""},{"dropping-particle":"","family":"Duong Bich","given":"Thuy","non-dropping-particle":"","parse-names":false,"suffix":""},{"dropping-particle":"","family":"Eckmanns","given":"Tim","non-dropping-particle":"","parse-names":false,"suffix":""},{"dropping-particle":"","family":"Eibach","given":"Daniel","non-dropping-particle":"","parse-names":false,"suffix":""},{"dropping-particle":"","family":"Emami","given":"Amir","non-dropping-particle":"","parse-names":false,"suffix":""},{"dropping-particle":"","family":"Feasey","given":"Nicholas","non-dropping-particle":"","parse-names":false,"suffix":""},{"dropping-particle":"","family":"Fisher-Pearson","given":"Natasha","non-dropping-particle":"","parse-names":false,"suffix":""},{"dropping-particle":"","family":"Forrest","given":"Karen","non-dropping-particle":"","parse-names":false,"suffix":""},{"dropping-particle":"","family":"Garcia","given":"Coralith","non-dropping-particle":"","parse-names":false,"suffix":""},{"dropping-particle":"","family":"Garrett","given":"Denise","non-dropping-particle":"","parse-names":false,"suffix":""},{"dropping-particle":"","family":"Gastmeier","given":"Petra","non-dropping-particle":"","parse-names":false,"suffix":""},{"dropping-particle":"","family":"Giref","given":"Ababi Zergaw","non-dropping-particle":"","parse-names":false,"suffix":""},{"dropping-particle":"","family":"Greer","given":"Rachel Claire","non-dropping-particle":"","parse-names":false,"suffix":""},{"dropping-particle":"","family":"Gupta","given":"Vikas","non-dropping-particle":"","parse-names":false,"suffix":""},{"dropping-particle":"","family":"Haller","given":"Sebastian","non-dropping-particle":"","parse-names":false,"suffix":""},{"dropping-particle":"","family":"Haselbeck","given":"Andrea","non-dropping-particle":"","parse-names":false,"suffix":""},{"dropping-particle":"","family":"Hay","given":"Simon I","non-dropping-particle":"","parse-names":false,"suffix":""},{"dropping-particle":"","family":"Holm","given":"Marianne","non-dropping-particle":"","parse-names":false,"suffix":""},{"dropping-particle":"","family":"Hopkins","given":"Susan","non-dropping-particle":"","parse-names":false,"suffix":""},{"dropping-particle":"","family":"Hsia","given":"Yingfen","non-dropping-particle":"","parse-names":false,"suffix":""},{"dropping-particle":"","family":"Iregbu","given":"Kenneth C","non-dropping-particle":"","parse-names":false,"suffix":""},{"dropping-particle":"","family":"Jacobs","given":"Jan","non-dropping-particle":"","parse-names":false,"suffix":""},{"dropping-particle":"","family":"Jarovsky","given":"Daniel","non-dropping-particle":"","parse-names":false,"suffix":""},{"dropping-particle":"","family":"Javanmardi","given":"Fatemeh","non-dropping-particle":"","parse-names":false,"suffix":""},{"dropping-particle":"","family":"Jenney","given":"Adam W J","non-dropping-particle":"","parse-names":false,"suffix":""},{"dropping-particle":"","family":"Khorana","given":"Meera","non-dropping-particle":"","parse-names":false,"suffix":""},{"dropping-particle":"","family":"Khusuwan","given":"Suwimon","non-dropping-particle":"","parse-names":false,"suffix":""},{"dropping-particle":"","family":"Kissoon","given":"Niranjan","non-dropping-particle":"","parse-names":false,"suffix":""},{"dropping-particle":"","family":"Kobeissi","given":"Elsa","non-dropping-particle":"","parse-names":false,"suffix":""},{"dropping-particle":"","family":"Kostyanev","given":"Tomislav","non-dropping-particle":"","parse-names":false,"suffix":""},{"dropping-particle":"","family":"Krapp","given":"Fiorella","non-dropping-particle":"","parse-names":false,"suffix":""},{"dropping-particle":"","family":"Krumkamp","given":"Ralf","non-dropping-particle":"","parse-names":false,"suffix":""},{"dropping-particle":"","family":"Kumar","given":"Ajay","non-dropping-particle":"","parse-names":false,"suffix":""},{"dropping-particle":"","family":"Kyu","given":"Hmwe Hmwe","non-dropping-particle":"","parse-names":false,"suffix":""},{"dropping-particle":"","family":"Lim","given":"Cherry","non-dropping-particle":"","parse-names":false,"suffix":""},{"dropping-particle":"","family":"Lim","given":"Kruy","non-dropping-particle":"","parse-names":false,"suffix":""},{"dropping-particle":"","family":"Limmathurotsakul","given":"Direk","non-dropping-particle":"","parse-names":false,"suffix":""},{"dropping-particle":"","family":"Loftus","given":"Michael James","non-dropping-particle":"","parse-names":false,"suffix":""},{"dropping-particle":"","family":"Lunn","given":"Miles","non-dropping-particle":"","parse-names":false,"suffix":""},{"dropping-particle":"","family":"Ma","given":"Jianing","non-dropping-particle":"","parse-names":false,"suffix":""},{"dropping-particle":"","family":"Manoharan","given":"Anand","non-dropping-particle":"","parse-names":false,"suffix":""},{"dropping-particle":"","family":"Marks","given":"Florian","non-dropping-particle":"","parse-names":false,"suffix":""},{"dropping-particle":"","family":"May","given":"Jürgen","non-dropping-particle":"","parse-names":false,"suffix":""},{"dropping-particle":"","family":"Mayxay","given":"Mayfong","non-dropping-particle":"","parse-names":false,"suffix":""},{"dropping-particle":"","family":"Mturi","given":"Neema","non-dropping-particle":"","parse-names":false,"suffix":""},{"dropping-particle":"","family":"Munera-Huertas","given":"Tatiana","non-dropping-particle":"","parse-names":false,"suffix":""},{"dropping-particle":"","family":"Musicha","given":"Patrick","non-dropping-particle":"","parse-names":false,"suffix":""},{"dropping-particle":"","family":"Musila","given":"Lilian A","non-dropping-particle":"","parse-names":false,"suffix":""},{"dropping-particle":"","family":"Mussi-Pinhata","given":"Marisa Marcia","non-dropping-particle":"","parse-names":false,"suffix":""},{"dropping-particle":"","family":"Naidu","given":"Ravi Narayan","non-dropping-particle":"","parse-names":false,"suffix":""},{"dropping-particle":"","family":"Nakamura","given":"Tomoka","non-dropping-particle":"","parse-names":false,"suffix":""},{"dropping-particle":"","family":"Nanavati","given":"Ruchi","non-dropping-particle":"","parse-names":false,"suffix":""},{"dropping-particle":"","family":"Nangia","given":"Sushma","non-dropping-particle":"","parse-names":false,"suffix":""},{"dropping-particle":"","family":"Newton","given":"Paul","non-dropping-particle":"","parse-names":false,"suffix":""},{"dropping-particle":"","family":"Ngoun","given":"Chanpheaktra","non-dropping-particle":"","parse-names":false,"suffix":""},{"dropping-particle":"","family":"Novotney","given":"Amanda","non-dropping-particle":"","parse-names":false,"suffix":""},{"dropping-particle":"","family":"Nwakanma","given":"Davis","non-dropping-particle":"","parse-names":false,"suffix":""},{"dropping-particle":"","family":"Obiero","given":"Christina W","non-dropping-particle":"","parse-names":false,"suffix":""},{"dropping-particle":"","family":"Ochoa","given":"Theresa J","non-dropping-particle":"","parse-names":false,"suffix":""},{"dropping-particle":"","family":"Olivas-Martinez","given":"Antonio","non-dropping-particle":"","parse-names":false,"suffix":""},{"dropping-particle":"","family":"Olliaro","given":"Piero","non-dropping-particle":"","parse-names":false,"suffix":""},{"dropping-particle":"","family":"Ooko","given":"Ednah","non-dropping-particle":"","parse-names":false,"suffix":""},{"dropping-particle":"","family":"Ortiz-Brizuela","given":"Edgar","non-dropping-particle":"","parse-names":false,"suffix":""},{"dropping-particle":"","family":"Ounchanum","given":"Pradthana","non-dropping-particle":"","parse-names":false,"suffix":""},{"dropping-particle":"","family":"Pak","given":"Gideok D","non-dropping-particle":"","parse-names":false,"suffix":""},{"dropping-particle":"","family":"Paredes","given":"Jose Luis","non-dropping-particle":"","parse-names":false,"suffix":""},{"dropping-particle":"","family":"Peleg","given":"Anton Yariv","non-dropping-particle":"","parse-names":false,"suffix":""},{"dropping-particle":"","family":"Perrone","given":"Carlo","non-dropping-particle":"","parse-names":false,"suffix":""},{"dropping-particle":"","family":"Phe","given":"Thong","non-dropping-particle":"","parse-names":false,"suffix":""},{"dropping-particle":"","family":"Phommasone","given":"Koukeo","non-dropping-particle":"","parse-names":false,"suffix":""},{"dropping-particle":"","family":"Plakkal","given":"Nishad","non-dropping-particle":"","parse-names":false,"suffix":""},{"dropping-particle":"","family":"Ponce-de-Leon","given":"Alfredo","non-dropping-particle":"","parse-names":false,"suffix":""},{"dropping-particle":"","family":"Raad","given":"Mathieu","non-dropping-particle":"","parse-names":false,"suffix":""},{"dropping-particle":"","family":"Ramdin","given":"Tanusha","non-dropping-particle":"","parse-names":false,"suffix":""},{"dropping-particle":"","family":"Rattanavong","given":"Sayaphet","non-dropping-particle":"","parse-names":false,"suffix":""},{"dropping-particle":"","family":"Riddell","given":"Amy","non-dropping-particle":"","parse-names":false,"suffix":""},{"dropping-particle":"","family":"Roberts","given":"Tamalee","non-dropping-particle":"","parse-names":false,"suffix":""},{"dropping-particle":"","family":"Robotham","given":"Julie Victoria","non-dropping-particle":"","parse-names":false,"suffix":""},{"dropping-particle":"","family":"Roca","given":"Anna","non-dropping-particle":"","parse-names":false,"suffix":""},{"dropping-particle":"","family":"Rosenthal","given":"Victor Daniel","non-dropping-particle":"","parse-names":false,"suffix":""},{"dropping-particle":"","family":"Rudd","given":"Kristina E","non-dropping-particle":"","parse-names":false,"suffix":""},{"dropping-particle":"","family":"Russell","given":"Neal","non-dropping-particle":"","parse-names":false,"suffix":""},{"dropping-particle":"","family":"Sader","given":"Helio S","non-dropping-particle":"","parse-names":false,"suffix":""},{"dropping-particle":"","family":"Saengchan","given":"Weerawut","non-dropping-particle":"","parse-names":false,"suffix":""},{"dropping-particle":"","family":"Schnall","given":"Jesse","non-dropping-particle":"","parse-names":false,"suffix":""},{"dropping-particle":"","family":"Scott","given":"John Anthony Gerard","non-dropping-particle":"","parse-names":false,"suffix":""},{"dropping-particle":"","family":"Seekaew","given":"Samroeng","non-dropping-particle":"","parse-names":false,"suffix":""},{"dropping-particle":"","family":"Sharland","given":"Mike","non-dropping-particle":"","parse-names":false,"suffix":""},{"dropping-particle":"","family":"Shivamallappa","given":"Madhusudhan","non-dropping-particle":"","parse-names":false,"suffix":""},{"dropping-particle":"","family":"Sifuentes-Osornio","given":"Jose","non-dropping-particle":"","parse-names":false,"suffix":""},{"dropping-particle":"","family":"Simpson","given":"Andrew J","non-dropping-particle":"","parse-names":false,"suffix":""},{"dropping-particle":"","family":"Steenkeste","given":"Nicolas","non-dropping-particle":"","parse-names":false,"suffix":""},{"dropping-particle":"","family":"Stewardson","given":"Andrew James","non-dropping-particle":"","parse-names":false,"suffix":""},{"dropping-particle":"","family":"Stoeva","given":"Temenuga","non-dropping-particle":"","parse-names":false,"suffix":""},{"dropping-particle":"","family":"Tasak","given":"Nidanuch","non-dropping-particle":"","parse-names":false,"suffix":""},{"dropping-particle":"","family":"Thaiprakong","given":"Areerat","non-dropping-particle":"","parse-names":false,"suffix":""},{"dropping-particle":"","family":"Thwaites","given":"Guy","non-dropping-particle":"","parse-names":false,"suffix":""},{"dropping-particle":"","family":"Tigoi","given":"Caroline","non-dropping-particle":"","parse-names":false,"suffix":""},{"dropping-particle":"","family":"Turner","given":"Claudia","non-dropping-particle":"","parse-names":false,"suffix":""},{"dropping-particle":"","family":"Turner","given":"Paul","non-dropping-particle":"","parse-names":false,"suffix":""},{"dropping-particle":"","family":"Doorn","given":"H Rogier","non-dropping-particle":"van","parse-names":false,"suffix":""},{"dropping-particle":"","family":"Velaphi","given":"Sithembiso","non-dropping-particle":"","parse-names":false,"suffix":""},{"dropping-particle":"","family":"Vongpradith","given":"Avina","non-dropping-particle":"","parse-names":false,"suffix":""},{"dropping-particle":"","family":"Vongsouvath","given":"Manivanh","non-dropping-particle":"","parse-names":false,"suffix":""},{"dropping-particle":"","family":"Vu","given":"Huong","non-dropping-particle":"","parse-names":false,"suffix":""},{"dropping-particle":"","family":"Walsh","given":"Timothy","non-dropping-particle":"","parse-names":false,"suffix":""},{"dropping-particle":"","family":"Walson","given":"Judd L","non-dropping-particle":"","parse-names":false,"suffix":""},{"dropping-particle":"","family":"Waner","given":"Seymour","non-dropping-particle":"","parse-names":false,"suffix":""},{"dropping-particle":"","family":"Wangrangsimakul","given":"Tri","non-dropping-particle":"","parse-names":false,"suffix":""},{"dropping-particle":"","family":"Wannapinij","given":"Prapass","non-dropping-particle":"","parse-names":false,"suffix":""},{"dropping-particle":"","family":"Wozniak","given":"Teresa","non-dropping-particle":"","parse-names":false,"suffix":""},{"dropping-particle":"","family":"Young Sharma","given":"Tracey E M W","non-dropping-particle":"","parse-names":false,"suffix":""},{"dropping-particle":"","family":"Yu","given":"Kalvin C","non-dropping-particle":"","parse-names":false,"suffix":""},{"dropping-particle":"","family":"Zheng","given":"Peng","non-dropping-particle":"","parse-names":false,"suffix":""},{"dropping-particle":"","family":"Sartorius","given":"Benn","non-dropping-particle":"","parse-names":false,"suffix":""},{"dropping-particle":"","family":"Lopez","given":"Alan D","non-dropping-particle":"","parse-names":false,"suffix":""},{"dropping-particle":"","family":"Stergachis","given":"Andy","non-dropping-particle":"","parse-names":false,"suffix":""},{"dropping-particle":"","family":"Moore","given":"Catrin","non-dropping-particle":"","parse-names":false,"suffix":""},{"dropping-particle":"","family":"Dolecek","given":"Christiane","non-dropping-particle":"","parse-names":false,"suffix":""},{"dropping-particle":"","family":"Naghavi","given":"Mohsen","non-dropping-particle":"","parse-names":false,"suffix":""}],"container-title":"The Lancet","id":"ITEM-1","issue":"10325","issued":{"date-parts":[["2022","2"]]},"page":"629-655","publisher":"Elsevier","title":"Global burden of bacterial antimicrobial resistance in 2019: a systematic analysis","type":"article-journal","volume":"399"},"uris":["http://www.mendeley.com/documents/?uuid=2b595ef4-2a34-4ec5-a80f-72bfc5bf349b"]}],"mendeley":{"formattedCitation":"[1]","plainTextFormattedCitation":"[1]","previouslyFormattedCitation":"[1]"},"properties":{"noteIndex":0},"schema":"https://github.com/citation-style-language/schema/raw/master/csl-citation.json"}</w:instrText>
      </w:r>
      <w:r>
        <w:rPr>
          <w:color w:val="000000"/>
        </w:rPr>
        <w:fldChar w:fldCharType="separate"/>
      </w:r>
      <w:r w:rsidRPr="00192067">
        <w:rPr>
          <w:noProof/>
          <w:color w:val="000000"/>
        </w:rPr>
        <w:t>[1]</w:t>
      </w:r>
      <w:r>
        <w:rPr>
          <w:color w:val="000000"/>
        </w:rPr>
        <w:fldChar w:fldCharType="end"/>
      </w:r>
      <w:r w:rsidRPr="00BE0658">
        <w:rPr>
          <w:color w:val="000000"/>
        </w:rPr>
        <w:t xml:space="preserve">. </w:t>
      </w:r>
      <w:r>
        <w:rPr>
          <w:color w:val="000000"/>
        </w:rPr>
        <w:t>И</w:t>
      </w:r>
      <w:r w:rsidRPr="00BE0658">
        <w:rPr>
          <w:color w:val="000000"/>
        </w:rPr>
        <w:t>спользование жидких антисептиков</w:t>
      </w:r>
      <w:r>
        <w:rPr>
          <w:color w:val="000000"/>
        </w:rPr>
        <w:t xml:space="preserve"> </w:t>
      </w:r>
      <w:r w:rsidRPr="00BE0658">
        <w:rPr>
          <w:color w:val="000000"/>
        </w:rPr>
        <w:t xml:space="preserve">приводит к </w:t>
      </w:r>
      <w:r>
        <w:rPr>
          <w:color w:val="000000"/>
        </w:rPr>
        <w:t xml:space="preserve">их </w:t>
      </w:r>
      <w:r w:rsidRPr="00BE0658">
        <w:rPr>
          <w:color w:val="000000"/>
        </w:rPr>
        <w:t>увеличенному расходу, загрязнению окружающей среды и дальнейшему р</w:t>
      </w:r>
      <w:r>
        <w:rPr>
          <w:color w:val="000000"/>
        </w:rPr>
        <w:t>азвитию</w:t>
      </w:r>
      <w:r w:rsidRPr="00BE0658">
        <w:rPr>
          <w:color w:val="000000"/>
        </w:rPr>
        <w:t xml:space="preserve"> резистентности </w:t>
      </w:r>
      <w:r>
        <w:rPr>
          <w:color w:val="000000"/>
        </w:rPr>
        <w:t xml:space="preserve">у </w:t>
      </w:r>
      <w:r w:rsidRPr="00BE0658">
        <w:rPr>
          <w:color w:val="000000"/>
        </w:rPr>
        <w:t>микроорганизмов</w:t>
      </w:r>
      <w:r w:rsidRPr="00C928BD">
        <w:rPr>
          <w:color w:val="000000"/>
        </w:rPr>
        <w:t xml:space="preserve"> </w:t>
      </w:r>
      <w:r>
        <w:rPr>
          <w:color w:val="000000"/>
        </w:rPr>
        <w:fldChar w:fldCharType="begin" w:fldLock="1"/>
      </w:r>
      <w:r>
        <w:rPr>
          <w:color w:val="000000"/>
        </w:rPr>
        <w:instrText>ADDIN CSL_CITATION {"citationItems":[{"id":"ITEM-1","itemData":{"DOI":"https://doi.org/10.1002/advs.202100368","ISSN":"2198-3844","abstract":"Abstract Healthcare-acquired infections as well as increasing antimicrobial resistance have become an urgent global challenge, thus smart alternative solutions are needed to tackle bacterial infections. Antibacterial materials in biomedical applications and hospital hygiene have attracted great interest, in particular, the emergence of surface design strategies offer an effective alternative to antibiotics, thereby preventing the possible development of bacterial resistance. In this review, recent progress on advanced surface modifications to prevent bacterial infections are addressed comprehensively, starting with the key factors against bacterial adhesion, followed by varying strategies that can inhibit biofilm formation effectively. Furthermore, ?super antibacterial systems? through pre-treatment defense and targeted bactericidal system, are proposed with increasing evidence of clinical potential. Finally, the advantages and future challenges of surface strategies to resist healthcare-associated infections are discussed, with promising prospects of developing novel antimicrobial materials.","author":[{"dropping-particle":"","family":"Li","given":"Wenlong","non-dropping-particle":"","parse-names":false,"suffix":""},{"dropping-particle":"","family":"Thian","given":"Eng San","non-dropping-particle":"","parse-names":false,"suffix":""},{"dropping-particle":"","family":"Wang","given":"Miao","non-dropping-particle":"","parse-names":false,"suffix":""},{"dropping-particle":"","family":"Wang","given":"Zuyong","non-dropping-particle":"","parse-names":false,"suffix":""},{"dropping-particle":"","family":"Ren","given":"Lei","non-dropping-particle":"","parse-names":false,"suffix":""}],"container-title":"Advanced Science","id":"ITEM-1","issue":"19","issued":{"date-parts":[["2021","10"]]},"page":"2100368","publisher":"John Wiley &amp; Sons, Ltd","title":"Surface Design for Antibacterial Materials: From Fundamentals to Advanced Strategies","type":"article-journal","volume":"8"},"uris":["http://www.mendeley.com/documents/?uuid=31302f53-5e79-4525-82f0-8a20bbf01779"]}],"mendeley":{"formattedCitation":"[2]","plainTextFormattedCitation":"[2]","previouslyFormattedCitation":"[2]"},"properties":{"noteIndex":0},"schema":"https://github.com/citation-style-language/schema/raw/master/csl-citation.json"}</w:instrText>
      </w:r>
      <w:r>
        <w:rPr>
          <w:color w:val="000000"/>
        </w:rPr>
        <w:fldChar w:fldCharType="separate"/>
      </w:r>
      <w:r w:rsidRPr="00192067">
        <w:rPr>
          <w:noProof/>
          <w:color w:val="000000"/>
        </w:rPr>
        <w:t>[2]</w:t>
      </w:r>
      <w:r>
        <w:rPr>
          <w:color w:val="000000"/>
        </w:rPr>
        <w:fldChar w:fldCharType="end"/>
      </w:r>
      <w:r w:rsidRPr="00BE0658">
        <w:rPr>
          <w:color w:val="000000"/>
        </w:rPr>
        <w:t xml:space="preserve">. </w:t>
      </w:r>
      <w:r>
        <w:rPr>
          <w:color w:val="000000"/>
        </w:rPr>
        <w:t>Решением проблемы может быть</w:t>
      </w:r>
      <w:r w:rsidRPr="00BE0658">
        <w:rPr>
          <w:color w:val="000000"/>
        </w:rPr>
        <w:t xml:space="preserve"> синтез гибридных материалов с пористой поверхностью и возможностью сорбции эффективных </w:t>
      </w:r>
      <w:r>
        <w:rPr>
          <w:color w:val="000000"/>
        </w:rPr>
        <w:t>противомикробных</w:t>
      </w:r>
      <w:r w:rsidRPr="00BE0658">
        <w:rPr>
          <w:color w:val="000000"/>
        </w:rPr>
        <w:t xml:space="preserve"> агентов. </w:t>
      </w:r>
      <w:r>
        <w:rPr>
          <w:color w:val="000000"/>
        </w:rPr>
        <w:t>Использование метода</w:t>
      </w:r>
      <w:r w:rsidRPr="00BE0658">
        <w:rPr>
          <w:color w:val="000000"/>
        </w:rPr>
        <w:t xml:space="preserve"> золь-гель </w:t>
      </w:r>
      <w:r>
        <w:rPr>
          <w:color w:val="000000"/>
        </w:rPr>
        <w:t xml:space="preserve">синтеза в сочетании </w:t>
      </w:r>
      <w:r w:rsidRPr="00BE0658">
        <w:rPr>
          <w:color w:val="000000"/>
        </w:rPr>
        <w:t>применение</w:t>
      </w:r>
      <w:r>
        <w:rPr>
          <w:color w:val="000000"/>
        </w:rPr>
        <w:t>м</w:t>
      </w:r>
      <w:r w:rsidRPr="00BE0658">
        <w:rPr>
          <w:color w:val="000000"/>
        </w:rPr>
        <w:t xml:space="preserve"> клеток микроорганизмов</w:t>
      </w:r>
      <w:r>
        <w:rPr>
          <w:color w:val="000000"/>
        </w:rPr>
        <w:t xml:space="preserve"> позволяет сформировать </w:t>
      </w:r>
      <w:r w:rsidRPr="00BE0658">
        <w:rPr>
          <w:color w:val="000000"/>
        </w:rPr>
        <w:t>порист</w:t>
      </w:r>
      <w:r>
        <w:rPr>
          <w:color w:val="000000"/>
        </w:rPr>
        <w:t>ую</w:t>
      </w:r>
      <w:r w:rsidRPr="00BE0658">
        <w:rPr>
          <w:color w:val="000000"/>
        </w:rPr>
        <w:t xml:space="preserve"> поверхност</w:t>
      </w:r>
      <w:r>
        <w:rPr>
          <w:color w:val="000000"/>
        </w:rPr>
        <w:t>ь, которая может применяться</w:t>
      </w:r>
      <w:r w:rsidRPr="00BE0658">
        <w:rPr>
          <w:color w:val="000000"/>
        </w:rPr>
        <w:t xml:space="preserve"> </w:t>
      </w:r>
      <w:r>
        <w:rPr>
          <w:color w:val="000000"/>
        </w:rPr>
        <w:t>для загрузки активных веществ.</w:t>
      </w:r>
    </w:p>
    <w:p w14:paraId="6001E56D" w14:textId="2521D2A1" w:rsidR="00C22299" w:rsidRDefault="00C22299" w:rsidP="00C22299">
      <w:pPr>
        <w:pBdr>
          <w:top w:val="nil"/>
          <w:left w:val="nil"/>
          <w:bottom w:val="nil"/>
          <w:right w:val="nil"/>
          <w:between w:val="nil"/>
        </w:pBdr>
        <w:shd w:val="clear" w:color="auto" w:fill="FFFFFF"/>
        <w:ind w:firstLine="397"/>
        <w:jc w:val="both"/>
      </w:pPr>
      <w:r w:rsidRPr="00B91831">
        <w:rPr>
          <w:color w:val="000000"/>
        </w:rPr>
        <w:t xml:space="preserve"> </w:t>
      </w:r>
      <w:r>
        <w:rPr>
          <w:color w:val="000000"/>
        </w:rPr>
        <w:t xml:space="preserve">Получены гибридные кремнийсодержащие материалы на основе метилтриэтоксисилана и тетраэтоксисилана в соотношении 50/50 об. % с использованием клеток </w:t>
      </w:r>
      <w:r w:rsidRPr="00A00A41">
        <w:rPr>
          <w:i/>
          <w:iCs/>
          <w:lang w:val="es-ES"/>
        </w:rPr>
        <w:t xml:space="preserve">Paraccocus yeei </w:t>
      </w:r>
      <w:r w:rsidRPr="008B2253">
        <w:rPr>
          <w:iCs/>
        </w:rPr>
        <w:t>В</w:t>
      </w:r>
      <w:r w:rsidRPr="008B2253">
        <w:rPr>
          <w:iCs/>
          <w:lang w:val="es-ES"/>
        </w:rPr>
        <w:t>KM B-3302</w:t>
      </w:r>
      <w:r>
        <w:rPr>
          <w:i/>
          <w:iCs/>
        </w:rPr>
        <w:t xml:space="preserve"> </w:t>
      </w:r>
      <w:r>
        <w:rPr>
          <w:iCs/>
        </w:rPr>
        <w:t>для формирования пор и</w:t>
      </w:r>
      <w:r>
        <w:t xml:space="preserve"> без клеток. Матрицы отжигали в диапазоне температур от 200 до 1200 ℃. В матрицы был адсорбирован октенидин</w:t>
      </w:r>
      <w:r w:rsidR="009445F5">
        <w:t xml:space="preserve"> </w:t>
      </w:r>
      <w:r>
        <w:t>дигидрохлорид. С помощью метода УФ-спектроскопии было определено высвобождение октенидина из полученных материалов.</w:t>
      </w:r>
    </w:p>
    <w:tbl>
      <w:tblPr>
        <w:tblStyle w:val="ab"/>
        <w:tblW w:w="0" w:type="auto"/>
        <w:tblLook w:val="04A0" w:firstRow="1" w:lastRow="0" w:firstColumn="1" w:lastColumn="0" w:noHBand="0" w:noVBand="1"/>
      </w:tblPr>
      <w:tblGrid>
        <w:gridCol w:w="4480"/>
        <w:gridCol w:w="4704"/>
      </w:tblGrid>
      <w:tr w:rsidR="009445F5" w14:paraId="6C8FF6BC" w14:textId="1B660677" w:rsidTr="009445F5">
        <w:tc>
          <w:tcPr>
            <w:tcW w:w="4290" w:type="dxa"/>
            <w:tcBorders>
              <w:top w:val="nil"/>
              <w:left w:val="nil"/>
              <w:bottom w:val="nil"/>
              <w:right w:val="nil"/>
            </w:tcBorders>
          </w:tcPr>
          <w:p w14:paraId="43CB6289" w14:textId="3A9053EF" w:rsidR="009445F5" w:rsidRDefault="009445F5" w:rsidP="00BD3B62">
            <w:pPr>
              <w:jc w:val="both"/>
            </w:pPr>
            <w:r w:rsidRPr="006C207A">
              <w:rPr>
                <w:noProof/>
                <w:szCs w:val="20"/>
              </w:rPr>
              <w:drawing>
                <wp:inline distT="0" distB="0" distL="0" distR="0" wp14:anchorId="4DF0D0C3" wp14:editId="727A035E">
                  <wp:extent cx="2860947" cy="21907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70578" cy="2198125"/>
                          </a:xfrm>
                          <a:prstGeom prst="rect">
                            <a:avLst/>
                          </a:prstGeom>
                          <a:noFill/>
                          <a:ln>
                            <a:noFill/>
                          </a:ln>
                        </pic:spPr>
                      </pic:pic>
                    </a:graphicData>
                  </a:graphic>
                </wp:inline>
              </w:drawing>
            </w:r>
          </w:p>
        </w:tc>
        <w:tc>
          <w:tcPr>
            <w:tcW w:w="4884" w:type="dxa"/>
            <w:tcBorders>
              <w:top w:val="nil"/>
              <w:left w:val="nil"/>
              <w:bottom w:val="nil"/>
              <w:right w:val="nil"/>
            </w:tcBorders>
          </w:tcPr>
          <w:p w14:paraId="3412B25D" w14:textId="7CEF56F9" w:rsidR="009445F5" w:rsidRDefault="009445F5" w:rsidP="00BD3B62">
            <w:pPr>
              <w:jc w:val="both"/>
            </w:pPr>
            <w:r w:rsidRPr="00334C2B">
              <w:rPr>
                <w:noProof/>
                <w:szCs w:val="20"/>
              </w:rPr>
              <w:drawing>
                <wp:inline distT="0" distB="0" distL="0" distR="0" wp14:anchorId="04E89375" wp14:editId="696DB2DD">
                  <wp:extent cx="3011056" cy="230587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6809" cy="2310284"/>
                          </a:xfrm>
                          <a:prstGeom prst="rect">
                            <a:avLst/>
                          </a:prstGeom>
                          <a:noFill/>
                          <a:ln>
                            <a:noFill/>
                          </a:ln>
                        </pic:spPr>
                      </pic:pic>
                    </a:graphicData>
                  </a:graphic>
                </wp:inline>
              </w:drawing>
            </w:r>
          </w:p>
        </w:tc>
      </w:tr>
      <w:tr w:rsidR="009445F5" w14:paraId="3B6F66F7" w14:textId="77777777" w:rsidTr="009445F5">
        <w:tc>
          <w:tcPr>
            <w:tcW w:w="4290" w:type="dxa"/>
            <w:tcBorders>
              <w:top w:val="nil"/>
              <w:left w:val="nil"/>
              <w:bottom w:val="nil"/>
              <w:right w:val="nil"/>
            </w:tcBorders>
          </w:tcPr>
          <w:p w14:paraId="53CD8011" w14:textId="1409E2E8" w:rsidR="009445F5" w:rsidRPr="006C207A" w:rsidRDefault="009445F5" w:rsidP="008006E4">
            <w:pPr>
              <w:jc w:val="center"/>
              <w:rPr>
                <w:noProof/>
                <w:szCs w:val="20"/>
              </w:rPr>
            </w:pPr>
            <w:r>
              <w:rPr>
                <w:noProof/>
                <w:szCs w:val="20"/>
              </w:rPr>
              <w:t>А</w:t>
            </w:r>
          </w:p>
        </w:tc>
        <w:tc>
          <w:tcPr>
            <w:tcW w:w="4884" w:type="dxa"/>
            <w:tcBorders>
              <w:top w:val="nil"/>
              <w:left w:val="nil"/>
              <w:bottom w:val="nil"/>
              <w:right w:val="nil"/>
            </w:tcBorders>
          </w:tcPr>
          <w:p w14:paraId="0DB6DE00" w14:textId="5A52A8AF" w:rsidR="009445F5" w:rsidRDefault="009445F5" w:rsidP="008006E4">
            <w:pPr>
              <w:jc w:val="center"/>
            </w:pPr>
            <w:r>
              <w:t>Б</w:t>
            </w:r>
          </w:p>
        </w:tc>
      </w:tr>
      <w:tr w:rsidR="00C22299" w14:paraId="2526638B" w14:textId="77777777" w:rsidTr="00BD3B62">
        <w:tc>
          <w:tcPr>
            <w:tcW w:w="9174" w:type="dxa"/>
            <w:gridSpan w:val="2"/>
            <w:tcBorders>
              <w:top w:val="nil"/>
              <w:left w:val="nil"/>
              <w:bottom w:val="nil"/>
              <w:right w:val="nil"/>
            </w:tcBorders>
          </w:tcPr>
          <w:p w14:paraId="69F989BF" w14:textId="2832B9AC" w:rsidR="00C22299" w:rsidRPr="007664FF" w:rsidRDefault="00C22299" w:rsidP="009445F5">
            <w:pPr>
              <w:jc w:val="center"/>
            </w:pPr>
            <w:r w:rsidRPr="006834C5">
              <w:t xml:space="preserve">Рис. 1. </w:t>
            </w:r>
            <w:r>
              <w:t xml:space="preserve"> </w:t>
            </w:r>
            <w:r w:rsidRPr="007664FF">
              <w:rPr>
                <w:b/>
              </w:rPr>
              <w:t>А</w:t>
            </w:r>
            <w:r>
              <w:t xml:space="preserve"> – </w:t>
            </w:r>
            <w:r w:rsidR="009445F5" w:rsidRPr="005027B6">
              <w:rPr>
                <w:szCs w:val="20"/>
              </w:rPr>
              <w:t xml:space="preserve">Зависимость количества </w:t>
            </w:r>
            <w:proofErr w:type="spellStart"/>
            <w:r w:rsidR="009445F5" w:rsidRPr="005027B6">
              <w:rPr>
                <w:szCs w:val="20"/>
              </w:rPr>
              <w:t>десорбированного</w:t>
            </w:r>
            <w:proofErr w:type="spellEnd"/>
            <w:r w:rsidR="009445F5" w:rsidRPr="005027B6">
              <w:rPr>
                <w:szCs w:val="20"/>
              </w:rPr>
              <w:t xml:space="preserve"> октенидина от типа матрицы и температуры отжига</w:t>
            </w:r>
            <w:r>
              <w:t xml:space="preserve">; </w:t>
            </w:r>
            <w:r w:rsidRPr="007664FF">
              <w:rPr>
                <w:b/>
              </w:rPr>
              <w:t>Б</w:t>
            </w:r>
            <w:r>
              <w:rPr>
                <w:b/>
              </w:rPr>
              <w:t xml:space="preserve"> – </w:t>
            </w:r>
            <w:r w:rsidR="009445F5">
              <w:t>кинетические кривые высвобождения октенидина материалов с температурой отжига 800 °С</w:t>
            </w:r>
          </w:p>
        </w:tc>
      </w:tr>
    </w:tbl>
    <w:p w14:paraId="4CC58856" w14:textId="313E453D" w:rsidR="00C22299" w:rsidRPr="000F6980" w:rsidRDefault="00C22299" w:rsidP="00C22299">
      <w:pPr>
        <w:pBdr>
          <w:top w:val="nil"/>
          <w:left w:val="nil"/>
          <w:bottom w:val="nil"/>
          <w:right w:val="nil"/>
          <w:between w:val="nil"/>
        </w:pBdr>
        <w:shd w:val="clear" w:color="auto" w:fill="FFFFFF"/>
        <w:ind w:firstLine="397"/>
        <w:jc w:val="both"/>
      </w:pPr>
      <w:r>
        <w:t xml:space="preserve">Для материалов, отожженных при 800 ℃, характерны 2 стадии десорбции -  быстрое высвобождение большой концентрации вещества с поверхности и медленное высвобождение благодаря диффузии сквозь пористую структуру материала. Наиболее перспективен материал, сформированный с использованием бактерий и отожженный при температуре 800 ℃, поскольку </w:t>
      </w:r>
      <w:r w:rsidRPr="003C4468">
        <w:t>отличается более высоким показателем кумулятивного высвобождения октенидина</w:t>
      </w:r>
      <w:r>
        <w:t xml:space="preserve"> </w:t>
      </w:r>
      <w:r w:rsidRPr="003C4468">
        <w:t>дигидрохлорида.</w:t>
      </w:r>
    </w:p>
    <w:p w14:paraId="510C37F6" w14:textId="4FF88E2F" w:rsidR="00C22299" w:rsidRPr="00A02163" w:rsidRDefault="00C22299" w:rsidP="00C22299">
      <w:pPr>
        <w:pBdr>
          <w:top w:val="nil"/>
          <w:left w:val="nil"/>
          <w:bottom w:val="nil"/>
          <w:right w:val="nil"/>
          <w:between w:val="nil"/>
        </w:pBdr>
        <w:shd w:val="clear" w:color="auto" w:fill="FFFFFF"/>
        <w:ind w:firstLine="397"/>
        <w:jc w:val="both"/>
        <w:rPr>
          <w:i/>
          <w:iCs/>
          <w:color w:val="000000"/>
        </w:rPr>
      </w:pPr>
      <w:r w:rsidRPr="000E57E8">
        <w:rPr>
          <w:i/>
          <w:iCs/>
          <w:color w:val="000000"/>
        </w:rPr>
        <w:t>Работа выполнена при поддержке РНФ (грант РНФ № 2</w:t>
      </w:r>
      <w:r>
        <w:rPr>
          <w:i/>
          <w:iCs/>
          <w:color w:val="000000"/>
        </w:rPr>
        <w:t>5</w:t>
      </w:r>
      <w:r w:rsidRPr="000E57E8">
        <w:rPr>
          <w:i/>
          <w:iCs/>
          <w:color w:val="000000"/>
        </w:rPr>
        <w:t>-23-00410, https://rscf.ru/project/2</w:t>
      </w:r>
      <w:r>
        <w:rPr>
          <w:i/>
          <w:iCs/>
          <w:color w:val="000000"/>
        </w:rPr>
        <w:t>5</w:t>
      </w:r>
      <w:r w:rsidRPr="000E57E8">
        <w:rPr>
          <w:i/>
          <w:iCs/>
          <w:color w:val="000000"/>
        </w:rPr>
        <w:t>-23-00410</w:t>
      </w:r>
      <w:r>
        <w:rPr>
          <w:i/>
          <w:iCs/>
          <w:color w:val="000000"/>
        </w:rPr>
        <w:t>)</w:t>
      </w:r>
      <w:r w:rsidRPr="000E57E8">
        <w:rPr>
          <w:i/>
          <w:iCs/>
          <w:color w:val="000000"/>
        </w:rPr>
        <w:t>.</w:t>
      </w:r>
    </w:p>
    <w:p w14:paraId="5CCBC7B6" w14:textId="77777777" w:rsidR="00C22299" w:rsidRPr="003C4468" w:rsidRDefault="00C22299" w:rsidP="00C22299">
      <w:pPr>
        <w:pBdr>
          <w:top w:val="nil"/>
          <w:left w:val="nil"/>
          <w:bottom w:val="nil"/>
          <w:right w:val="nil"/>
          <w:between w:val="nil"/>
        </w:pBdr>
        <w:shd w:val="clear" w:color="auto" w:fill="FFFFFF"/>
        <w:jc w:val="center"/>
        <w:rPr>
          <w:color w:val="000000"/>
          <w:lang w:val="en-US"/>
        </w:rPr>
      </w:pPr>
      <w:r>
        <w:rPr>
          <w:b/>
          <w:color w:val="000000"/>
        </w:rPr>
        <w:t>Литература</w:t>
      </w:r>
    </w:p>
    <w:p w14:paraId="10B967D0" w14:textId="77777777" w:rsidR="00C22299" w:rsidRPr="00C90AC2" w:rsidRDefault="00C22299" w:rsidP="00C22299">
      <w:pPr>
        <w:widowControl w:val="0"/>
        <w:autoSpaceDE w:val="0"/>
        <w:autoSpaceDN w:val="0"/>
        <w:adjustRightInd w:val="0"/>
        <w:rPr>
          <w:color w:val="000000"/>
          <w:lang w:val="en-US"/>
        </w:rPr>
      </w:pPr>
      <w:r>
        <w:rPr>
          <w:color w:val="000000"/>
          <w:lang w:val="en-US"/>
        </w:rPr>
        <w:t>1.</w:t>
      </w:r>
      <w:r w:rsidRPr="00C90AC2">
        <w:rPr>
          <w:color w:val="000000"/>
          <w:lang w:val="en-US"/>
        </w:rPr>
        <w:t xml:space="preserve">Varela M.F., Stephen J., </w:t>
      </w:r>
      <w:proofErr w:type="spellStart"/>
      <w:r w:rsidRPr="00C90AC2">
        <w:rPr>
          <w:color w:val="000000"/>
          <w:lang w:val="en-US"/>
        </w:rPr>
        <w:t>Lekshmi</w:t>
      </w:r>
      <w:proofErr w:type="spellEnd"/>
      <w:r w:rsidRPr="00C90AC2">
        <w:rPr>
          <w:color w:val="000000"/>
          <w:lang w:val="en-US"/>
        </w:rPr>
        <w:t xml:space="preserve"> M., </w:t>
      </w:r>
      <w:proofErr w:type="spellStart"/>
      <w:r w:rsidRPr="00C90AC2">
        <w:rPr>
          <w:color w:val="000000"/>
          <w:lang w:val="en-US"/>
        </w:rPr>
        <w:t>Ojha</w:t>
      </w:r>
      <w:proofErr w:type="spellEnd"/>
      <w:r w:rsidRPr="00C90AC2">
        <w:rPr>
          <w:color w:val="000000"/>
          <w:lang w:val="en-US"/>
        </w:rPr>
        <w:t xml:space="preserve"> M., Wenzel N., Sanford L.M., Hernandez A.J., Parvathi A., Kumar S.H. Bacterial resistance to antimicrobial agents //Antibiotics. 2021. Vol. 10.  №. 5. P. 593.</w:t>
      </w:r>
    </w:p>
    <w:p w14:paraId="3486C755" w14:textId="1BB464C2" w:rsidR="00116478" w:rsidRPr="009445F5" w:rsidRDefault="00C22299" w:rsidP="009445F5">
      <w:pPr>
        <w:widowControl w:val="0"/>
        <w:autoSpaceDE w:val="0"/>
        <w:autoSpaceDN w:val="0"/>
        <w:adjustRightInd w:val="0"/>
        <w:rPr>
          <w:color w:val="000000"/>
          <w:lang w:val="en-US"/>
        </w:rPr>
      </w:pPr>
      <w:r>
        <w:rPr>
          <w:color w:val="000000"/>
          <w:lang w:val="en-US"/>
        </w:rPr>
        <w:fldChar w:fldCharType="begin" w:fldLock="1"/>
      </w:r>
      <w:r>
        <w:rPr>
          <w:color w:val="000000"/>
          <w:lang w:val="en-US"/>
        </w:rPr>
        <w:instrText>ADDIN</w:instrText>
      </w:r>
      <w:r w:rsidRPr="00A74647">
        <w:rPr>
          <w:color w:val="000000"/>
          <w:lang w:val="en-US"/>
        </w:rPr>
        <w:instrText xml:space="preserve"> </w:instrText>
      </w:r>
      <w:r>
        <w:rPr>
          <w:color w:val="000000"/>
          <w:lang w:val="en-US"/>
        </w:rPr>
        <w:instrText>Mendeley</w:instrText>
      </w:r>
      <w:r w:rsidRPr="00A74647">
        <w:rPr>
          <w:color w:val="000000"/>
          <w:lang w:val="en-US"/>
        </w:rPr>
        <w:instrText xml:space="preserve"> </w:instrText>
      </w:r>
      <w:r>
        <w:rPr>
          <w:color w:val="000000"/>
          <w:lang w:val="en-US"/>
        </w:rPr>
        <w:instrText>Bibliography</w:instrText>
      </w:r>
      <w:r w:rsidRPr="00A74647">
        <w:rPr>
          <w:color w:val="000000"/>
          <w:lang w:val="en-US"/>
        </w:rPr>
        <w:instrText xml:space="preserve"> </w:instrText>
      </w:r>
      <w:r>
        <w:rPr>
          <w:color w:val="000000"/>
          <w:lang w:val="en-US"/>
        </w:rPr>
        <w:instrText>CSL</w:instrText>
      </w:r>
      <w:r w:rsidRPr="00A74647">
        <w:rPr>
          <w:color w:val="000000"/>
          <w:lang w:val="en-US"/>
        </w:rPr>
        <w:instrText>_</w:instrText>
      </w:r>
      <w:r>
        <w:rPr>
          <w:color w:val="000000"/>
          <w:lang w:val="en-US"/>
        </w:rPr>
        <w:instrText>BIBLIOGRAPHY</w:instrText>
      </w:r>
      <w:r w:rsidRPr="00A74647">
        <w:rPr>
          <w:color w:val="000000"/>
          <w:lang w:val="en-US"/>
        </w:rPr>
        <w:instrText xml:space="preserve"> </w:instrText>
      </w:r>
      <w:r>
        <w:rPr>
          <w:color w:val="000000"/>
          <w:lang w:val="en-US"/>
        </w:rPr>
        <w:fldChar w:fldCharType="separate"/>
      </w:r>
      <w:r>
        <w:rPr>
          <w:noProof/>
          <w:lang w:val="en-US"/>
        </w:rPr>
        <w:t xml:space="preserve">2. </w:t>
      </w:r>
      <w:r w:rsidRPr="000E57E8">
        <w:rPr>
          <w:noProof/>
          <w:lang w:val="en-US"/>
        </w:rPr>
        <w:t>Li W. et al. Surface Design for Antibacterial Materials: From Fundamentals to Advanced Strategies // A</w:t>
      </w:r>
      <w:r>
        <w:rPr>
          <w:noProof/>
          <w:lang w:val="en-US"/>
        </w:rPr>
        <w:t>dv. Sci. John Wiley &amp; Sons.</w:t>
      </w:r>
      <w:r w:rsidRPr="000E57E8">
        <w:rPr>
          <w:noProof/>
          <w:lang w:val="en-US"/>
        </w:rPr>
        <w:t xml:space="preserve"> 2021. Vol. 8, № 19. P. 2100368.</w:t>
      </w:r>
      <w:r>
        <w:rPr>
          <w:color w:val="000000"/>
          <w:lang w:val="en-US"/>
        </w:rPr>
        <w:fldChar w:fldCharType="end"/>
      </w:r>
    </w:p>
    <w:sectPr w:rsidR="00116478" w:rsidRPr="009445F5" w:rsidSect="001A4FD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07A5A"/>
    <w:multiLevelType w:val="hybridMultilevel"/>
    <w:tmpl w:val="FA205BC0"/>
    <w:lvl w:ilvl="0" w:tplc="6F4C1942">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1D6232"/>
    <w:multiLevelType w:val="hybridMultilevel"/>
    <w:tmpl w:val="DD661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75D6E"/>
    <w:rsid w:val="00086081"/>
    <w:rsid w:val="0009449A"/>
    <w:rsid w:val="00094FD0"/>
    <w:rsid w:val="000E334E"/>
    <w:rsid w:val="00101A1C"/>
    <w:rsid w:val="00103657"/>
    <w:rsid w:val="00106375"/>
    <w:rsid w:val="00107AA3"/>
    <w:rsid w:val="00116478"/>
    <w:rsid w:val="00130241"/>
    <w:rsid w:val="001A4FD6"/>
    <w:rsid w:val="001E61C2"/>
    <w:rsid w:val="001F0493"/>
    <w:rsid w:val="0022260A"/>
    <w:rsid w:val="002264EE"/>
    <w:rsid w:val="0023307C"/>
    <w:rsid w:val="002B1CD0"/>
    <w:rsid w:val="0031361E"/>
    <w:rsid w:val="00344930"/>
    <w:rsid w:val="00373E2D"/>
    <w:rsid w:val="00391C38"/>
    <w:rsid w:val="003B76D6"/>
    <w:rsid w:val="003D09AD"/>
    <w:rsid w:val="003E2601"/>
    <w:rsid w:val="003F4E6B"/>
    <w:rsid w:val="004A26A3"/>
    <w:rsid w:val="004F0EDF"/>
    <w:rsid w:val="00522BF1"/>
    <w:rsid w:val="00590166"/>
    <w:rsid w:val="005B07E6"/>
    <w:rsid w:val="005D022B"/>
    <w:rsid w:val="005E5BE9"/>
    <w:rsid w:val="00665279"/>
    <w:rsid w:val="0069427D"/>
    <w:rsid w:val="006F7A19"/>
    <w:rsid w:val="00705378"/>
    <w:rsid w:val="007213E1"/>
    <w:rsid w:val="00775389"/>
    <w:rsid w:val="00797838"/>
    <w:rsid w:val="007C36D8"/>
    <w:rsid w:val="007F2744"/>
    <w:rsid w:val="008006E4"/>
    <w:rsid w:val="008931BE"/>
    <w:rsid w:val="008C67E3"/>
    <w:rsid w:val="00914205"/>
    <w:rsid w:val="00921D45"/>
    <w:rsid w:val="009426C0"/>
    <w:rsid w:val="009445F5"/>
    <w:rsid w:val="00980A65"/>
    <w:rsid w:val="009A66DB"/>
    <w:rsid w:val="009B2F80"/>
    <w:rsid w:val="009B3300"/>
    <w:rsid w:val="009F3380"/>
    <w:rsid w:val="00A02163"/>
    <w:rsid w:val="00A314FE"/>
    <w:rsid w:val="00AA1D62"/>
    <w:rsid w:val="00AD7380"/>
    <w:rsid w:val="00BF36F8"/>
    <w:rsid w:val="00BF4622"/>
    <w:rsid w:val="00C22299"/>
    <w:rsid w:val="00C36346"/>
    <w:rsid w:val="00C844E2"/>
    <w:rsid w:val="00CD00B1"/>
    <w:rsid w:val="00D22306"/>
    <w:rsid w:val="00D37D84"/>
    <w:rsid w:val="00D42542"/>
    <w:rsid w:val="00D8121C"/>
    <w:rsid w:val="00DD47C4"/>
    <w:rsid w:val="00E22189"/>
    <w:rsid w:val="00E74069"/>
    <w:rsid w:val="00E81D35"/>
    <w:rsid w:val="00EB1F49"/>
    <w:rsid w:val="00F55054"/>
    <w:rsid w:val="00F865B3"/>
    <w:rsid w:val="00FA2140"/>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Revision"/>
    <w:hidden/>
    <w:uiPriority w:val="99"/>
    <w:semiHidden/>
    <w:rsid w:val="00AD7380"/>
    <w:rPr>
      <w:rFonts w:ascii="Times New Roman" w:eastAsia="Times New Roman" w:hAnsi="Times New Roman" w:cs="Times New Roman"/>
      <w:sz w:val="24"/>
      <w:szCs w:val="24"/>
    </w:rPr>
  </w:style>
  <w:style w:type="table" w:styleId="ab">
    <w:name w:val="Table Grid"/>
    <w:basedOn w:val="a1"/>
    <w:uiPriority w:val="39"/>
    <w:rsid w:val="00C2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t.liza@yandex.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A3E84-FA10-42D1-A32E-2D2F06A89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1</Pages>
  <Words>4079</Words>
  <Characters>23255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27280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7</cp:revision>
  <cp:lastPrinted>2026-01-28T14:24:00Z</cp:lastPrinted>
  <dcterms:created xsi:type="dcterms:W3CDTF">2026-01-28T14:24:00Z</dcterms:created>
  <dcterms:modified xsi:type="dcterms:W3CDTF">2026-02-27T13:10:00Z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