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B4BE" w14:textId="0E333158" w:rsidR="00407688" w:rsidRDefault="00B50C86" w:rsidP="00B05F99">
      <w:pPr>
        <w:pStyle w:val="a3"/>
        <w:spacing w:after="20"/>
        <w:ind w:left="-58" w:right="-34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Полимерные сорбенты</w:t>
      </w:r>
      <w:r w:rsidR="00407688"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основе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производных </w:t>
      </w:r>
      <w:r w:rsidR="00407688" w:rsidRPr="00407688">
        <w:rPr>
          <w:rFonts w:ascii="Times New Roman" w:hAnsi="Times New Roman"/>
          <w:b/>
          <w:bCs/>
          <w:color w:val="000000"/>
          <w:sz w:val="24"/>
          <w:szCs w:val="24"/>
        </w:rPr>
        <w:t>β-</w:t>
      </w:r>
      <w:proofErr w:type="spellStart"/>
      <w:r w:rsidR="00407688" w:rsidRPr="00407688">
        <w:rPr>
          <w:rFonts w:ascii="Times New Roman" w:hAnsi="Times New Roman"/>
          <w:b/>
          <w:bCs/>
          <w:color w:val="000000"/>
          <w:sz w:val="24"/>
          <w:szCs w:val="24"/>
        </w:rPr>
        <w:t>циклодекстрина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хитозана </w:t>
      </w:r>
      <w:r w:rsidR="00407688"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селективного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извлечения</w:t>
      </w:r>
      <w:r w:rsidR="00407688"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антибактериальных препаратов</w:t>
      </w:r>
    </w:p>
    <w:p w14:paraId="1A93DD04" w14:textId="0F54B859" w:rsidR="009F057B" w:rsidRPr="003920BB" w:rsidRDefault="00B50C86" w:rsidP="00B05F99">
      <w:pPr>
        <w:pStyle w:val="a3"/>
        <w:spacing w:after="20"/>
        <w:ind w:left="-58" w:right="-345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Копнова</w:t>
      </w:r>
      <w:proofErr w:type="spellEnd"/>
      <w:r w:rsidRPr="008C2505">
        <w:rPr>
          <w:rFonts w:ascii="Times New Roman" w:hAnsi="Times New Roman"/>
          <w:b/>
          <w:i/>
          <w:sz w:val="24"/>
          <w:szCs w:val="24"/>
        </w:rPr>
        <w:t xml:space="preserve"> Л.Р.,</w:t>
      </w:r>
      <w:r w:rsidRPr="00D857E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Григорян Д</w:t>
      </w:r>
      <w:r w:rsidR="009463E5">
        <w:rPr>
          <w:rFonts w:ascii="Times New Roman" w:hAnsi="Times New Roman"/>
          <w:b/>
          <w:i/>
          <w:sz w:val="24"/>
          <w:szCs w:val="24"/>
        </w:rPr>
        <w:t>.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Э</w:t>
      </w:r>
      <w:r w:rsidR="009463E5">
        <w:rPr>
          <w:rFonts w:ascii="Times New Roman" w:hAnsi="Times New Roman"/>
          <w:b/>
          <w:i/>
          <w:sz w:val="24"/>
          <w:szCs w:val="24"/>
        </w:rPr>
        <w:t xml:space="preserve">., 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Осипова Ю</w:t>
      </w:r>
      <w:r w:rsidR="009463E5">
        <w:rPr>
          <w:rFonts w:ascii="Times New Roman" w:hAnsi="Times New Roman"/>
          <w:b/>
          <w:i/>
          <w:sz w:val="24"/>
          <w:szCs w:val="24"/>
        </w:rPr>
        <w:t>.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В</w:t>
      </w:r>
      <w:r w:rsidR="009463E5">
        <w:rPr>
          <w:rFonts w:ascii="Times New Roman" w:hAnsi="Times New Roman"/>
          <w:b/>
          <w:i/>
          <w:sz w:val="24"/>
          <w:szCs w:val="24"/>
        </w:rPr>
        <w:t xml:space="preserve">., 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Вороная М</w:t>
      </w:r>
      <w:r w:rsidR="009463E5">
        <w:rPr>
          <w:rFonts w:ascii="Times New Roman" w:hAnsi="Times New Roman"/>
          <w:b/>
          <w:i/>
          <w:sz w:val="24"/>
          <w:szCs w:val="24"/>
        </w:rPr>
        <w:t>.</w:t>
      </w:r>
      <w:r w:rsidR="009463E5" w:rsidRPr="009463E5">
        <w:rPr>
          <w:rFonts w:ascii="Times New Roman" w:hAnsi="Times New Roman"/>
          <w:b/>
          <w:i/>
          <w:sz w:val="24"/>
          <w:szCs w:val="24"/>
        </w:rPr>
        <w:t>А</w:t>
      </w:r>
      <w:r w:rsidR="009463E5">
        <w:rPr>
          <w:rFonts w:ascii="Times New Roman" w:hAnsi="Times New Roman"/>
          <w:b/>
          <w:i/>
          <w:sz w:val="24"/>
          <w:szCs w:val="24"/>
        </w:rPr>
        <w:t xml:space="preserve">., </w:t>
      </w:r>
      <w:proofErr w:type="spellStart"/>
      <w:r w:rsidR="009463E5">
        <w:rPr>
          <w:rFonts w:ascii="Times New Roman" w:hAnsi="Times New Roman"/>
          <w:b/>
          <w:i/>
          <w:sz w:val="24"/>
          <w:szCs w:val="24"/>
        </w:rPr>
        <w:t>Копнов</w:t>
      </w:r>
      <w:proofErr w:type="spellEnd"/>
      <w:r w:rsidR="009463E5">
        <w:rPr>
          <w:rFonts w:ascii="Times New Roman" w:hAnsi="Times New Roman"/>
          <w:b/>
          <w:i/>
          <w:sz w:val="24"/>
          <w:szCs w:val="24"/>
        </w:rPr>
        <w:t xml:space="preserve"> А.Ю.,</w:t>
      </w:r>
      <w:r w:rsidR="008E2B71" w:rsidRPr="008E2B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F057B" w:rsidRPr="003920BB">
        <w:rPr>
          <w:rFonts w:ascii="Times New Roman" w:hAnsi="Times New Roman"/>
          <w:b/>
          <w:i/>
          <w:sz w:val="24"/>
          <w:szCs w:val="24"/>
        </w:rPr>
        <w:t>Кудряшова Е.В.</w:t>
      </w:r>
    </w:p>
    <w:p w14:paraId="75047FF8" w14:textId="77777777" w:rsidR="00B50C86" w:rsidRDefault="00B50C86" w:rsidP="00B05F99">
      <w:pPr>
        <w:pStyle w:val="a3"/>
        <w:spacing w:after="20"/>
        <w:ind w:left="-58"/>
        <w:jc w:val="center"/>
        <w:rPr>
          <w:rFonts w:ascii="Times New Roman" w:hAnsi="Times New Roman"/>
          <w:i/>
          <w:iCs/>
          <w:sz w:val="24"/>
          <w:szCs w:val="24"/>
        </w:rPr>
      </w:pPr>
      <w:r w:rsidRPr="00B50C86">
        <w:rPr>
          <w:rFonts w:ascii="Times New Roman" w:hAnsi="Times New Roman"/>
          <w:i/>
          <w:iCs/>
          <w:sz w:val="24"/>
          <w:szCs w:val="24"/>
        </w:rPr>
        <w:t>Аспирант 2-ого года обучения</w:t>
      </w:r>
    </w:p>
    <w:p w14:paraId="4FBEBA5C" w14:textId="2AC8D0F1" w:rsidR="009F057B" w:rsidRPr="003920BB" w:rsidRDefault="009F057B" w:rsidP="00B05F99">
      <w:pPr>
        <w:pStyle w:val="a3"/>
        <w:spacing w:after="20"/>
        <w:ind w:left="-58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</w:t>
      </w:r>
      <w:r w:rsidR="00B05F99">
        <w:rPr>
          <w:rFonts w:ascii="Times New Roman" w:hAnsi="Times New Roman"/>
          <w:i/>
          <w:sz w:val="24"/>
          <w:szCs w:val="24"/>
        </w:rPr>
        <w:t xml:space="preserve"> </w:t>
      </w:r>
      <w:r w:rsidRPr="003920BB">
        <w:rPr>
          <w:rFonts w:ascii="Times New Roman" w:hAnsi="Times New Roman"/>
          <w:i/>
          <w:sz w:val="24"/>
          <w:szCs w:val="24"/>
        </w:rPr>
        <w:t>Ломоносова,</w:t>
      </w:r>
      <w:r w:rsidR="00B05F99">
        <w:rPr>
          <w:rFonts w:ascii="Times New Roman" w:hAnsi="Times New Roman"/>
          <w:i/>
          <w:sz w:val="24"/>
          <w:szCs w:val="24"/>
        </w:rPr>
        <w:t xml:space="preserve"> </w:t>
      </w:r>
      <w:r w:rsidRPr="003920BB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14:paraId="630028AC" w14:textId="77777777" w:rsidR="009F057B" w:rsidRPr="0013566F" w:rsidRDefault="009F057B" w:rsidP="00B05F99">
      <w:pPr>
        <w:pStyle w:val="a3"/>
        <w:spacing w:after="20"/>
        <w:ind w:left="-58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13566F">
        <w:rPr>
          <w:rFonts w:ascii="Times New Roman" w:hAnsi="Times New Roman"/>
          <w:bCs/>
          <w:i/>
          <w:sz w:val="24"/>
          <w:szCs w:val="24"/>
          <w:lang w:val="en-US"/>
        </w:rPr>
        <w:t>-</w:t>
      </w: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r w:rsidRPr="0013566F">
        <w:rPr>
          <w:rFonts w:ascii="Times New Roman" w:hAnsi="Times New Roman"/>
          <w:bCs/>
          <w:i/>
          <w:sz w:val="24"/>
          <w:szCs w:val="24"/>
          <w:lang w:val="en-US"/>
        </w:rPr>
        <w:t xml:space="preserve">: </w:t>
      </w:r>
      <w:r w:rsidR="00FA77BA" w:rsidRPr="00302A65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Yakupova.Linara@mail.ru</w:t>
      </w:r>
    </w:p>
    <w:p w14:paraId="19667EDA" w14:textId="18F60AFB" w:rsidR="001F08A1" w:rsidRPr="001F08A1" w:rsidRDefault="001F08A1" w:rsidP="001F08A1">
      <w:pPr>
        <w:spacing w:before="0"/>
        <w:ind w:firstLine="397"/>
        <w:rPr>
          <w:rFonts w:eastAsia="Times New Roman"/>
          <w:szCs w:val="24"/>
          <w:lang w:eastAsia="ru-RU"/>
        </w:rPr>
      </w:pPr>
      <w:r w:rsidRPr="001F08A1">
        <w:rPr>
          <w:rFonts w:eastAsia="Times New Roman"/>
          <w:szCs w:val="24"/>
          <w:lang w:eastAsia="ru-RU"/>
        </w:rPr>
        <w:t>Сорбционные материалы играют ключевую роль в решении актуальных задач экологии и биомедицины: от очистки водных сред от токсичных органических загрязнителей до создания высокоселективных тест-систем для мониторинга лекарственных препаратов в биологических жидкостях (плазме, сыворотке, моче).</w:t>
      </w:r>
      <w:r>
        <w:rPr>
          <w:rFonts w:eastAsia="Times New Roman"/>
          <w:szCs w:val="24"/>
          <w:lang w:eastAsia="ru-RU"/>
        </w:rPr>
        <w:t xml:space="preserve"> </w:t>
      </w:r>
      <w:r w:rsidRPr="001F08A1">
        <w:rPr>
          <w:rFonts w:eastAsia="Times New Roman"/>
          <w:szCs w:val="24"/>
          <w:lang w:eastAsia="ru-RU"/>
        </w:rPr>
        <w:t xml:space="preserve">Полимерные сорбенты на основе </w:t>
      </w:r>
      <w:r>
        <w:rPr>
          <w:rFonts w:eastAsia="Times New Roman"/>
          <w:szCs w:val="24"/>
          <w:lang w:eastAsia="ru-RU"/>
        </w:rPr>
        <w:t>производных β-</w:t>
      </w:r>
      <w:proofErr w:type="spellStart"/>
      <w:r w:rsidRPr="001F08A1">
        <w:rPr>
          <w:rFonts w:eastAsia="Times New Roman"/>
          <w:szCs w:val="24"/>
          <w:lang w:eastAsia="ru-RU"/>
        </w:rPr>
        <w:t>циклодекстринов</w:t>
      </w:r>
      <w:proofErr w:type="spellEnd"/>
      <w:r w:rsidRPr="001F08A1">
        <w:rPr>
          <w:rFonts w:eastAsia="Times New Roman"/>
          <w:szCs w:val="24"/>
          <w:lang w:eastAsia="ru-RU"/>
        </w:rPr>
        <w:t xml:space="preserve"> (ЦД) обладают уникальными преимуществами благодаря гидрофобным полостям, способным к образованию стабильных комплексов «гость–хозяин», и гидрофильной внешней оболочке, обеспечивающей водную растворимость.</w:t>
      </w:r>
      <w:r>
        <w:rPr>
          <w:rFonts w:eastAsia="Times New Roman"/>
          <w:szCs w:val="24"/>
          <w:lang w:eastAsia="ru-RU"/>
        </w:rPr>
        <w:t xml:space="preserve"> </w:t>
      </w:r>
      <w:r w:rsidRPr="001F08A1">
        <w:rPr>
          <w:rFonts w:eastAsia="Times New Roman"/>
          <w:szCs w:val="24"/>
          <w:lang w:eastAsia="ru-RU"/>
        </w:rPr>
        <w:t>Комбинированные системы ЦД с хитозаном сочетают преимущества обоих полимеров: биосовместимость и аминогруппы хитозана усиливают электростатическое взаимодействие с аналитами</w:t>
      </w:r>
      <w:r>
        <w:rPr>
          <w:rFonts w:eastAsia="Times New Roman"/>
          <w:szCs w:val="24"/>
          <w:lang w:eastAsia="ru-RU"/>
        </w:rPr>
        <w:t>, за счет чего возрастает сорбционная ёмкость</w:t>
      </w:r>
      <w:r w:rsidRPr="001F08A1">
        <w:rPr>
          <w:rFonts w:eastAsia="Times New Roman"/>
          <w:szCs w:val="24"/>
          <w:lang w:eastAsia="ru-RU"/>
        </w:rPr>
        <w:t>. Особый интерес представляет метод молекулярного импринтинга, при котором на стадии синтеза</w:t>
      </w:r>
      <w:r>
        <w:rPr>
          <w:rFonts w:eastAsia="Times New Roman"/>
          <w:szCs w:val="24"/>
          <w:lang w:eastAsia="ru-RU"/>
        </w:rPr>
        <w:t xml:space="preserve"> полимеров</w:t>
      </w:r>
      <w:r w:rsidRPr="001F08A1">
        <w:rPr>
          <w:rFonts w:eastAsia="Times New Roman"/>
          <w:szCs w:val="24"/>
          <w:lang w:eastAsia="ru-RU"/>
        </w:rPr>
        <w:t xml:space="preserve"> в матрицу вводят молекулу-шаблон, удаляемую после полимеризации, </w:t>
      </w:r>
      <w:r>
        <w:rPr>
          <w:rFonts w:eastAsia="Times New Roman"/>
          <w:szCs w:val="24"/>
          <w:lang w:eastAsia="ru-RU"/>
        </w:rPr>
        <w:t>на месте которой остаются</w:t>
      </w:r>
      <w:r w:rsidRPr="001F08A1">
        <w:rPr>
          <w:rFonts w:eastAsia="Times New Roman"/>
          <w:szCs w:val="24"/>
          <w:lang w:eastAsia="ru-RU"/>
        </w:rPr>
        <w:t xml:space="preserve"> специфические распознающие полости</w:t>
      </w:r>
      <w:r w:rsidR="00D36907">
        <w:rPr>
          <w:rFonts w:eastAsia="Times New Roman"/>
          <w:szCs w:val="24"/>
          <w:lang w:eastAsia="ru-RU"/>
        </w:rPr>
        <w:t xml:space="preserve">, такие полимеры называют — </w:t>
      </w:r>
      <w:proofErr w:type="spellStart"/>
      <w:r w:rsidR="00D36907">
        <w:rPr>
          <w:rFonts w:eastAsia="Times New Roman"/>
          <w:szCs w:val="24"/>
          <w:lang w:eastAsia="ru-RU"/>
        </w:rPr>
        <w:t>м</w:t>
      </w:r>
      <w:r w:rsidR="00D36907" w:rsidRPr="00D36907">
        <w:rPr>
          <w:rFonts w:eastAsia="Times New Roman"/>
          <w:szCs w:val="24"/>
          <w:lang w:eastAsia="ru-RU"/>
        </w:rPr>
        <w:t>олекулярно</w:t>
      </w:r>
      <w:proofErr w:type="spellEnd"/>
      <w:r w:rsidR="00D36907" w:rsidRPr="00D36907">
        <w:rPr>
          <w:rFonts w:eastAsia="Times New Roman"/>
          <w:szCs w:val="24"/>
          <w:lang w:eastAsia="ru-RU"/>
        </w:rPr>
        <w:t xml:space="preserve"> </w:t>
      </w:r>
      <w:proofErr w:type="spellStart"/>
      <w:r w:rsidR="00D36907" w:rsidRPr="00D36907">
        <w:rPr>
          <w:rFonts w:eastAsia="Times New Roman"/>
          <w:szCs w:val="24"/>
          <w:lang w:eastAsia="ru-RU"/>
        </w:rPr>
        <w:t>импринтированные</w:t>
      </w:r>
      <w:proofErr w:type="spellEnd"/>
      <w:r w:rsidR="00D36907" w:rsidRPr="00D36907">
        <w:rPr>
          <w:rFonts w:eastAsia="Times New Roman"/>
          <w:szCs w:val="24"/>
          <w:lang w:eastAsia="ru-RU"/>
        </w:rPr>
        <w:t xml:space="preserve"> полимеры (МИП)</w:t>
      </w:r>
      <w:r w:rsidRPr="001F08A1">
        <w:rPr>
          <w:rFonts w:eastAsia="Times New Roman"/>
          <w:szCs w:val="24"/>
          <w:lang w:eastAsia="ru-RU"/>
        </w:rPr>
        <w:t xml:space="preserve">. </w:t>
      </w:r>
      <w:r w:rsidR="00D36907" w:rsidRPr="00D36907">
        <w:rPr>
          <w:rFonts w:eastAsia="Times New Roman"/>
          <w:szCs w:val="24"/>
          <w:lang w:eastAsia="ru-RU"/>
        </w:rPr>
        <w:t xml:space="preserve">Антибактериальные препараты, такие как </w:t>
      </w:r>
      <w:proofErr w:type="spellStart"/>
      <w:r w:rsidR="00D36907" w:rsidRPr="00D36907">
        <w:rPr>
          <w:rFonts w:eastAsia="Times New Roman"/>
          <w:szCs w:val="24"/>
          <w:lang w:eastAsia="ru-RU"/>
        </w:rPr>
        <w:t>меропенем</w:t>
      </w:r>
      <w:proofErr w:type="spellEnd"/>
      <w:r w:rsidR="00D36907" w:rsidRPr="00D36907">
        <w:rPr>
          <w:rFonts w:eastAsia="Times New Roman"/>
          <w:szCs w:val="24"/>
          <w:lang w:eastAsia="ru-RU"/>
        </w:rPr>
        <w:t xml:space="preserve">, рифампицин и </w:t>
      </w:r>
      <w:proofErr w:type="spellStart"/>
      <w:r w:rsidR="00D36907" w:rsidRPr="00D36907">
        <w:rPr>
          <w:rFonts w:eastAsia="Times New Roman"/>
          <w:szCs w:val="24"/>
          <w:lang w:eastAsia="ru-RU"/>
        </w:rPr>
        <w:t>левофлоксацин</w:t>
      </w:r>
      <w:proofErr w:type="spellEnd"/>
      <w:r w:rsidR="00D36907" w:rsidRPr="00D36907">
        <w:rPr>
          <w:rFonts w:eastAsia="Times New Roman"/>
          <w:szCs w:val="24"/>
          <w:lang w:eastAsia="ru-RU"/>
        </w:rPr>
        <w:t xml:space="preserve">, представляют собой критически важные аналиты в клинической практике: точный мониторинг необходим для оптимизации дозировок, оценки фармакокинетики и предотвращения развития резистентности. </w:t>
      </w:r>
      <w:r w:rsidRPr="001F08A1">
        <w:rPr>
          <w:rFonts w:eastAsia="Times New Roman"/>
          <w:szCs w:val="24"/>
          <w:lang w:eastAsia="ru-RU"/>
        </w:rPr>
        <w:t xml:space="preserve">Целью работы являлась разработка сорбентов на основе </w:t>
      </w:r>
      <w:proofErr w:type="spellStart"/>
      <w:r w:rsidR="00D36907">
        <w:rPr>
          <w:rFonts w:eastAsia="Times New Roman"/>
          <w:szCs w:val="24"/>
          <w:lang w:eastAsia="ru-RU"/>
        </w:rPr>
        <w:t>гидрокиспропил</w:t>
      </w:r>
      <w:proofErr w:type="spellEnd"/>
      <w:r w:rsidR="00D36907">
        <w:rPr>
          <w:rFonts w:eastAsia="Times New Roman"/>
          <w:szCs w:val="24"/>
          <w:lang w:eastAsia="ru-RU"/>
        </w:rPr>
        <w:t>-ЦД (ГПЦД)</w:t>
      </w:r>
      <w:r w:rsidRPr="001F08A1">
        <w:rPr>
          <w:rFonts w:eastAsia="Times New Roman"/>
          <w:szCs w:val="24"/>
          <w:lang w:eastAsia="ru-RU"/>
        </w:rPr>
        <w:t xml:space="preserve">, хитозана и их комбинаций с использованием </w:t>
      </w:r>
      <w:r w:rsidR="00D36907">
        <w:rPr>
          <w:rFonts w:eastAsia="Times New Roman"/>
          <w:szCs w:val="24"/>
          <w:lang w:eastAsia="ru-RU"/>
        </w:rPr>
        <w:t>различных</w:t>
      </w:r>
      <w:r w:rsidRPr="001F08A1">
        <w:rPr>
          <w:rFonts w:eastAsia="Times New Roman"/>
          <w:szCs w:val="24"/>
          <w:lang w:eastAsia="ru-RU"/>
        </w:rPr>
        <w:t xml:space="preserve"> линкеров</w:t>
      </w:r>
      <w:r w:rsidR="00D36907">
        <w:rPr>
          <w:rFonts w:eastAsia="Times New Roman"/>
          <w:szCs w:val="24"/>
          <w:lang w:eastAsia="ru-RU"/>
        </w:rPr>
        <w:t xml:space="preserve"> (</w:t>
      </w:r>
      <w:r w:rsidR="00D36907" w:rsidRPr="00D36907">
        <w:rPr>
          <w:rFonts w:eastAsia="Times New Roman"/>
          <w:szCs w:val="24"/>
          <w:lang w:eastAsia="ru-RU"/>
        </w:rPr>
        <w:t>1,6-гексаметилендиизоцианат</w:t>
      </w:r>
      <w:r w:rsidR="00D36907">
        <w:rPr>
          <w:rFonts w:eastAsia="Times New Roman"/>
          <w:szCs w:val="24"/>
          <w:lang w:eastAsia="ru-RU"/>
        </w:rPr>
        <w:t>,</w:t>
      </w:r>
      <w:r w:rsidR="00D36907" w:rsidRPr="00D36907">
        <w:rPr>
          <w:rFonts w:eastAsia="Times New Roman"/>
          <w:szCs w:val="24"/>
          <w:lang w:eastAsia="ru-RU"/>
        </w:rPr>
        <w:t xml:space="preserve"> </w:t>
      </w:r>
      <w:proofErr w:type="spellStart"/>
      <w:r w:rsidR="00D36907" w:rsidRPr="00D36907">
        <w:rPr>
          <w:rFonts w:eastAsia="Times New Roman"/>
          <w:szCs w:val="24"/>
          <w:lang w:eastAsia="ru-RU"/>
        </w:rPr>
        <w:t>толуолдиизоцианат</w:t>
      </w:r>
      <w:proofErr w:type="spellEnd"/>
      <w:r w:rsidR="00D36907">
        <w:rPr>
          <w:rFonts w:eastAsia="Times New Roman"/>
          <w:szCs w:val="24"/>
          <w:lang w:eastAsia="ru-RU"/>
        </w:rPr>
        <w:t>, янтарный ангидрит, лимонная кислота)</w:t>
      </w:r>
      <w:r w:rsidRPr="001F08A1">
        <w:rPr>
          <w:rFonts w:eastAsia="Times New Roman"/>
          <w:szCs w:val="24"/>
          <w:lang w:eastAsia="ru-RU"/>
        </w:rPr>
        <w:t xml:space="preserve"> для избирательного извлечения лекарственных молекул и исследования их сорбционных характеристик.</w:t>
      </w:r>
    </w:p>
    <w:p w14:paraId="6CD94EF5" w14:textId="1162ACD4" w:rsidR="001F08A1" w:rsidRDefault="00D36907" w:rsidP="001F08A1">
      <w:pPr>
        <w:spacing w:before="0"/>
        <w:ind w:firstLine="39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данной работе б</w:t>
      </w:r>
      <w:r w:rsidR="001F08A1" w:rsidRPr="001F08A1">
        <w:rPr>
          <w:rFonts w:eastAsia="Times New Roman"/>
          <w:szCs w:val="24"/>
          <w:lang w:eastAsia="ru-RU"/>
        </w:rPr>
        <w:t xml:space="preserve">ыли </w:t>
      </w:r>
      <w:r>
        <w:rPr>
          <w:rFonts w:eastAsia="Times New Roman"/>
          <w:szCs w:val="24"/>
          <w:lang w:eastAsia="ru-RU"/>
        </w:rPr>
        <w:t>получены различные сорбенты</w:t>
      </w:r>
      <w:r w:rsidR="001F08A1" w:rsidRPr="001F08A1">
        <w:rPr>
          <w:rFonts w:eastAsia="Times New Roman"/>
          <w:szCs w:val="24"/>
          <w:lang w:eastAsia="ru-RU"/>
        </w:rPr>
        <w:t xml:space="preserve"> на основе </w:t>
      </w:r>
      <w:r>
        <w:rPr>
          <w:rFonts w:eastAsia="Times New Roman"/>
          <w:szCs w:val="24"/>
          <w:lang w:eastAsia="ru-RU"/>
        </w:rPr>
        <w:t>ГПЦД</w:t>
      </w:r>
      <w:r w:rsidR="001F08A1" w:rsidRPr="001F08A1">
        <w:rPr>
          <w:rFonts w:eastAsia="Times New Roman"/>
          <w:szCs w:val="24"/>
          <w:lang w:eastAsia="ru-RU"/>
        </w:rPr>
        <w:t xml:space="preserve">, хитозана и их композитов; структура подтверждена ИК-спектроскопией Фурье. </w:t>
      </w:r>
      <w:r w:rsidRPr="00D36907">
        <w:rPr>
          <w:rFonts w:eastAsia="Times New Roman"/>
          <w:szCs w:val="24"/>
          <w:lang w:eastAsia="ru-RU"/>
        </w:rPr>
        <w:t xml:space="preserve">Результаты </w:t>
      </w:r>
      <w:r>
        <w:rPr>
          <w:rFonts w:eastAsia="Times New Roman"/>
          <w:szCs w:val="24"/>
          <w:lang w:eastAsia="ru-RU"/>
        </w:rPr>
        <w:t>варьирования</w:t>
      </w:r>
      <w:r w:rsidRPr="00D36907">
        <w:rPr>
          <w:rFonts w:eastAsia="Times New Roman"/>
          <w:szCs w:val="24"/>
          <w:lang w:eastAsia="ru-RU"/>
        </w:rPr>
        <w:t xml:space="preserve"> условий синтеза продемонстрировали закономерное влияние параметров полимеризации на функциональные характеристики </w:t>
      </w:r>
      <w:r>
        <w:rPr>
          <w:rFonts w:eastAsia="Times New Roman"/>
          <w:szCs w:val="24"/>
          <w:lang w:eastAsia="ru-RU"/>
        </w:rPr>
        <w:t>полимеров</w:t>
      </w:r>
      <w:r w:rsidRPr="00D36907">
        <w:rPr>
          <w:rFonts w:eastAsia="Times New Roman"/>
          <w:szCs w:val="24"/>
          <w:lang w:eastAsia="ru-RU"/>
        </w:rPr>
        <w:t xml:space="preserve">. </w:t>
      </w:r>
      <w:r w:rsidR="00917DD1">
        <w:rPr>
          <w:rFonts w:eastAsia="Times New Roman"/>
          <w:szCs w:val="24"/>
          <w:lang w:eastAsia="ru-RU"/>
        </w:rPr>
        <w:t>Установлено, что увеличение</w:t>
      </w:r>
      <w:r w:rsidRPr="00D36907">
        <w:rPr>
          <w:rFonts w:eastAsia="Times New Roman"/>
          <w:szCs w:val="24"/>
          <w:lang w:eastAsia="ru-RU"/>
        </w:rPr>
        <w:t xml:space="preserve"> мольного соотношения </w:t>
      </w:r>
      <w:proofErr w:type="spellStart"/>
      <w:proofErr w:type="gramStart"/>
      <w:r w:rsidR="00282343">
        <w:rPr>
          <w:rFonts w:eastAsia="Times New Roman"/>
          <w:szCs w:val="24"/>
          <w:lang w:eastAsia="ru-RU"/>
        </w:rPr>
        <w:t>мономер</w:t>
      </w:r>
      <w:r w:rsidRPr="00D36907">
        <w:rPr>
          <w:rFonts w:eastAsia="Times New Roman"/>
          <w:szCs w:val="24"/>
          <w:lang w:eastAsia="ru-RU"/>
        </w:rPr>
        <w:t>:</w:t>
      </w:r>
      <w:r>
        <w:rPr>
          <w:rFonts w:eastAsia="Times New Roman"/>
          <w:szCs w:val="24"/>
          <w:lang w:eastAsia="ru-RU"/>
        </w:rPr>
        <w:t>линкер</w:t>
      </w:r>
      <w:proofErr w:type="spellEnd"/>
      <w:proofErr w:type="gramEnd"/>
      <w:r w:rsidRPr="00D36907">
        <w:rPr>
          <w:rFonts w:eastAsia="Times New Roman"/>
          <w:szCs w:val="24"/>
          <w:lang w:eastAsia="ru-RU"/>
        </w:rPr>
        <w:t xml:space="preserve"> </w:t>
      </w:r>
      <w:r w:rsidR="00CB3B6C">
        <w:rPr>
          <w:rFonts w:eastAsia="Times New Roman"/>
          <w:szCs w:val="24"/>
          <w:lang w:eastAsia="ru-RU"/>
        </w:rPr>
        <w:t>(</w:t>
      </w:r>
      <w:r w:rsidR="00282343">
        <w:rPr>
          <w:rFonts w:eastAsia="Times New Roman"/>
          <w:szCs w:val="24"/>
          <w:lang w:eastAsia="ru-RU"/>
        </w:rPr>
        <w:t xml:space="preserve">1:20) </w:t>
      </w:r>
      <w:r w:rsidRPr="00D36907">
        <w:rPr>
          <w:rFonts w:eastAsia="Times New Roman"/>
          <w:szCs w:val="24"/>
          <w:lang w:eastAsia="ru-RU"/>
        </w:rPr>
        <w:t xml:space="preserve">приводит к снижению </w:t>
      </w:r>
      <w:r w:rsidRPr="00282343">
        <w:rPr>
          <w:rFonts w:eastAsia="Times New Roman"/>
          <w:szCs w:val="24"/>
          <w:lang w:eastAsia="ru-RU"/>
        </w:rPr>
        <w:t xml:space="preserve">селективности </w:t>
      </w:r>
      <w:r w:rsidR="00CB3B6C" w:rsidRPr="00282343">
        <w:rPr>
          <w:rFonts w:eastAsia="Times New Roman"/>
          <w:szCs w:val="24"/>
          <w:lang w:eastAsia="ru-RU"/>
        </w:rPr>
        <w:t>к</w:t>
      </w:r>
      <w:r w:rsidR="00282343" w:rsidRPr="00282343">
        <w:rPr>
          <w:rFonts w:eastAsia="Times New Roman"/>
          <w:szCs w:val="24"/>
          <w:lang w:eastAsia="ru-RU"/>
        </w:rPr>
        <w:t>о</w:t>
      </w:r>
      <w:r w:rsidR="00282343">
        <w:rPr>
          <w:rFonts w:eastAsia="Times New Roman"/>
          <w:szCs w:val="24"/>
          <w:lang w:eastAsia="ru-RU"/>
        </w:rPr>
        <w:t xml:space="preserve"> всем препаратам </w:t>
      </w:r>
      <w:r w:rsidRPr="00D36907">
        <w:rPr>
          <w:rFonts w:eastAsia="Times New Roman"/>
          <w:szCs w:val="24"/>
          <w:lang w:eastAsia="ru-RU"/>
        </w:rPr>
        <w:t xml:space="preserve">при незначительном росте сорбционной ёмкости. Оптимальные условия связывания достигаются при pH=3, десорбция наиболее эффективна при pH=10. Максимальная ёмкость синтезированных </w:t>
      </w:r>
      <w:r w:rsidR="00917DD1">
        <w:rPr>
          <w:rFonts w:eastAsia="Times New Roman"/>
          <w:szCs w:val="24"/>
          <w:lang w:eastAsia="ru-RU"/>
        </w:rPr>
        <w:t>полимеров</w:t>
      </w:r>
      <w:r w:rsidRPr="00D36907">
        <w:rPr>
          <w:rFonts w:eastAsia="Times New Roman"/>
          <w:szCs w:val="24"/>
          <w:lang w:eastAsia="ru-RU"/>
        </w:rPr>
        <w:t xml:space="preserve"> составила 35 мг/г, при этом </w:t>
      </w:r>
      <w:proofErr w:type="spellStart"/>
      <w:r w:rsidR="00282343">
        <w:rPr>
          <w:rFonts w:eastAsia="Times New Roman"/>
          <w:szCs w:val="24"/>
          <w:lang w:eastAsia="ru-RU"/>
        </w:rPr>
        <w:t>монокомпонентные</w:t>
      </w:r>
      <w:proofErr w:type="spellEnd"/>
      <w:r w:rsidR="00282343">
        <w:rPr>
          <w:rFonts w:eastAsia="Times New Roman"/>
          <w:szCs w:val="24"/>
          <w:lang w:eastAsia="ru-RU"/>
        </w:rPr>
        <w:t xml:space="preserve"> </w:t>
      </w:r>
      <w:r w:rsidRPr="00D36907">
        <w:rPr>
          <w:rFonts w:eastAsia="Times New Roman"/>
          <w:szCs w:val="24"/>
          <w:lang w:eastAsia="ru-RU"/>
        </w:rPr>
        <w:t xml:space="preserve">сорбенты на основе </w:t>
      </w:r>
      <w:r w:rsidR="007506E8">
        <w:rPr>
          <w:rFonts w:eastAsia="Times New Roman"/>
          <w:szCs w:val="24"/>
          <w:lang w:eastAsia="ru-RU"/>
        </w:rPr>
        <w:t>ГПЦД</w:t>
      </w:r>
      <w:r w:rsidRPr="00D36907">
        <w:rPr>
          <w:rFonts w:eastAsia="Times New Roman"/>
          <w:szCs w:val="24"/>
          <w:lang w:eastAsia="ru-RU"/>
        </w:rPr>
        <w:t xml:space="preserve"> </w:t>
      </w:r>
      <w:r w:rsidRPr="00282343">
        <w:rPr>
          <w:rFonts w:eastAsia="Times New Roman"/>
          <w:szCs w:val="24"/>
          <w:lang w:eastAsia="ru-RU"/>
        </w:rPr>
        <w:t>превзошли</w:t>
      </w:r>
      <w:r w:rsidR="00CB3B6C" w:rsidRPr="00282343">
        <w:rPr>
          <w:rFonts w:eastAsia="Times New Roman"/>
          <w:szCs w:val="24"/>
          <w:lang w:eastAsia="ru-RU"/>
        </w:rPr>
        <w:t xml:space="preserve"> </w:t>
      </w:r>
      <w:proofErr w:type="spellStart"/>
      <w:r w:rsidRPr="00282343">
        <w:rPr>
          <w:rFonts w:eastAsia="Times New Roman"/>
          <w:szCs w:val="24"/>
          <w:lang w:eastAsia="ru-RU"/>
        </w:rPr>
        <w:t>хитозановые</w:t>
      </w:r>
      <w:proofErr w:type="spellEnd"/>
      <w:r w:rsidRPr="00282343">
        <w:rPr>
          <w:rFonts w:eastAsia="Times New Roman"/>
          <w:szCs w:val="24"/>
          <w:lang w:eastAsia="ru-RU"/>
        </w:rPr>
        <w:t xml:space="preserve"> аналоги. Оцен</w:t>
      </w:r>
      <w:r w:rsidRPr="00D36907">
        <w:rPr>
          <w:rFonts w:eastAsia="Times New Roman"/>
          <w:szCs w:val="24"/>
          <w:lang w:eastAsia="ru-RU"/>
        </w:rPr>
        <w:t>ка селективности в трехкомпонентных смесях</w:t>
      </w:r>
      <w:r w:rsidR="00CB3B6C">
        <w:rPr>
          <w:rFonts w:eastAsia="Times New Roman"/>
          <w:szCs w:val="24"/>
          <w:lang w:eastAsia="ru-RU"/>
        </w:rPr>
        <w:t xml:space="preserve"> </w:t>
      </w:r>
      <w:r w:rsidRPr="00D36907">
        <w:rPr>
          <w:rFonts w:eastAsia="Times New Roman"/>
          <w:szCs w:val="24"/>
          <w:lang w:eastAsia="ru-RU"/>
        </w:rPr>
        <w:t xml:space="preserve">выявила высокое сродство </w:t>
      </w:r>
      <w:r w:rsidR="007506E8">
        <w:rPr>
          <w:rFonts w:eastAsia="Times New Roman"/>
          <w:szCs w:val="24"/>
          <w:lang w:eastAsia="ru-RU"/>
        </w:rPr>
        <w:t>МИП</w:t>
      </w:r>
      <w:r w:rsidRPr="00D36907">
        <w:rPr>
          <w:rFonts w:eastAsia="Times New Roman"/>
          <w:szCs w:val="24"/>
          <w:lang w:eastAsia="ru-RU"/>
        </w:rPr>
        <w:t xml:space="preserve"> к молекуле-шаблону: коэффициенты разделения для МИП превышают значения для </w:t>
      </w:r>
      <w:proofErr w:type="spellStart"/>
      <w:r w:rsidRPr="00D36907">
        <w:rPr>
          <w:rFonts w:eastAsia="Times New Roman"/>
          <w:szCs w:val="24"/>
          <w:lang w:eastAsia="ru-RU"/>
        </w:rPr>
        <w:t>неимпринтированных</w:t>
      </w:r>
      <w:proofErr w:type="spellEnd"/>
      <w:r w:rsidRPr="00D36907">
        <w:rPr>
          <w:rFonts w:eastAsia="Times New Roman"/>
          <w:szCs w:val="24"/>
          <w:lang w:eastAsia="ru-RU"/>
        </w:rPr>
        <w:t xml:space="preserve"> полимеров (НИП) в 15–20 раз. </w:t>
      </w:r>
      <w:r w:rsidR="007506E8">
        <w:rPr>
          <w:rFonts w:eastAsia="Times New Roman"/>
          <w:szCs w:val="24"/>
          <w:lang w:eastAsia="ru-RU"/>
        </w:rPr>
        <w:t>Рассчитанные на основании данных ИК-спектроскопии Фурье</w:t>
      </w:r>
      <w:r w:rsidR="007506E8" w:rsidRPr="00D36907">
        <w:rPr>
          <w:rFonts w:eastAsia="Times New Roman"/>
          <w:szCs w:val="24"/>
          <w:lang w:eastAsia="ru-RU"/>
        </w:rPr>
        <w:t xml:space="preserve"> </w:t>
      </w:r>
      <w:r w:rsidR="007506E8" w:rsidRPr="00917DD1">
        <w:rPr>
          <w:rFonts w:eastAsia="Times New Roman"/>
          <w:szCs w:val="24"/>
          <w:lang w:eastAsia="ru-RU"/>
        </w:rPr>
        <w:t>константы связывания</w:t>
      </w:r>
      <w:r w:rsidR="007506E8">
        <w:rPr>
          <w:rFonts w:eastAsia="Times New Roman"/>
          <w:szCs w:val="24"/>
          <w:lang w:eastAsia="ru-RU"/>
        </w:rPr>
        <w:t xml:space="preserve"> (</w:t>
      </w:r>
      <w:r w:rsidR="007506E8" w:rsidRPr="00917DD1">
        <w:rPr>
          <w:rFonts w:eastAsia="Times New Roman"/>
          <w:i/>
          <w:iCs/>
          <w:szCs w:val="24"/>
          <w:lang w:eastAsia="ru-RU"/>
        </w:rPr>
        <w:t>К</w:t>
      </w:r>
      <w:r w:rsidR="007506E8" w:rsidRPr="00917DD1">
        <w:rPr>
          <w:rFonts w:eastAsia="Times New Roman"/>
          <w:i/>
          <w:iCs/>
          <w:szCs w:val="24"/>
          <w:vertAlign w:val="subscript"/>
          <w:lang w:eastAsia="ru-RU"/>
        </w:rPr>
        <w:t>а</w:t>
      </w:r>
      <w:r w:rsidR="007506E8">
        <w:rPr>
          <w:rFonts w:eastAsia="Times New Roman"/>
          <w:szCs w:val="24"/>
          <w:lang w:eastAsia="ru-RU"/>
        </w:rPr>
        <w:t>)</w:t>
      </w:r>
      <w:r w:rsidR="007506E8" w:rsidRPr="00917DD1">
        <w:rPr>
          <w:rFonts w:eastAsia="Times New Roman"/>
          <w:szCs w:val="24"/>
          <w:lang w:eastAsia="ru-RU"/>
        </w:rPr>
        <w:t>, лежащие в диапазоне 10</w:t>
      </w:r>
      <w:r w:rsidR="007506E8" w:rsidRPr="00917DD1">
        <w:rPr>
          <w:rFonts w:eastAsia="Times New Roman"/>
          <w:szCs w:val="24"/>
          <w:vertAlign w:val="superscript"/>
          <w:lang w:eastAsia="ru-RU"/>
        </w:rPr>
        <w:t>3</w:t>
      </w:r>
      <w:r w:rsidR="007506E8" w:rsidRPr="00917DD1">
        <w:rPr>
          <w:rFonts w:eastAsia="Times New Roman"/>
          <w:szCs w:val="24"/>
          <w:lang w:eastAsia="ru-RU"/>
        </w:rPr>
        <w:t>–10</w:t>
      </w:r>
      <w:r w:rsidR="007506E8" w:rsidRPr="00917DD1">
        <w:rPr>
          <w:rFonts w:eastAsia="Times New Roman"/>
          <w:szCs w:val="24"/>
          <w:vertAlign w:val="superscript"/>
          <w:lang w:eastAsia="ru-RU"/>
        </w:rPr>
        <w:t>5</w:t>
      </w:r>
      <w:r w:rsidR="007506E8" w:rsidRPr="00917DD1">
        <w:rPr>
          <w:rFonts w:eastAsia="Times New Roman"/>
          <w:szCs w:val="24"/>
          <w:lang w:eastAsia="ru-RU"/>
        </w:rPr>
        <w:t xml:space="preserve"> </w:t>
      </w:r>
      <w:r w:rsidR="007506E8">
        <w:rPr>
          <w:rFonts w:eastAsia="Times New Roman"/>
          <w:szCs w:val="24"/>
          <w:lang w:eastAsia="ru-RU"/>
        </w:rPr>
        <w:t>М</w:t>
      </w:r>
      <w:r w:rsidR="007506E8" w:rsidRPr="00917DD1">
        <w:rPr>
          <w:rFonts w:eastAsia="Times New Roman"/>
          <w:szCs w:val="24"/>
          <w:vertAlign w:val="superscript"/>
          <w:lang w:eastAsia="ru-RU"/>
        </w:rPr>
        <w:t>‒1</w:t>
      </w:r>
      <w:r w:rsidR="007506E8">
        <w:rPr>
          <w:rFonts w:eastAsia="Times New Roman"/>
          <w:szCs w:val="24"/>
          <w:lang w:eastAsia="ru-RU"/>
        </w:rPr>
        <w:t xml:space="preserve">, подтверждают, что более прочное связывание наблюдается в случае МИП, по сравнению с НИП, что </w:t>
      </w:r>
      <w:r w:rsidRPr="00D36907">
        <w:rPr>
          <w:rFonts w:eastAsia="Times New Roman"/>
          <w:szCs w:val="24"/>
          <w:lang w:eastAsia="ru-RU"/>
        </w:rPr>
        <w:t>обусловлен</w:t>
      </w:r>
      <w:r w:rsidR="007506E8">
        <w:rPr>
          <w:rFonts w:eastAsia="Times New Roman"/>
          <w:szCs w:val="24"/>
          <w:lang w:eastAsia="ru-RU"/>
        </w:rPr>
        <w:t>о</w:t>
      </w:r>
      <w:r w:rsidRPr="00D36907">
        <w:rPr>
          <w:rFonts w:eastAsia="Times New Roman"/>
          <w:szCs w:val="24"/>
          <w:lang w:eastAsia="ru-RU"/>
        </w:rPr>
        <w:t xml:space="preserve"> отсутствием стерического и функционального соответствия полостей молекуле аналита.</w:t>
      </w:r>
      <w:r w:rsidR="007506E8" w:rsidRPr="007506E8">
        <w:rPr>
          <w:rFonts w:eastAsia="Times New Roman"/>
          <w:szCs w:val="24"/>
          <w:lang w:eastAsia="ru-RU"/>
        </w:rPr>
        <w:t xml:space="preserve"> </w:t>
      </w:r>
      <w:r w:rsidR="007506E8" w:rsidRPr="00D36907">
        <w:rPr>
          <w:rFonts w:eastAsia="Times New Roman"/>
          <w:szCs w:val="24"/>
          <w:lang w:eastAsia="ru-RU"/>
        </w:rPr>
        <w:t xml:space="preserve">Многократные циклы сорбции-десорбции </w:t>
      </w:r>
      <w:r w:rsidR="00CB3B6C">
        <w:rPr>
          <w:rFonts w:eastAsia="Times New Roman"/>
          <w:szCs w:val="24"/>
          <w:lang w:eastAsia="ru-RU"/>
        </w:rPr>
        <w:t>(</w:t>
      </w:r>
      <w:r w:rsidR="00282343">
        <w:rPr>
          <w:rFonts w:eastAsia="Times New Roman"/>
          <w:szCs w:val="24"/>
          <w:lang w:eastAsia="ru-RU"/>
        </w:rPr>
        <w:t>4‒6</w:t>
      </w:r>
      <w:r w:rsidR="00CB3B6C">
        <w:rPr>
          <w:rFonts w:eastAsia="Times New Roman"/>
          <w:szCs w:val="24"/>
          <w:lang w:eastAsia="ru-RU"/>
        </w:rPr>
        <w:t xml:space="preserve">) </w:t>
      </w:r>
      <w:r w:rsidR="007506E8" w:rsidRPr="00D36907">
        <w:rPr>
          <w:rFonts w:eastAsia="Times New Roman"/>
          <w:szCs w:val="24"/>
          <w:lang w:eastAsia="ru-RU"/>
        </w:rPr>
        <w:t>подтвердили высокую регенерационную способность материалов без существенной деградации.</w:t>
      </w:r>
    </w:p>
    <w:p w14:paraId="661857D9" w14:textId="0ECD1633" w:rsidR="0052516C" w:rsidRPr="00C51D10" w:rsidRDefault="00A808FD" w:rsidP="001F08A1">
      <w:pPr>
        <w:spacing w:before="0"/>
        <w:ind w:firstLine="397"/>
        <w:rPr>
          <w:color w:val="auto"/>
          <w:szCs w:val="24"/>
        </w:rPr>
      </w:pPr>
      <w:r w:rsidRPr="00A808FD">
        <w:rPr>
          <w:i/>
          <w:iCs/>
        </w:rPr>
        <w:t xml:space="preserve">Работа выполнена </w:t>
      </w:r>
      <w:r w:rsidR="00712C63" w:rsidRPr="00712C63">
        <w:rPr>
          <w:i/>
          <w:iCs/>
          <w:szCs w:val="24"/>
        </w:rPr>
        <w:t xml:space="preserve">с использованием оборудования (ИК-Фурье-спектрометр </w:t>
      </w:r>
      <w:proofErr w:type="spellStart"/>
      <w:r w:rsidR="00712C63" w:rsidRPr="00712C63">
        <w:rPr>
          <w:i/>
          <w:iCs/>
          <w:szCs w:val="24"/>
        </w:rPr>
        <w:t>Bruker</w:t>
      </w:r>
      <w:proofErr w:type="spellEnd"/>
      <w:r w:rsidR="00712C63" w:rsidRPr="00712C63">
        <w:rPr>
          <w:i/>
          <w:iCs/>
          <w:szCs w:val="24"/>
        </w:rPr>
        <w:t xml:space="preserve"> </w:t>
      </w:r>
      <w:proofErr w:type="spellStart"/>
      <w:r w:rsidR="00712C63" w:rsidRPr="00712C63">
        <w:rPr>
          <w:i/>
          <w:iCs/>
          <w:szCs w:val="24"/>
        </w:rPr>
        <w:t>Tensor</w:t>
      </w:r>
      <w:proofErr w:type="spellEnd"/>
      <w:r w:rsidR="00712C63" w:rsidRPr="00712C63">
        <w:rPr>
          <w:i/>
          <w:iCs/>
          <w:szCs w:val="24"/>
        </w:rPr>
        <w:t xml:space="preserve"> 27</w:t>
      </w:r>
      <w:r w:rsidR="00D65178">
        <w:rPr>
          <w:i/>
          <w:iCs/>
          <w:szCs w:val="24"/>
        </w:rPr>
        <w:t xml:space="preserve">, </w:t>
      </w:r>
      <w:r w:rsidR="00D65178" w:rsidRPr="00D65178">
        <w:rPr>
          <w:i/>
          <w:iCs/>
          <w:szCs w:val="24"/>
        </w:rPr>
        <w:t>NTEGRA II</w:t>
      </w:r>
      <w:r w:rsidR="00D65178">
        <w:rPr>
          <w:i/>
          <w:iCs/>
          <w:szCs w:val="24"/>
        </w:rPr>
        <w:t xml:space="preserve"> и КД-спектрометр</w:t>
      </w:r>
      <w:r w:rsidR="00712C63" w:rsidRPr="00712C63">
        <w:rPr>
          <w:i/>
          <w:iCs/>
          <w:szCs w:val="24"/>
        </w:rPr>
        <w:t>) по программе развития МГУ.</w:t>
      </w:r>
    </w:p>
    <w:p w14:paraId="4EEEFBD8" w14:textId="77777777" w:rsidR="00661738" w:rsidRPr="00302A65" w:rsidRDefault="000C0563" w:rsidP="00D866C4">
      <w:pPr>
        <w:spacing w:before="0"/>
        <w:ind w:firstLine="397"/>
        <w:jc w:val="center"/>
        <w:rPr>
          <w:b/>
          <w:bCs/>
          <w:szCs w:val="24"/>
          <w:lang w:val="en-US"/>
        </w:rPr>
      </w:pPr>
      <w:r w:rsidRPr="004B6E3E">
        <w:rPr>
          <w:b/>
          <w:bCs/>
          <w:szCs w:val="24"/>
        </w:rPr>
        <w:t>Литература</w:t>
      </w:r>
    </w:p>
    <w:p w14:paraId="41406968" w14:textId="1EA9677C" w:rsidR="00C64C8D" w:rsidRPr="00712C63" w:rsidRDefault="00302A65" w:rsidP="00302A65">
      <w:pPr>
        <w:shd w:val="clear" w:color="auto" w:fill="FFFFFF"/>
        <w:spacing w:before="0"/>
        <w:ind w:firstLine="0"/>
        <w:rPr>
          <w:rFonts w:eastAsia="Times New Roman"/>
          <w:szCs w:val="24"/>
          <w:shd w:val="clear" w:color="auto" w:fill="auto"/>
          <w:lang w:val="en-US" w:eastAsia="ru-RU"/>
        </w:rPr>
      </w:pPr>
      <w:bookmarkStart w:id="0" w:name="_Ref31643651"/>
      <w:r w:rsidRPr="00302A65">
        <w:rPr>
          <w:szCs w:val="24"/>
          <w:lang w:val="en-US"/>
        </w:rPr>
        <w:t xml:space="preserve">1. </w:t>
      </w:r>
      <w:r w:rsidR="00D866C4" w:rsidRPr="00D866C4">
        <w:rPr>
          <w:szCs w:val="24"/>
          <w:lang w:val="en-US"/>
        </w:rPr>
        <w:t xml:space="preserve">George Z. Kyzas, Nikolaos K. Lazaridis, Dimitrios N. </w:t>
      </w:r>
      <w:proofErr w:type="spellStart"/>
      <w:r w:rsidR="00D866C4" w:rsidRPr="00D866C4">
        <w:rPr>
          <w:szCs w:val="24"/>
          <w:lang w:val="en-US"/>
        </w:rPr>
        <w:t>Bikiaris</w:t>
      </w:r>
      <w:proofErr w:type="spellEnd"/>
      <w:r w:rsidR="00D866C4" w:rsidRPr="00D866C4">
        <w:rPr>
          <w:szCs w:val="24"/>
          <w:lang w:val="en-US"/>
        </w:rPr>
        <w:t xml:space="preserve">.  Optimization of chitosan and </w:t>
      </w:r>
      <w:r w:rsidR="00D866C4" w:rsidRPr="008921CE">
        <w:rPr>
          <w:rFonts w:eastAsia="Times New Roman"/>
          <w:szCs w:val="24"/>
          <w:lang w:eastAsia="ru-RU"/>
        </w:rPr>
        <w:t>β</w:t>
      </w:r>
      <w:r w:rsidR="00D866C4" w:rsidRPr="00D866C4">
        <w:rPr>
          <w:szCs w:val="24"/>
          <w:lang w:val="en-US"/>
        </w:rPr>
        <w:t xml:space="preserve">-cyclodextrin molecularly imprinted polymer synthesis for dye adsorption </w:t>
      </w:r>
      <w:r w:rsidR="0052516C" w:rsidRPr="0052516C">
        <w:rPr>
          <w:rFonts w:eastAsia="Times New Roman"/>
          <w:szCs w:val="24"/>
          <w:shd w:val="clear" w:color="auto" w:fill="auto"/>
          <w:lang w:val="en-US" w:eastAsia="ru-RU"/>
        </w:rPr>
        <w:t xml:space="preserve">// </w:t>
      </w:r>
      <w:r w:rsidR="00D866C4" w:rsidRPr="00D866C4">
        <w:rPr>
          <w:rFonts w:eastAsia="Times New Roman"/>
          <w:szCs w:val="24"/>
          <w:shd w:val="clear" w:color="auto" w:fill="auto"/>
          <w:lang w:val="en-US" w:eastAsia="ru-RU"/>
        </w:rPr>
        <w:t>Carbohydrate Polymers.</w:t>
      </w:r>
      <w:r w:rsidR="0052516C" w:rsidRPr="0052516C">
        <w:rPr>
          <w:rFonts w:eastAsia="Times New Roman"/>
          <w:szCs w:val="24"/>
          <w:shd w:val="clear" w:color="auto" w:fill="auto"/>
          <w:lang w:val="en-US" w:eastAsia="ru-RU"/>
        </w:rPr>
        <w:t xml:space="preserve"> </w:t>
      </w:r>
      <w:r w:rsidR="0052516C" w:rsidRPr="0052516C">
        <w:rPr>
          <w:szCs w:val="24"/>
          <w:lang w:val="en-US"/>
        </w:rPr>
        <w:t>20</w:t>
      </w:r>
      <w:r w:rsidR="00D866C4" w:rsidRPr="00D866C4">
        <w:rPr>
          <w:szCs w:val="24"/>
          <w:lang w:val="en-US"/>
        </w:rPr>
        <w:t>13</w:t>
      </w:r>
      <w:r w:rsidR="00D866C4">
        <w:rPr>
          <w:szCs w:val="24"/>
        </w:rPr>
        <w:t>.</w:t>
      </w:r>
      <w:r w:rsidR="0052516C" w:rsidRPr="0052516C">
        <w:rPr>
          <w:szCs w:val="24"/>
          <w:lang w:val="en-US"/>
        </w:rPr>
        <w:t xml:space="preserve"> </w:t>
      </w:r>
      <w:r w:rsidR="00D866C4" w:rsidRPr="00E81D35">
        <w:rPr>
          <w:lang w:val="en-US"/>
        </w:rPr>
        <w:t xml:space="preserve">Vol. </w:t>
      </w:r>
      <w:r w:rsidR="00D866C4">
        <w:t>91</w:t>
      </w:r>
      <w:r w:rsidR="00D866C4" w:rsidRPr="00E81D35">
        <w:rPr>
          <w:lang w:val="en-US"/>
        </w:rPr>
        <w:t>. P. 19</w:t>
      </w:r>
      <w:r w:rsidR="00D866C4">
        <w:t>8</w:t>
      </w:r>
      <w:r w:rsidR="00D866C4" w:rsidRPr="00E81D35">
        <w:rPr>
          <w:lang w:val="en-US"/>
        </w:rPr>
        <w:t>-2</w:t>
      </w:r>
      <w:r w:rsidR="00D866C4">
        <w:t>08</w:t>
      </w:r>
      <w:r w:rsidR="0052516C" w:rsidRPr="0052516C">
        <w:rPr>
          <w:szCs w:val="24"/>
          <w:lang w:val="en-US"/>
        </w:rPr>
        <w:t>.</w:t>
      </w:r>
      <w:bookmarkEnd w:id="0"/>
    </w:p>
    <w:sectPr w:rsidR="00C64C8D" w:rsidRPr="00712C63" w:rsidSect="008921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BC3F" w14:textId="77777777" w:rsidR="00325CAA" w:rsidRDefault="00325CAA" w:rsidP="00227BDB">
      <w:pPr>
        <w:spacing w:before="0"/>
      </w:pPr>
      <w:r>
        <w:separator/>
      </w:r>
    </w:p>
  </w:endnote>
  <w:endnote w:type="continuationSeparator" w:id="0">
    <w:p w14:paraId="1B0A8329" w14:textId="77777777" w:rsidR="00325CAA" w:rsidRDefault="00325CAA" w:rsidP="00227B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F737" w14:textId="77777777" w:rsidR="00325CAA" w:rsidRDefault="00325CAA" w:rsidP="00227BDB">
      <w:pPr>
        <w:spacing w:before="0"/>
      </w:pPr>
      <w:r>
        <w:separator/>
      </w:r>
    </w:p>
  </w:footnote>
  <w:footnote w:type="continuationSeparator" w:id="0">
    <w:p w14:paraId="673F855C" w14:textId="77777777" w:rsidR="00325CAA" w:rsidRDefault="00325CAA" w:rsidP="00227B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2192"/>
    <w:multiLevelType w:val="hybridMultilevel"/>
    <w:tmpl w:val="4FB2BF06"/>
    <w:lvl w:ilvl="0" w:tplc="DE5628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AB0AA6"/>
    <w:multiLevelType w:val="hybridMultilevel"/>
    <w:tmpl w:val="36AE11B0"/>
    <w:lvl w:ilvl="0" w:tplc="AFC0F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985E9C"/>
    <w:multiLevelType w:val="multilevel"/>
    <w:tmpl w:val="97B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433825">
    <w:abstractNumId w:val="0"/>
  </w:num>
  <w:num w:numId="2" w16cid:durableId="1766462561">
    <w:abstractNumId w:val="1"/>
  </w:num>
  <w:num w:numId="3" w16cid:durableId="28115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2"/>
    <w:rsid w:val="00050584"/>
    <w:rsid w:val="00052F35"/>
    <w:rsid w:val="00057BA7"/>
    <w:rsid w:val="00097248"/>
    <w:rsid w:val="000C0563"/>
    <w:rsid w:val="000E20E7"/>
    <w:rsid w:val="000F238D"/>
    <w:rsid w:val="000F38E2"/>
    <w:rsid w:val="00114062"/>
    <w:rsid w:val="0013566F"/>
    <w:rsid w:val="00140C00"/>
    <w:rsid w:val="00154211"/>
    <w:rsid w:val="00157502"/>
    <w:rsid w:val="001726A8"/>
    <w:rsid w:val="001B3F0B"/>
    <w:rsid w:val="001D4E62"/>
    <w:rsid w:val="001D59C7"/>
    <w:rsid w:val="001E6A9D"/>
    <w:rsid w:val="001F08A1"/>
    <w:rsid w:val="00227BDB"/>
    <w:rsid w:val="002373B6"/>
    <w:rsid w:val="00282343"/>
    <w:rsid w:val="002E0689"/>
    <w:rsid w:val="00302A65"/>
    <w:rsid w:val="00303897"/>
    <w:rsid w:val="00325CAA"/>
    <w:rsid w:val="00363C77"/>
    <w:rsid w:val="003650C3"/>
    <w:rsid w:val="0036737C"/>
    <w:rsid w:val="00381C3C"/>
    <w:rsid w:val="003920BB"/>
    <w:rsid w:val="003C7BDB"/>
    <w:rsid w:val="00407688"/>
    <w:rsid w:val="00460EA7"/>
    <w:rsid w:val="004B6E3E"/>
    <w:rsid w:val="004C3983"/>
    <w:rsid w:val="004C4B38"/>
    <w:rsid w:val="005247FB"/>
    <w:rsid w:val="0052516C"/>
    <w:rsid w:val="005460BD"/>
    <w:rsid w:val="005B545A"/>
    <w:rsid w:val="005D7F92"/>
    <w:rsid w:val="005F0DA0"/>
    <w:rsid w:val="00614AD2"/>
    <w:rsid w:val="00620C90"/>
    <w:rsid w:val="00661738"/>
    <w:rsid w:val="0069516E"/>
    <w:rsid w:val="006A767B"/>
    <w:rsid w:val="006D5500"/>
    <w:rsid w:val="00712C63"/>
    <w:rsid w:val="00722F16"/>
    <w:rsid w:val="00732750"/>
    <w:rsid w:val="007506E8"/>
    <w:rsid w:val="00765558"/>
    <w:rsid w:val="007869CE"/>
    <w:rsid w:val="007F473A"/>
    <w:rsid w:val="0080060B"/>
    <w:rsid w:val="00806FB7"/>
    <w:rsid w:val="00810D57"/>
    <w:rsid w:val="00834931"/>
    <w:rsid w:val="00850BD7"/>
    <w:rsid w:val="008600C1"/>
    <w:rsid w:val="008701AD"/>
    <w:rsid w:val="008921CE"/>
    <w:rsid w:val="008C2505"/>
    <w:rsid w:val="008E2B71"/>
    <w:rsid w:val="009017BC"/>
    <w:rsid w:val="00917DD1"/>
    <w:rsid w:val="009463E5"/>
    <w:rsid w:val="00965591"/>
    <w:rsid w:val="009663CE"/>
    <w:rsid w:val="00971E8E"/>
    <w:rsid w:val="00975BDE"/>
    <w:rsid w:val="00980A5B"/>
    <w:rsid w:val="009D4554"/>
    <w:rsid w:val="009E4725"/>
    <w:rsid w:val="009F057B"/>
    <w:rsid w:val="00A312E0"/>
    <w:rsid w:val="00A4634C"/>
    <w:rsid w:val="00A7031F"/>
    <w:rsid w:val="00A73E64"/>
    <w:rsid w:val="00A75D13"/>
    <w:rsid w:val="00A803A9"/>
    <w:rsid w:val="00A808FD"/>
    <w:rsid w:val="00AA2EAB"/>
    <w:rsid w:val="00AA54A9"/>
    <w:rsid w:val="00AD6A36"/>
    <w:rsid w:val="00AE5A93"/>
    <w:rsid w:val="00B05F99"/>
    <w:rsid w:val="00B06053"/>
    <w:rsid w:val="00B17A7C"/>
    <w:rsid w:val="00B5078E"/>
    <w:rsid w:val="00B50C86"/>
    <w:rsid w:val="00B57565"/>
    <w:rsid w:val="00B619B6"/>
    <w:rsid w:val="00B73F6F"/>
    <w:rsid w:val="00B76ED8"/>
    <w:rsid w:val="00BA6311"/>
    <w:rsid w:val="00BA63C1"/>
    <w:rsid w:val="00BC1020"/>
    <w:rsid w:val="00BC1809"/>
    <w:rsid w:val="00BC313E"/>
    <w:rsid w:val="00BD5680"/>
    <w:rsid w:val="00C13F89"/>
    <w:rsid w:val="00C51D10"/>
    <w:rsid w:val="00C568B5"/>
    <w:rsid w:val="00C64C8D"/>
    <w:rsid w:val="00C66B71"/>
    <w:rsid w:val="00C83173"/>
    <w:rsid w:val="00CB3B6C"/>
    <w:rsid w:val="00CB6162"/>
    <w:rsid w:val="00CE74E4"/>
    <w:rsid w:val="00CE798B"/>
    <w:rsid w:val="00D161D0"/>
    <w:rsid w:val="00D21030"/>
    <w:rsid w:val="00D36907"/>
    <w:rsid w:val="00D55F17"/>
    <w:rsid w:val="00D65178"/>
    <w:rsid w:val="00D8389A"/>
    <w:rsid w:val="00D857E5"/>
    <w:rsid w:val="00D866C4"/>
    <w:rsid w:val="00DA2321"/>
    <w:rsid w:val="00DC6F23"/>
    <w:rsid w:val="00DE2F2F"/>
    <w:rsid w:val="00E406B4"/>
    <w:rsid w:val="00E43FEA"/>
    <w:rsid w:val="00E60E06"/>
    <w:rsid w:val="00E73D29"/>
    <w:rsid w:val="00E75912"/>
    <w:rsid w:val="00E87101"/>
    <w:rsid w:val="00E95213"/>
    <w:rsid w:val="00EE2A69"/>
    <w:rsid w:val="00F125E6"/>
    <w:rsid w:val="00F27F29"/>
    <w:rsid w:val="00F75DAF"/>
    <w:rsid w:val="00F80D32"/>
    <w:rsid w:val="00FA581E"/>
    <w:rsid w:val="00FA77BA"/>
    <w:rsid w:val="00FC4D46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E9F5"/>
  <w15:docId w15:val="{3973ADDC-2AD5-414E-8F75-D5ECA2BE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7B"/>
    <w:pPr>
      <w:spacing w:before="120"/>
      <w:ind w:firstLine="709"/>
      <w:jc w:val="both"/>
    </w:pPr>
    <w:rPr>
      <w:rFonts w:ascii="Times New Roman" w:hAnsi="Times New Roman"/>
      <w:color w:val="000000"/>
      <w:sz w:val="24"/>
      <w:szCs w:val="27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57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C0563"/>
    <w:pPr>
      <w:ind w:left="720"/>
      <w:contextualSpacing/>
    </w:pPr>
  </w:style>
  <w:style w:type="character" w:styleId="a5">
    <w:name w:val="Hyperlink"/>
    <w:uiPriority w:val="99"/>
    <w:semiHidden/>
    <w:unhideWhenUsed/>
    <w:rsid w:val="00C64C8D"/>
    <w:rPr>
      <w:color w:val="0000FF"/>
      <w:u w:val="single"/>
    </w:rPr>
  </w:style>
  <w:style w:type="character" w:styleId="a6">
    <w:name w:val="Emphasis"/>
    <w:uiPriority w:val="20"/>
    <w:qFormat/>
    <w:rsid w:val="004B6E3E"/>
    <w:rPr>
      <w:i/>
      <w:iCs/>
    </w:rPr>
  </w:style>
  <w:style w:type="paragraph" w:styleId="a7">
    <w:name w:val="header"/>
    <w:basedOn w:val="a"/>
    <w:link w:val="a8"/>
    <w:uiPriority w:val="99"/>
    <w:unhideWhenUsed/>
    <w:rsid w:val="00227BDB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link w:val="a7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9">
    <w:name w:val="footer"/>
    <w:basedOn w:val="a"/>
    <w:link w:val="aa"/>
    <w:uiPriority w:val="99"/>
    <w:unhideWhenUsed/>
    <w:rsid w:val="00227BDB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link w:val="a9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b">
    <w:name w:val="Normal (Web)"/>
    <w:basedOn w:val="a"/>
    <w:uiPriority w:val="99"/>
    <w:semiHidden/>
    <w:unhideWhenUsed/>
    <w:rsid w:val="005D7F92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  <w:shd w:val="clear" w:color="auto" w:fil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1D43-4034-4C9D-BD3F-DA126F3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Kopnova</dc:creator>
  <cp:keywords/>
  <cp:lastModifiedBy>Линара Якупова</cp:lastModifiedBy>
  <cp:revision>4</cp:revision>
  <dcterms:created xsi:type="dcterms:W3CDTF">2026-03-02T17:38:00Z</dcterms:created>
  <dcterms:modified xsi:type="dcterms:W3CDTF">2026-03-10T06:37:00Z</dcterms:modified>
</cp:coreProperties>
</file>