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E85D" w14:textId="1658FD80" w:rsidR="00F12C76" w:rsidRPr="002E0379" w:rsidRDefault="0067363B" w:rsidP="0067363B">
      <w:pPr>
        <w:jc w:val="center"/>
        <w:rPr>
          <w:b/>
          <w:bCs/>
        </w:rPr>
      </w:pPr>
      <w:r w:rsidRPr="0067363B">
        <w:rPr>
          <w:b/>
          <w:bCs/>
        </w:rPr>
        <w:t>И</w:t>
      </w:r>
      <w:r w:rsidR="00061545" w:rsidRPr="0067363B">
        <w:rPr>
          <w:b/>
          <w:bCs/>
        </w:rPr>
        <w:t xml:space="preserve">зучение </w:t>
      </w:r>
      <w:r w:rsidR="003B0C0B" w:rsidRPr="0067363B">
        <w:rPr>
          <w:b/>
          <w:bCs/>
        </w:rPr>
        <w:t>экспрессии</w:t>
      </w:r>
      <w:r w:rsidR="00052CCD" w:rsidRPr="0067363B">
        <w:rPr>
          <w:b/>
          <w:bCs/>
        </w:rPr>
        <w:t xml:space="preserve"> </w:t>
      </w:r>
      <w:r w:rsidRPr="0067363B">
        <w:rPr>
          <w:b/>
          <w:bCs/>
        </w:rPr>
        <w:t>г</w:t>
      </w:r>
      <w:r w:rsidR="00052CCD" w:rsidRPr="0067363B">
        <w:rPr>
          <w:b/>
          <w:bCs/>
        </w:rPr>
        <w:t>енов</w:t>
      </w:r>
      <w:r w:rsidR="003B0C0B" w:rsidRPr="0067363B">
        <w:rPr>
          <w:b/>
          <w:bCs/>
        </w:rPr>
        <w:t xml:space="preserve"> </w:t>
      </w:r>
      <w:r w:rsidR="00AD465D" w:rsidRPr="0067363B">
        <w:rPr>
          <w:b/>
          <w:bCs/>
        </w:rPr>
        <w:t xml:space="preserve">оксидаз </w:t>
      </w:r>
      <w:r w:rsidR="00C627A8" w:rsidRPr="0067363B">
        <w:rPr>
          <w:b/>
          <w:bCs/>
          <w:lang w:val="en-US"/>
        </w:rPr>
        <w:t>D</w:t>
      </w:r>
      <w:r w:rsidR="00AD465D" w:rsidRPr="0067363B">
        <w:rPr>
          <w:b/>
          <w:bCs/>
        </w:rPr>
        <w:t>-аминокислот</w:t>
      </w:r>
      <w:r w:rsidRPr="0067363B">
        <w:rPr>
          <w:b/>
          <w:bCs/>
        </w:rPr>
        <w:br/>
      </w:r>
      <w:r w:rsidR="003B0C0B" w:rsidRPr="0067363B">
        <w:rPr>
          <w:b/>
          <w:bCs/>
        </w:rPr>
        <w:t xml:space="preserve">при помощи </w:t>
      </w:r>
      <w:r w:rsidR="003B0C0B" w:rsidRPr="0067363B">
        <w:rPr>
          <w:b/>
          <w:bCs/>
          <w:lang w:val="en-US"/>
        </w:rPr>
        <w:t>RT</w:t>
      </w:r>
      <w:r w:rsidR="003B0C0B" w:rsidRPr="0067363B">
        <w:rPr>
          <w:b/>
          <w:bCs/>
        </w:rPr>
        <w:t>-</w:t>
      </w:r>
      <w:r w:rsidRPr="0067363B">
        <w:rPr>
          <w:lang w:val="en-US"/>
        </w:rPr>
        <w:t>q</w:t>
      </w:r>
      <w:r w:rsidR="003B0C0B" w:rsidRPr="0067363B">
        <w:rPr>
          <w:b/>
          <w:bCs/>
          <w:lang w:val="en-US"/>
        </w:rPr>
        <w:t>PCR</w:t>
      </w:r>
      <w:r w:rsidR="002E0379" w:rsidRPr="002E0379">
        <w:rPr>
          <w:b/>
          <w:bCs/>
        </w:rPr>
        <w:t xml:space="preserve"> </w:t>
      </w:r>
      <w:r w:rsidR="002E0379">
        <w:rPr>
          <w:b/>
          <w:bCs/>
        </w:rPr>
        <w:t xml:space="preserve">в дрожжах </w:t>
      </w:r>
      <w:proofErr w:type="spellStart"/>
      <w:r w:rsidR="002E0379" w:rsidRPr="002E0379">
        <w:rPr>
          <w:b/>
          <w:bCs/>
          <w:i/>
          <w:iCs/>
        </w:rPr>
        <w:t>Ogataea</w:t>
      </w:r>
      <w:proofErr w:type="spellEnd"/>
      <w:r w:rsidR="002E0379" w:rsidRPr="002E0379">
        <w:rPr>
          <w:b/>
          <w:bCs/>
          <w:i/>
          <w:iCs/>
        </w:rPr>
        <w:t xml:space="preserve"> </w:t>
      </w:r>
      <w:proofErr w:type="spellStart"/>
      <w:r w:rsidR="002E0379" w:rsidRPr="002E0379">
        <w:rPr>
          <w:b/>
          <w:bCs/>
          <w:i/>
          <w:iCs/>
        </w:rPr>
        <w:t>parapolymorpha</w:t>
      </w:r>
      <w:proofErr w:type="spellEnd"/>
    </w:p>
    <w:p w14:paraId="6D812A12" w14:textId="6ADF5F40" w:rsidR="00AD465D" w:rsidRPr="0067363B" w:rsidRDefault="00061545" w:rsidP="0067363B">
      <w:pPr>
        <w:jc w:val="center"/>
        <w:rPr>
          <w:b/>
          <w:iCs/>
          <w:color w:val="000000"/>
          <w:vertAlign w:val="superscript"/>
        </w:rPr>
      </w:pPr>
      <w:r w:rsidRPr="0067363B">
        <w:rPr>
          <w:b/>
          <w:i/>
          <w:color w:val="000000"/>
        </w:rPr>
        <w:t>Рослова А.В.</w:t>
      </w:r>
      <w:r w:rsidRPr="0067363B">
        <w:rPr>
          <w:b/>
          <w:i/>
          <w:color w:val="000000"/>
          <w:vertAlign w:val="superscript"/>
        </w:rPr>
        <w:t>1</w:t>
      </w:r>
      <w:r w:rsidR="002E0379" w:rsidRPr="002E0379">
        <w:rPr>
          <w:b/>
          <w:i/>
          <w:color w:val="000000"/>
          <w:vertAlign w:val="superscript"/>
        </w:rPr>
        <w:t>,2</w:t>
      </w:r>
      <w:r w:rsidRPr="0067363B">
        <w:rPr>
          <w:b/>
          <w:i/>
          <w:color w:val="000000"/>
        </w:rPr>
        <w:t>, Атрошенко Д.Л.</w:t>
      </w:r>
      <w:r w:rsidRPr="0067363B">
        <w:rPr>
          <w:b/>
          <w:i/>
          <w:color w:val="000000"/>
          <w:vertAlign w:val="superscript"/>
        </w:rPr>
        <w:t>1,2</w:t>
      </w:r>
    </w:p>
    <w:p w14:paraId="566CFC34" w14:textId="0583FD3A" w:rsidR="0067363B" w:rsidRPr="0067363B" w:rsidRDefault="0067363B" w:rsidP="0067363B">
      <w:pPr>
        <w:jc w:val="center"/>
        <w:rPr>
          <w:b/>
          <w:bCs/>
          <w:iCs/>
        </w:rPr>
      </w:pPr>
      <w:r w:rsidRPr="0067363B">
        <w:rPr>
          <w:i/>
          <w:color w:val="000000"/>
        </w:rPr>
        <w:t xml:space="preserve">Студент, 4 курс </w:t>
      </w:r>
      <w:r>
        <w:rPr>
          <w:i/>
          <w:color w:val="000000"/>
        </w:rPr>
        <w:t>бакалавриата</w:t>
      </w:r>
    </w:p>
    <w:p w14:paraId="40A52925" w14:textId="7011B98F" w:rsidR="00061545" w:rsidRPr="0067363B" w:rsidRDefault="00061545" w:rsidP="00061545">
      <w:pPr>
        <w:jc w:val="center"/>
        <w:rPr>
          <w:i/>
          <w:iCs/>
        </w:rPr>
      </w:pPr>
      <w:r w:rsidRPr="0067363B">
        <w:rPr>
          <w:i/>
          <w:color w:val="000000"/>
          <w:vertAlign w:val="superscript"/>
        </w:rPr>
        <w:t>1</w:t>
      </w:r>
      <w:r w:rsidRPr="0067363B">
        <w:rPr>
          <w:i/>
          <w:iCs/>
        </w:rPr>
        <w:t>Российский университет дружбы народов имени Патриса Лумумбы, Медицинский институт, 117198, Москва, Россия, ул. Миклухо-Маклая, д. 8</w:t>
      </w:r>
    </w:p>
    <w:p w14:paraId="6CF53D5C" w14:textId="269D1761" w:rsidR="009C3E53" w:rsidRPr="0067363B" w:rsidRDefault="003B0C0B" w:rsidP="00061545">
      <w:pPr>
        <w:jc w:val="center"/>
        <w:rPr>
          <w:i/>
          <w:iCs/>
        </w:rPr>
      </w:pPr>
      <w:r w:rsidRPr="0067363B">
        <w:rPr>
          <w:i/>
          <w:iCs/>
          <w:vertAlign w:val="superscript"/>
        </w:rPr>
        <w:t xml:space="preserve"> </w:t>
      </w:r>
      <w:r w:rsidR="00061545" w:rsidRPr="0067363B">
        <w:rPr>
          <w:i/>
          <w:color w:val="000000"/>
          <w:vertAlign w:val="superscript"/>
        </w:rPr>
        <w:t>2</w:t>
      </w:r>
      <w:r w:rsidR="00061545" w:rsidRPr="0067363B">
        <w:rPr>
          <w:i/>
          <w:iCs/>
        </w:rPr>
        <w:t xml:space="preserve"> Московский государственный университет имени М.В. Ломоносова, Химический факультет, 119991, Москва, Россия,</w:t>
      </w:r>
      <w:r w:rsidR="0067363B">
        <w:rPr>
          <w:i/>
          <w:iCs/>
        </w:rPr>
        <w:t xml:space="preserve"> </w:t>
      </w:r>
      <w:r w:rsidR="00061545" w:rsidRPr="0067363B">
        <w:rPr>
          <w:i/>
          <w:iCs/>
        </w:rPr>
        <w:t>Ленинские горы, дом 1, строение</w:t>
      </w:r>
      <w:r w:rsidR="00061545" w:rsidRPr="0067363B">
        <w:rPr>
          <w:i/>
          <w:iCs/>
          <w:lang w:val="en-US"/>
        </w:rPr>
        <w:t> </w:t>
      </w:r>
      <w:r w:rsidR="00061545" w:rsidRPr="0067363B">
        <w:rPr>
          <w:i/>
          <w:iCs/>
        </w:rPr>
        <w:t>3</w:t>
      </w:r>
    </w:p>
    <w:p w14:paraId="7A4CAF59" w14:textId="2ED92634" w:rsidR="00061545" w:rsidRPr="0067363B" w:rsidRDefault="00061545" w:rsidP="0067363B">
      <w:pPr>
        <w:jc w:val="center"/>
        <w:rPr>
          <w:i/>
          <w:iCs/>
          <w:lang w:val="fr-FR"/>
        </w:rPr>
      </w:pPr>
      <w:proofErr w:type="gramStart"/>
      <w:r w:rsidRPr="0067363B">
        <w:rPr>
          <w:i/>
          <w:color w:val="000000"/>
          <w:lang w:val="fr-FR"/>
        </w:rPr>
        <w:t>E-mail:</w:t>
      </w:r>
      <w:proofErr w:type="gramEnd"/>
      <w:r w:rsidRPr="0067363B">
        <w:rPr>
          <w:i/>
          <w:color w:val="000000"/>
          <w:lang w:val="fr-FR"/>
        </w:rPr>
        <w:t xml:space="preserve"> </w:t>
      </w:r>
      <w:r w:rsidRPr="0067363B">
        <w:rPr>
          <w:i/>
          <w:color w:val="000000"/>
          <w:u w:val="single"/>
          <w:lang w:val="fr-FR"/>
        </w:rPr>
        <w:t>sasha.roslova@bk.ru</w:t>
      </w:r>
    </w:p>
    <w:p w14:paraId="6939BF7F" w14:textId="77F2E35A" w:rsidR="00CD2B67" w:rsidRPr="0067363B" w:rsidRDefault="00CD2B67" w:rsidP="00CD2B67">
      <w:pPr>
        <w:ind w:firstLine="426"/>
        <w:jc w:val="both"/>
      </w:pPr>
      <w:r w:rsidRPr="0067363B">
        <w:t xml:space="preserve">Оксидаза D-аминокислот (DAAO) — FAD-зависимый фермент, катализирующий окислительное </w:t>
      </w:r>
      <w:proofErr w:type="spellStart"/>
      <w:r w:rsidRPr="0067363B">
        <w:t>дезаминирование</w:t>
      </w:r>
      <w:proofErr w:type="spellEnd"/>
      <w:r w:rsidRPr="0067363B">
        <w:t xml:space="preserve"> D-аминокислот с образованием соответствующих α-кетокислот, аммиака и пероксида водорода. У микроорганизмов DAAO участвует в утилизации D-аминокислот, тогда как у высших эукариот этот фермент вовлечён в метаболизм сигнальных молекул, в частности в регуляцию уровня D-</w:t>
      </w:r>
      <w:proofErr w:type="spellStart"/>
      <w:r w:rsidRPr="0067363B">
        <w:t>серина</w:t>
      </w:r>
      <w:proofErr w:type="spellEnd"/>
      <w:r w:rsidRPr="0067363B">
        <w:t xml:space="preserve"> — </w:t>
      </w:r>
      <w:proofErr w:type="spellStart"/>
      <w:r w:rsidRPr="0067363B">
        <w:t>коагониста</w:t>
      </w:r>
      <w:proofErr w:type="spellEnd"/>
      <w:r w:rsidRPr="0067363B">
        <w:t xml:space="preserve"> NMDA-рецепторов. В биотехнологии DAAO применяется для синтеза 7</w:t>
      </w:r>
      <w:r w:rsidR="0067363B">
        <w:noBreakHyphen/>
      </w:r>
      <w:r w:rsidRPr="0067363B">
        <w:t>аминоцефалоспорановой кислоты и получения оптически чистых α-кетокислот.</w:t>
      </w:r>
    </w:p>
    <w:p w14:paraId="67745130" w14:textId="77777777" w:rsidR="00CD2B67" w:rsidRPr="0067363B" w:rsidRDefault="00CD2B67" w:rsidP="00CD2B67">
      <w:pPr>
        <w:ind w:firstLine="426"/>
        <w:jc w:val="both"/>
      </w:pPr>
      <w:r w:rsidRPr="0067363B">
        <w:t xml:space="preserve">Дрожжи </w:t>
      </w:r>
      <w:proofErr w:type="spellStart"/>
      <w:r w:rsidRPr="0067363B">
        <w:rPr>
          <w:i/>
          <w:iCs/>
        </w:rPr>
        <w:t>Ogataea</w:t>
      </w:r>
      <w:proofErr w:type="spellEnd"/>
      <w:r w:rsidRPr="0067363B">
        <w:rPr>
          <w:i/>
          <w:iCs/>
        </w:rPr>
        <w:t xml:space="preserve"> </w:t>
      </w:r>
      <w:proofErr w:type="spellStart"/>
      <w:r w:rsidRPr="0067363B">
        <w:rPr>
          <w:i/>
          <w:iCs/>
        </w:rPr>
        <w:t>parapolymorpha</w:t>
      </w:r>
      <w:proofErr w:type="spellEnd"/>
      <w:r w:rsidRPr="0067363B">
        <w:t xml:space="preserve"> представляют собой </w:t>
      </w:r>
      <w:proofErr w:type="spellStart"/>
      <w:r w:rsidRPr="0067363B">
        <w:t>термотолерантный</w:t>
      </w:r>
      <w:proofErr w:type="spellEnd"/>
      <w:r w:rsidRPr="0067363B">
        <w:t xml:space="preserve"> </w:t>
      </w:r>
      <w:proofErr w:type="spellStart"/>
      <w:r w:rsidRPr="0067363B">
        <w:t>метилотрофный</w:t>
      </w:r>
      <w:proofErr w:type="spellEnd"/>
      <w:r w:rsidRPr="0067363B">
        <w:t xml:space="preserve"> вид и являются важным объектом современной биотехнологии. Они широко используются как перспективная система для </w:t>
      </w:r>
      <w:proofErr w:type="spellStart"/>
      <w:r w:rsidRPr="0067363B">
        <w:t>гетерологичной</w:t>
      </w:r>
      <w:proofErr w:type="spellEnd"/>
      <w:r w:rsidRPr="0067363B">
        <w:t xml:space="preserve"> экспрессии белков и изучения особенностей метаболизма </w:t>
      </w:r>
      <w:proofErr w:type="spellStart"/>
      <w:r w:rsidRPr="0067363B">
        <w:t>неконвенциональных</w:t>
      </w:r>
      <w:proofErr w:type="spellEnd"/>
      <w:r w:rsidRPr="0067363B">
        <w:t xml:space="preserve"> дрожжей благодаря способности расти на метаноле, эффективно перестраивать обмен веществ в зависимости от источника углерода и азота, а также сохранять высокую физиологическую активность в стрессовых условиях. В отличие от модельных сахаромицетов, </w:t>
      </w:r>
      <w:proofErr w:type="spellStart"/>
      <w:r w:rsidRPr="0067363B">
        <w:rPr>
          <w:i/>
          <w:iCs/>
        </w:rPr>
        <w:t>Ogataea</w:t>
      </w:r>
      <w:proofErr w:type="spellEnd"/>
      <w:r w:rsidRPr="0067363B">
        <w:rPr>
          <w:i/>
          <w:iCs/>
        </w:rPr>
        <w:t xml:space="preserve"> </w:t>
      </w:r>
      <w:proofErr w:type="spellStart"/>
      <w:r w:rsidRPr="0067363B">
        <w:rPr>
          <w:i/>
          <w:iCs/>
        </w:rPr>
        <w:t>parapolymorpha</w:t>
      </w:r>
      <w:proofErr w:type="spellEnd"/>
      <w:r w:rsidRPr="0067363B">
        <w:t xml:space="preserve"> характеризуются более значимой ролью </w:t>
      </w:r>
      <w:proofErr w:type="spellStart"/>
      <w:r w:rsidRPr="0067363B">
        <w:t>пероксисом</w:t>
      </w:r>
      <w:proofErr w:type="spellEnd"/>
      <w:r w:rsidRPr="0067363B">
        <w:t xml:space="preserve"> в клеточном метаболизме: эти органеллы активно вовлечены в утилизацию одноуглеродных субстратов, окислительные превращения и адаптацию к изменяющимся условиям среды. Такая метаболическая пластичность, а также особенности организации </w:t>
      </w:r>
      <w:proofErr w:type="spellStart"/>
      <w:r w:rsidRPr="0067363B">
        <w:t>пероксисомального</w:t>
      </w:r>
      <w:proofErr w:type="spellEnd"/>
      <w:r w:rsidRPr="0067363B">
        <w:t xml:space="preserve"> компартмента делают </w:t>
      </w:r>
      <w:proofErr w:type="spellStart"/>
      <w:r w:rsidRPr="0067363B">
        <w:rPr>
          <w:i/>
          <w:iCs/>
        </w:rPr>
        <w:t>Ogataea</w:t>
      </w:r>
      <w:proofErr w:type="spellEnd"/>
      <w:r w:rsidRPr="0067363B">
        <w:rPr>
          <w:i/>
          <w:iCs/>
        </w:rPr>
        <w:t xml:space="preserve"> </w:t>
      </w:r>
      <w:proofErr w:type="spellStart"/>
      <w:r w:rsidRPr="0067363B">
        <w:rPr>
          <w:i/>
          <w:iCs/>
        </w:rPr>
        <w:t>parapolymorpha</w:t>
      </w:r>
      <w:proofErr w:type="spellEnd"/>
      <w:r w:rsidRPr="0067363B">
        <w:t xml:space="preserve"> особенно интересным объектом для изучения FAD-зависимых оксидаз, включая оксидазы D-аминокислот, которые могут участвовать в утилизации необычных источников питания и адаптационных реакциях клетки.</w:t>
      </w:r>
    </w:p>
    <w:p w14:paraId="50BC679D" w14:textId="77777777" w:rsidR="002E0379" w:rsidRDefault="00CD2B67" w:rsidP="002E0379">
      <w:pPr>
        <w:ind w:firstLine="426"/>
        <w:jc w:val="both"/>
      </w:pPr>
      <w:r w:rsidRPr="0067363B">
        <w:t xml:space="preserve">Несмотря на большое число работ, посвящённых DAAO, биологическая функция этих ферментов во многих случаях остаётся неясной. Особенно это относится к дрожжам </w:t>
      </w:r>
      <w:proofErr w:type="spellStart"/>
      <w:r w:rsidRPr="0067363B">
        <w:rPr>
          <w:i/>
          <w:iCs/>
        </w:rPr>
        <w:t>Ogataea</w:t>
      </w:r>
      <w:proofErr w:type="spellEnd"/>
      <w:r w:rsidRPr="0067363B">
        <w:rPr>
          <w:i/>
          <w:iCs/>
        </w:rPr>
        <w:t xml:space="preserve"> </w:t>
      </w:r>
      <w:proofErr w:type="spellStart"/>
      <w:r w:rsidRPr="0067363B">
        <w:rPr>
          <w:i/>
          <w:iCs/>
        </w:rPr>
        <w:t>parapolymorpha</w:t>
      </w:r>
      <w:proofErr w:type="spellEnd"/>
      <w:r w:rsidRPr="0067363B">
        <w:t>, в геноме которых было обнаружено шесть генов, предположительно кодирующих DAAO</w:t>
      </w:r>
      <w:r w:rsidR="000D0E56">
        <w:t xml:space="preserve">. </w:t>
      </w:r>
      <w:r w:rsidR="002E0379" w:rsidRPr="002E0379">
        <w:t>Поэтому целью настоящей работы стало изучение уровней экспрессии генов DAAO в различных условиях культивирования</w:t>
      </w:r>
      <w:r w:rsidR="000D0E56">
        <w:t>.</w:t>
      </w:r>
    </w:p>
    <w:p w14:paraId="320ABCD2" w14:textId="1655FC42" w:rsidR="00216265" w:rsidRPr="003E49EC" w:rsidRDefault="002E0379" w:rsidP="002E0379">
      <w:pPr>
        <w:ind w:firstLine="426"/>
        <w:jc w:val="both"/>
      </w:pPr>
      <w:r w:rsidRPr="002E0379">
        <w:t>Для достижения этой цели мы провели сравнительный анализ экспрессии данных генов при росте на средах с D-аминокислотами в качестве источников азота и углерода и сопоставили её с экспрессией генов при росте на сульфате аммония в качестве источника азота и глюкозе или метаноле в качестве источника углерода</w:t>
      </w:r>
      <w:r w:rsidR="00934B65">
        <w:t>. Для этого к</w:t>
      </w:r>
      <w:r w:rsidR="004E7CB4" w:rsidRPr="000D0E56">
        <w:t xml:space="preserve">летки дрожжей </w:t>
      </w:r>
      <w:proofErr w:type="spellStart"/>
      <w:r w:rsidR="004E7CB4" w:rsidRPr="002E0379">
        <w:rPr>
          <w:i/>
          <w:iCs/>
        </w:rPr>
        <w:t>Ogataea</w:t>
      </w:r>
      <w:proofErr w:type="spellEnd"/>
      <w:r w:rsidR="004E7CB4" w:rsidRPr="002E0379">
        <w:rPr>
          <w:i/>
          <w:iCs/>
        </w:rPr>
        <w:t xml:space="preserve"> </w:t>
      </w:r>
      <w:proofErr w:type="spellStart"/>
      <w:r w:rsidR="004E7CB4" w:rsidRPr="002E0379">
        <w:rPr>
          <w:i/>
          <w:iCs/>
        </w:rPr>
        <w:t>parapolymorpha</w:t>
      </w:r>
      <w:proofErr w:type="spellEnd"/>
      <w:r w:rsidR="004E7CB4" w:rsidRPr="000D0E56">
        <w:t xml:space="preserve"> предварительно </w:t>
      </w:r>
      <w:r w:rsidRPr="002E0379">
        <w:t>культивировали</w:t>
      </w:r>
      <w:r>
        <w:t xml:space="preserve"> на</w:t>
      </w:r>
      <w:r w:rsidR="004E7CB4" w:rsidRPr="000D0E56">
        <w:t xml:space="preserve"> богатой среде Y</w:t>
      </w:r>
      <w:r>
        <w:rPr>
          <w:lang w:val="en-US"/>
        </w:rPr>
        <w:t>P</w:t>
      </w:r>
      <w:r w:rsidR="004E7CB4" w:rsidRPr="000D0E56">
        <w:t>D до стационарной фазы, после чего перен</w:t>
      </w:r>
      <w:r w:rsidR="000D0E56">
        <w:t>ес</w:t>
      </w:r>
      <w:r w:rsidR="00DF1E54">
        <w:t xml:space="preserve">ли </w:t>
      </w:r>
      <w:r w:rsidR="004E7CB4" w:rsidRPr="000D0E56">
        <w:t>в минимальную среду. Контролем служили образцы, выращенные на среде с сульфатом аммония в качестве источника азота и глюкозой или метанолом в качестве источника углерода. В опытных образцах стандартные источники замен</w:t>
      </w:r>
      <w:r w:rsidR="00DF1E54">
        <w:t>и</w:t>
      </w:r>
      <w:r w:rsidR="004E7CB4" w:rsidRPr="000D0E56">
        <w:t>ли на D-изомеры аминокислот: D-аланин, D-аспартат и</w:t>
      </w:r>
      <w:r w:rsidR="00DF1E54">
        <w:t xml:space="preserve"> </w:t>
      </w:r>
      <w:r w:rsidR="004E7CB4" w:rsidRPr="000D0E56">
        <w:t xml:space="preserve"> D-</w:t>
      </w:r>
      <w:proofErr w:type="spellStart"/>
      <w:r w:rsidR="004E7CB4" w:rsidRPr="000D0E56">
        <w:t>пролин</w:t>
      </w:r>
      <w:proofErr w:type="spellEnd"/>
      <w:r w:rsidR="004E7CB4" w:rsidRPr="000D0E56">
        <w:t>. Клетки доращивали до оптической плотности OD600 ≈ 1</w:t>
      </w:r>
      <w:r w:rsidRPr="002E0379">
        <w:t>,</w:t>
      </w:r>
      <w:r w:rsidR="004E7CB4" w:rsidRPr="000D0E56">
        <w:t xml:space="preserve">0, после чего выделяли тотальную РНК фенол-хлороформным методом. Для получения </w:t>
      </w:r>
      <w:proofErr w:type="spellStart"/>
      <w:r w:rsidR="004E7CB4" w:rsidRPr="000D0E56">
        <w:t>кДНК</w:t>
      </w:r>
      <w:proofErr w:type="spellEnd"/>
      <w:r w:rsidR="004E7CB4" w:rsidRPr="000D0E56">
        <w:t>, служившей матрицей для дальнейшего анализа, проводили реакцию обратной транскрипции). Количественный анализ экспрессии генов выполняли методом ПЦР в реальном времени (RT-</w:t>
      </w:r>
      <w:proofErr w:type="spellStart"/>
      <w:r w:rsidR="004E7CB4" w:rsidRPr="000D0E56">
        <w:t>qPCR</w:t>
      </w:r>
      <w:proofErr w:type="spellEnd"/>
      <w:r w:rsidR="004E7CB4" w:rsidRPr="000D0E56">
        <w:t xml:space="preserve">) с применением флуоресцентного красителя </w:t>
      </w:r>
      <w:r w:rsidRPr="002E0379">
        <w:rPr>
          <w:lang w:val="en-US"/>
        </w:rPr>
        <w:t>SYBR</w:t>
      </w:r>
      <w:r w:rsidRPr="002E0379">
        <w:t xml:space="preserve"> </w:t>
      </w:r>
      <w:r w:rsidRPr="002E0379">
        <w:rPr>
          <w:lang w:val="en-US"/>
        </w:rPr>
        <w:t>Blue</w:t>
      </w:r>
      <w:r w:rsidR="004E7CB4" w:rsidRPr="000D0E56">
        <w:t xml:space="preserve">. </w:t>
      </w:r>
      <w:r w:rsidRPr="002E0379">
        <w:t xml:space="preserve">Для нормализации данных и коррекции технических погрешностей использовали два </w:t>
      </w:r>
      <w:proofErr w:type="spellStart"/>
      <w:r w:rsidRPr="002E0379">
        <w:t>референсных</w:t>
      </w:r>
      <w:proofErr w:type="spellEnd"/>
      <w:r w:rsidRPr="002E0379">
        <w:t xml:space="preserve"> гена — актин и глицеральдегид-3-фосфатдегидрогеназу. Расчёт относительного уровня экспрессии проводили методом</w:t>
      </w:r>
      <w:r>
        <w:rPr>
          <w:lang w:val="en-US"/>
        </w:rPr>
        <w:t xml:space="preserve"> </w:t>
      </w:r>
      <w:proofErr w:type="spellStart"/>
      <w:r w:rsidR="004E7CB4" w:rsidRPr="000D0E56">
        <w:t>Ливака</w:t>
      </w:r>
      <w:proofErr w:type="spellEnd"/>
      <w:r w:rsidR="004E7CB4" w:rsidRPr="000D0E56">
        <w:t>.</w:t>
      </w:r>
    </w:p>
    <w:sectPr w:rsidR="00216265" w:rsidRPr="003E49EC" w:rsidSect="00A1725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5D"/>
    <w:rsid w:val="00005F96"/>
    <w:rsid w:val="00052CCD"/>
    <w:rsid w:val="00061545"/>
    <w:rsid w:val="000A1681"/>
    <w:rsid w:val="000B4FA8"/>
    <w:rsid w:val="000C296B"/>
    <w:rsid w:val="000D0E56"/>
    <w:rsid w:val="001025D6"/>
    <w:rsid w:val="001C3988"/>
    <w:rsid w:val="00216265"/>
    <w:rsid w:val="00224800"/>
    <w:rsid w:val="002E0379"/>
    <w:rsid w:val="002F15C0"/>
    <w:rsid w:val="003B0C0B"/>
    <w:rsid w:val="003E49EC"/>
    <w:rsid w:val="00496689"/>
    <w:rsid w:val="00496C20"/>
    <w:rsid w:val="004E7CB4"/>
    <w:rsid w:val="00574AB0"/>
    <w:rsid w:val="005959C6"/>
    <w:rsid w:val="005E0C97"/>
    <w:rsid w:val="0067363B"/>
    <w:rsid w:val="006A105B"/>
    <w:rsid w:val="006B0560"/>
    <w:rsid w:val="006C0B77"/>
    <w:rsid w:val="0078727B"/>
    <w:rsid w:val="007D1647"/>
    <w:rsid w:val="00803DF9"/>
    <w:rsid w:val="008242FF"/>
    <w:rsid w:val="00870751"/>
    <w:rsid w:val="00922C48"/>
    <w:rsid w:val="00934B65"/>
    <w:rsid w:val="00936AE3"/>
    <w:rsid w:val="00944410"/>
    <w:rsid w:val="009C3E53"/>
    <w:rsid w:val="009D57A6"/>
    <w:rsid w:val="00A1725F"/>
    <w:rsid w:val="00AD465D"/>
    <w:rsid w:val="00AF6DCE"/>
    <w:rsid w:val="00B04631"/>
    <w:rsid w:val="00B72003"/>
    <w:rsid w:val="00B915B7"/>
    <w:rsid w:val="00BA10FB"/>
    <w:rsid w:val="00C627A8"/>
    <w:rsid w:val="00CD2B67"/>
    <w:rsid w:val="00CD446A"/>
    <w:rsid w:val="00D96F3C"/>
    <w:rsid w:val="00DB1078"/>
    <w:rsid w:val="00DF1E54"/>
    <w:rsid w:val="00E04D94"/>
    <w:rsid w:val="00E3049C"/>
    <w:rsid w:val="00EA59DF"/>
    <w:rsid w:val="00EE4070"/>
    <w:rsid w:val="00F12C76"/>
    <w:rsid w:val="00F203BB"/>
    <w:rsid w:val="00F2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9751"/>
  <w15:chartTrackingRefBased/>
  <w15:docId w15:val="{FADBB690-1EAA-4A6E-98E0-8210CD29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D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4D9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4E7C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2026-03-16T20:44:00Z</dcterms:created>
  <dcterms:modified xsi:type="dcterms:W3CDTF">2026-03-16T20:44:00Z</dcterms:modified>
</cp:coreProperties>
</file>