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325B4BE" w14:textId="05C085AC" w:rsidR="00407688" w:rsidRDefault="00407688" w:rsidP="00B05F99">
      <w:pPr>
        <w:pStyle w:val="a3"/>
        <w:spacing w:after="1pt"/>
        <w:ind w:start="0.90pt" w:end="-11.25p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407688">
        <w:rPr>
          <w:rFonts w:ascii="Times New Roman" w:hAnsi="Times New Roman"/>
          <w:b/>
          <w:bCs/>
          <w:color w:val="000000"/>
          <w:sz w:val="24"/>
          <w:szCs w:val="24"/>
        </w:rPr>
        <w:t>Молекулярно</w:t>
      </w:r>
      <w:proofErr w:type="spellEnd"/>
      <w:r w:rsidRPr="0040768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7688">
        <w:rPr>
          <w:rFonts w:ascii="Times New Roman" w:hAnsi="Times New Roman"/>
          <w:b/>
          <w:bCs/>
          <w:color w:val="000000"/>
          <w:sz w:val="24"/>
          <w:szCs w:val="24"/>
        </w:rPr>
        <w:t>импринтированные</w:t>
      </w:r>
      <w:proofErr w:type="spellEnd"/>
      <w:r w:rsidRPr="0040768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полимеры на основе β-</w:t>
      </w:r>
      <w:proofErr w:type="spellStart"/>
      <w:r w:rsidRPr="00407688">
        <w:rPr>
          <w:rFonts w:ascii="Times New Roman" w:hAnsi="Times New Roman"/>
          <w:b/>
          <w:bCs/>
          <w:color w:val="000000"/>
          <w:sz w:val="24"/>
          <w:szCs w:val="24"/>
        </w:rPr>
        <w:t>циклодекстрина</w:t>
      </w:r>
      <w:proofErr w:type="spellEnd"/>
      <w:r w:rsidRPr="00407688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 связывания </w:t>
      </w:r>
      <w:r w:rsidR="00B05F99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красителей и </w:t>
      </w:r>
      <w:r w:rsidRPr="00407688">
        <w:rPr>
          <w:rFonts w:ascii="Times New Roman" w:hAnsi="Times New Roman"/>
          <w:b/>
          <w:bCs/>
          <w:color w:val="000000"/>
          <w:sz w:val="24"/>
          <w:szCs w:val="24"/>
        </w:rPr>
        <w:t>антибиотиков</w:t>
      </w:r>
    </w:p>
    <w:p w14:paraId="44BE2756" w14:textId="77777777" w:rsidR="003D63B8" w:rsidRDefault="009463E5" w:rsidP="00B05F99">
      <w:pPr>
        <w:pStyle w:val="a3"/>
        <w:spacing w:after="1pt"/>
        <w:ind w:start="0.90pt" w:end="-11.25pt"/>
        <w:jc w:val="center"/>
        <w:rPr>
          <w:rFonts w:ascii="Times New Roman" w:hAnsi="Times New Roman"/>
          <w:b/>
          <w:i/>
          <w:sz w:val="24"/>
          <w:szCs w:val="24"/>
        </w:rPr>
      </w:pPr>
      <w:r w:rsidRPr="009463E5">
        <w:rPr>
          <w:rFonts w:ascii="Times New Roman" w:hAnsi="Times New Roman"/>
          <w:b/>
          <w:i/>
          <w:sz w:val="24"/>
          <w:szCs w:val="24"/>
        </w:rPr>
        <w:t>Григорян Д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463E5">
        <w:rPr>
          <w:rFonts w:ascii="Times New Roman" w:hAnsi="Times New Roman"/>
          <w:b/>
          <w:i/>
          <w:sz w:val="24"/>
          <w:szCs w:val="24"/>
        </w:rPr>
        <w:t>Э</w:t>
      </w:r>
      <w:r>
        <w:rPr>
          <w:rFonts w:ascii="Times New Roman" w:hAnsi="Times New Roman"/>
          <w:b/>
          <w:i/>
          <w:sz w:val="24"/>
          <w:szCs w:val="24"/>
        </w:rPr>
        <w:t xml:space="preserve">., </w:t>
      </w:r>
      <w:r w:rsidR="00A73E64">
        <w:rPr>
          <w:rFonts w:ascii="Times New Roman" w:hAnsi="Times New Roman"/>
          <w:b/>
          <w:i/>
          <w:sz w:val="24"/>
          <w:szCs w:val="24"/>
        </w:rPr>
        <w:t>Копнова</w:t>
      </w:r>
      <w:r w:rsidR="00A73E64" w:rsidRPr="008C2505">
        <w:rPr>
          <w:rFonts w:ascii="Times New Roman" w:hAnsi="Times New Roman"/>
          <w:b/>
          <w:i/>
          <w:sz w:val="24"/>
          <w:szCs w:val="24"/>
        </w:rPr>
        <w:t xml:space="preserve"> Л.Р.,</w:t>
      </w:r>
      <w:r w:rsidR="00A73E64" w:rsidRPr="00D857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463E5">
        <w:rPr>
          <w:rFonts w:ascii="Times New Roman" w:hAnsi="Times New Roman"/>
          <w:b/>
          <w:i/>
          <w:sz w:val="24"/>
          <w:szCs w:val="24"/>
        </w:rPr>
        <w:t>Осипова Ю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463E5">
        <w:rPr>
          <w:rFonts w:ascii="Times New Roman" w:hAnsi="Times New Roman"/>
          <w:b/>
          <w:i/>
          <w:sz w:val="24"/>
          <w:szCs w:val="24"/>
        </w:rPr>
        <w:t>В</w:t>
      </w:r>
      <w:r>
        <w:rPr>
          <w:rFonts w:ascii="Times New Roman" w:hAnsi="Times New Roman"/>
          <w:b/>
          <w:i/>
          <w:sz w:val="24"/>
          <w:szCs w:val="24"/>
        </w:rPr>
        <w:t xml:space="preserve">., </w:t>
      </w:r>
      <w:r w:rsidRPr="009463E5">
        <w:rPr>
          <w:rFonts w:ascii="Times New Roman" w:hAnsi="Times New Roman"/>
          <w:b/>
          <w:i/>
          <w:sz w:val="24"/>
          <w:szCs w:val="24"/>
        </w:rPr>
        <w:t>Вороная М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463E5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Копнов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А.Ю.,</w:t>
      </w:r>
      <w:r w:rsidR="008E2B71" w:rsidRPr="008E2B7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A93DD04" w14:textId="5D7DF8C9" w:rsidR="009F057B" w:rsidRPr="003920BB" w:rsidRDefault="009F057B" w:rsidP="00B05F99">
      <w:pPr>
        <w:pStyle w:val="a3"/>
        <w:spacing w:after="1pt"/>
        <w:ind w:start="0.90pt" w:end="-11.25pt"/>
        <w:jc w:val="center"/>
        <w:rPr>
          <w:rFonts w:ascii="Times New Roman" w:hAnsi="Times New Roman"/>
          <w:b/>
          <w:i/>
          <w:sz w:val="24"/>
          <w:szCs w:val="24"/>
        </w:rPr>
      </w:pPr>
      <w:r w:rsidRPr="003920BB">
        <w:rPr>
          <w:rFonts w:ascii="Times New Roman" w:hAnsi="Times New Roman"/>
          <w:b/>
          <w:i/>
          <w:sz w:val="24"/>
          <w:szCs w:val="24"/>
        </w:rPr>
        <w:t>Кудряшова</w:t>
      </w:r>
      <w:r w:rsidR="003D63B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920BB">
        <w:rPr>
          <w:rFonts w:ascii="Times New Roman" w:hAnsi="Times New Roman"/>
          <w:b/>
          <w:i/>
          <w:sz w:val="24"/>
          <w:szCs w:val="24"/>
        </w:rPr>
        <w:t>Е.В.</w:t>
      </w:r>
    </w:p>
    <w:p w14:paraId="154E0215" w14:textId="1AE1B78D" w:rsidR="00A73E64" w:rsidRDefault="00A73E64" w:rsidP="00B05F99">
      <w:pPr>
        <w:pStyle w:val="a3"/>
        <w:spacing w:after="1pt"/>
        <w:ind w:start="0.90pt"/>
        <w:jc w:val="center"/>
        <w:rPr>
          <w:rFonts w:ascii="Times New Roman" w:hAnsi="Times New Roman"/>
          <w:i/>
          <w:iCs/>
          <w:sz w:val="24"/>
          <w:szCs w:val="24"/>
        </w:rPr>
      </w:pPr>
      <w:r w:rsidRPr="00A73E64">
        <w:rPr>
          <w:rFonts w:ascii="Times New Roman" w:hAnsi="Times New Roman"/>
          <w:i/>
          <w:iCs/>
          <w:sz w:val="24"/>
          <w:szCs w:val="24"/>
        </w:rPr>
        <w:t xml:space="preserve">Студент, 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A73E64">
        <w:rPr>
          <w:rFonts w:ascii="Times New Roman" w:hAnsi="Times New Roman"/>
          <w:i/>
          <w:iCs/>
          <w:sz w:val="24"/>
          <w:szCs w:val="24"/>
        </w:rPr>
        <w:t xml:space="preserve"> курс специалитета</w:t>
      </w:r>
    </w:p>
    <w:p w14:paraId="4FBEBA5C" w14:textId="76C8ED8C" w:rsidR="009F057B" w:rsidRPr="003920BB" w:rsidRDefault="009F057B" w:rsidP="00B05F99">
      <w:pPr>
        <w:pStyle w:val="a3"/>
        <w:spacing w:after="1pt"/>
        <w:ind w:start="0.90pt"/>
        <w:jc w:val="center"/>
        <w:rPr>
          <w:rFonts w:ascii="Times New Roman" w:hAnsi="Times New Roman"/>
          <w:i/>
          <w:sz w:val="24"/>
          <w:szCs w:val="24"/>
        </w:rPr>
      </w:pPr>
      <w:r w:rsidRPr="003920BB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</w:t>
      </w:r>
      <w:r w:rsidR="00B05F99">
        <w:rPr>
          <w:rFonts w:ascii="Times New Roman" w:hAnsi="Times New Roman"/>
          <w:i/>
          <w:sz w:val="24"/>
          <w:szCs w:val="24"/>
        </w:rPr>
        <w:t xml:space="preserve"> </w:t>
      </w:r>
      <w:r w:rsidRPr="003920BB">
        <w:rPr>
          <w:rFonts w:ascii="Times New Roman" w:hAnsi="Times New Roman"/>
          <w:i/>
          <w:sz w:val="24"/>
          <w:szCs w:val="24"/>
        </w:rPr>
        <w:t>Ломоносова,</w:t>
      </w:r>
      <w:r w:rsidR="00B05F99">
        <w:rPr>
          <w:rFonts w:ascii="Times New Roman" w:hAnsi="Times New Roman"/>
          <w:i/>
          <w:sz w:val="24"/>
          <w:szCs w:val="24"/>
        </w:rPr>
        <w:t xml:space="preserve"> </w:t>
      </w:r>
      <w:r w:rsidRPr="003920BB">
        <w:rPr>
          <w:rFonts w:ascii="Times New Roman" w:hAnsi="Times New Roman"/>
          <w:i/>
          <w:sz w:val="24"/>
          <w:szCs w:val="24"/>
        </w:rPr>
        <w:t>химический факультет, Москва, Россия</w:t>
      </w:r>
    </w:p>
    <w:p w14:paraId="630028AC" w14:textId="7498DA58" w:rsidR="009F057B" w:rsidRPr="00F75CD6" w:rsidRDefault="009F057B" w:rsidP="00B05F99">
      <w:pPr>
        <w:pStyle w:val="a3"/>
        <w:spacing w:after="1pt"/>
        <w:ind w:start="0.90pt"/>
        <w:jc w:val="center"/>
        <w:rPr>
          <w:rFonts w:ascii="Times New Roman" w:hAnsi="Times New Roman"/>
          <w:i/>
          <w:sz w:val="24"/>
          <w:szCs w:val="24"/>
        </w:rPr>
      </w:pPr>
      <w:r w:rsidRPr="003920BB">
        <w:rPr>
          <w:rFonts w:ascii="Times New Roman" w:hAnsi="Times New Roman"/>
          <w:bCs/>
          <w:i/>
          <w:sz w:val="24"/>
          <w:szCs w:val="24"/>
          <w:lang w:val="en-US"/>
        </w:rPr>
        <w:t>E</w:t>
      </w:r>
      <w:r w:rsidRPr="00F75CD6">
        <w:rPr>
          <w:rFonts w:ascii="Times New Roman" w:hAnsi="Times New Roman"/>
          <w:bCs/>
          <w:i/>
          <w:sz w:val="24"/>
          <w:szCs w:val="24"/>
        </w:rPr>
        <w:t>-</w:t>
      </w:r>
      <w:r w:rsidRPr="003920BB">
        <w:rPr>
          <w:rFonts w:ascii="Times New Roman" w:hAnsi="Times New Roman"/>
          <w:bCs/>
          <w:i/>
          <w:sz w:val="24"/>
          <w:szCs w:val="24"/>
          <w:lang w:val="en-US"/>
        </w:rPr>
        <w:t>mail</w:t>
      </w:r>
      <w:r w:rsidRPr="00F75CD6">
        <w:rPr>
          <w:rFonts w:ascii="Times New Roman" w:hAnsi="Times New Roman"/>
          <w:bCs/>
          <w:i/>
          <w:sz w:val="24"/>
          <w:szCs w:val="24"/>
        </w:rPr>
        <w:t>:</w:t>
      </w:r>
      <w:r w:rsidR="00E70977" w:rsidRPr="00F75CD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70977" w:rsidRPr="00F75CD6">
        <w:rPr>
          <w:rFonts w:ascii="Times New Roman" w:hAnsi="Times New Roman"/>
          <w:bCs/>
          <w:i/>
          <w:sz w:val="24"/>
          <w:szCs w:val="24"/>
          <w:u w:val="single"/>
          <w:lang w:val="en-US"/>
        </w:rPr>
        <w:t>danilgrigoryan</w:t>
      </w:r>
      <w:proofErr w:type="spellEnd"/>
      <w:r w:rsidR="00E70977" w:rsidRPr="00F75CD6">
        <w:rPr>
          <w:rFonts w:ascii="Times New Roman" w:hAnsi="Times New Roman"/>
          <w:bCs/>
          <w:i/>
          <w:sz w:val="24"/>
          <w:szCs w:val="24"/>
          <w:u w:val="single"/>
        </w:rPr>
        <w:t>2@</w:t>
      </w:r>
      <w:r w:rsidR="00E70977" w:rsidRPr="00F75CD6">
        <w:rPr>
          <w:rFonts w:ascii="Times New Roman" w:hAnsi="Times New Roman"/>
          <w:bCs/>
          <w:i/>
          <w:sz w:val="24"/>
          <w:szCs w:val="24"/>
          <w:u w:val="single"/>
          <w:lang w:val="en-US"/>
        </w:rPr>
        <w:t>mail</w:t>
      </w:r>
      <w:r w:rsidR="00E70977" w:rsidRPr="00F75CD6">
        <w:rPr>
          <w:rFonts w:ascii="Times New Roman" w:hAnsi="Times New Roman"/>
          <w:bCs/>
          <w:i/>
          <w:sz w:val="24"/>
          <w:szCs w:val="24"/>
          <w:u w:val="single"/>
        </w:rPr>
        <w:t>.</w:t>
      </w:r>
      <w:proofErr w:type="spellStart"/>
      <w:r w:rsidR="00E70977" w:rsidRPr="00F75CD6">
        <w:rPr>
          <w:rFonts w:ascii="Times New Roman" w:hAnsi="Times New Roman"/>
          <w:bCs/>
          <w:i/>
          <w:sz w:val="24"/>
          <w:szCs w:val="24"/>
          <w:u w:val="single"/>
          <w:lang w:val="en-US"/>
        </w:rPr>
        <w:t>ru</w:t>
      </w:r>
      <w:proofErr w:type="spellEnd"/>
    </w:p>
    <w:p w14:paraId="68B07AB3" w14:textId="2A2B869B" w:rsidR="008921CE" w:rsidRPr="008921CE" w:rsidRDefault="008921CE" w:rsidP="008921CE">
      <w:pPr>
        <w:spacing w:before="0pt"/>
        <w:ind w:firstLine="19.85pt"/>
        <w:rPr>
          <w:rFonts w:eastAsia="Times New Roman"/>
          <w:szCs w:val="24"/>
          <w:lang w:eastAsia="ru-RU"/>
        </w:rPr>
      </w:pPr>
      <w:proofErr w:type="spellStart"/>
      <w:r w:rsidRPr="008921CE">
        <w:rPr>
          <w:rFonts w:eastAsia="Times New Roman"/>
          <w:szCs w:val="24"/>
          <w:lang w:eastAsia="ru-RU"/>
        </w:rPr>
        <w:t>Молекулярно</w:t>
      </w:r>
      <w:proofErr w:type="spellEnd"/>
      <w:r w:rsidRPr="008921CE">
        <w:rPr>
          <w:rFonts w:eastAsia="Times New Roman"/>
          <w:szCs w:val="24"/>
          <w:lang w:eastAsia="ru-RU"/>
        </w:rPr>
        <w:t xml:space="preserve"> </w:t>
      </w:r>
      <w:proofErr w:type="spellStart"/>
      <w:r w:rsidRPr="008921CE">
        <w:rPr>
          <w:rFonts w:eastAsia="Times New Roman"/>
          <w:szCs w:val="24"/>
          <w:lang w:eastAsia="ru-RU"/>
        </w:rPr>
        <w:t>импринтированные</w:t>
      </w:r>
      <w:proofErr w:type="spellEnd"/>
      <w:r w:rsidRPr="008921CE">
        <w:rPr>
          <w:rFonts w:eastAsia="Times New Roman"/>
          <w:szCs w:val="24"/>
          <w:lang w:eastAsia="ru-RU"/>
        </w:rPr>
        <w:t xml:space="preserve"> полимеры (</w:t>
      </w:r>
      <w:r>
        <w:rPr>
          <w:rFonts w:eastAsia="Times New Roman"/>
          <w:szCs w:val="24"/>
          <w:lang w:eastAsia="ru-RU"/>
        </w:rPr>
        <w:t>МИП</w:t>
      </w:r>
      <w:r w:rsidRPr="008921CE">
        <w:rPr>
          <w:rFonts w:eastAsia="Times New Roman"/>
          <w:szCs w:val="24"/>
          <w:lang w:eastAsia="ru-RU"/>
        </w:rPr>
        <w:t xml:space="preserve">) представляют собой синтетические материалы с заданными распознающими полостями, комплементарными по форме, размеру и </w:t>
      </w:r>
      <w:r>
        <w:rPr>
          <w:rFonts w:eastAsia="Times New Roman"/>
          <w:szCs w:val="24"/>
          <w:lang w:eastAsia="ru-RU"/>
        </w:rPr>
        <w:t xml:space="preserve">расположению </w:t>
      </w:r>
      <w:r w:rsidRPr="008921CE">
        <w:rPr>
          <w:rFonts w:eastAsia="Times New Roman"/>
          <w:szCs w:val="24"/>
          <w:lang w:eastAsia="ru-RU"/>
        </w:rPr>
        <w:t>функциональн</w:t>
      </w:r>
      <w:r>
        <w:rPr>
          <w:rFonts w:eastAsia="Times New Roman"/>
          <w:szCs w:val="24"/>
          <w:lang w:eastAsia="ru-RU"/>
        </w:rPr>
        <w:t>ых</w:t>
      </w:r>
      <w:r w:rsidRPr="008921CE">
        <w:rPr>
          <w:rFonts w:eastAsia="Times New Roman"/>
          <w:szCs w:val="24"/>
          <w:lang w:eastAsia="ru-RU"/>
        </w:rPr>
        <w:t xml:space="preserve"> групп целевой молекуле (шаблону). Благодаря высокой селективности, химической и термической стабильности, а также возможности многократного использования, </w:t>
      </w:r>
      <w:r>
        <w:rPr>
          <w:rFonts w:eastAsia="Times New Roman"/>
          <w:szCs w:val="24"/>
          <w:lang w:eastAsia="ru-RU"/>
        </w:rPr>
        <w:t>МИП</w:t>
      </w:r>
      <w:r w:rsidRPr="008921CE">
        <w:rPr>
          <w:rFonts w:eastAsia="Times New Roman"/>
          <w:szCs w:val="24"/>
          <w:lang w:eastAsia="ru-RU"/>
        </w:rPr>
        <w:t xml:space="preserve"> рассматривают в качестве перспективных «синтетических антител» для применения в аналитической химии, экологическом мониторинге и биомедицине. Особый интерес </w:t>
      </w:r>
      <w:r>
        <w:rPr>
          <w:rFonts w:eastAsia="Times New Roman"/>
          <w:szCs w:val="24"/>
          <w:lang w:eastAsia="ru-RU"/>
        </w:rPr>
        <w:t>имеют</w:t>
      </w:r>
      <w:r w:rsidRPr="008921CE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МИП</w:t>
      </w:r>
      <w:r w:rsidRPr="008921CE">
        <w:rPr>
          <w:rFonts w:eastAsia="Times New Roman"/>
          <w:szCs w:val="24"/>
          <w:lang w:eastAsia="ru-RU"/>
        </w:rPr>
        <w:t xml:space="preserve"> на основе производных </w:t>
      </w:r>
      <w:proofErr w:type="spellStart"/>
      <w:r w:rsidRPr="008921CE">
        <w:rPr>
          <w:rFonts w:eastAsia="Times New Roman"/>
          <w:szCs w:val="24"/>
          <w:lang w:eastAsia="ru-RU"/>
        </w:rPr>
        <w:t>циклодекстрина</w:t>
      </w:r>
      <w:proofErr w:type="spellEnd"/>
      <w:r w:rsidRPr="008921CE">
        <w:rPr>
          <w:rFonts w:eastAsia="Times New Roman"/>
          <w:szCs w:val="24"/>
          <w:lang w:eastAsia="ru-RU"/>
        </w:rPr>
        <w:t xml:space="preserve">, сочетающих преимущества </w:t>
      </w:r>
      <w:proofErr w:type="spellStart"/>
      <w:r w:rsidRPr="008921CE">
        <w:rPr>
          <w:rFonts w:eastAsia="Times New Roman"/>
          <w:szCs w:val="24"/>
          <w:lang w:eastAsia="ru-RU"/>
        </w:rPr>
        <w:t>супрамолекулярной</w:t>
      </w:r>
      <w:proofErr w:type="spellEnd"/>
      <w:r w:rsidRPr="008921CE">
        <w:rPr>
          <w:rFonts w:eastAsia="Times New Roman"/>
          <w:szCs w:val="24"/>
          <w:lang w:eastAsia="ru-RU"/>
        </w:rPr>
        <w:t xml:space="preserve"> химии (гидрофобная полость, способная к образованию комплексов типа «гость–хозяин») и полимерной матрицы, обеспечивающей механическую устойчивость и возможность тонкой настройки архитектуры за счет варьирования природы сшивающего агента</w:t>
      </w:r>
      <w:r w:rsidR="00407688">
        <w:rPr>
          <w:rFonts w:eastAsia="Times New Roman"/>
          <w:szCs w:val="24"/>
          <w:lang w:eastAsia="ru-RU"/>
        </w:rPr>
        <w:t xml:space="preserve"> </w:t>
      </w:r>
      <w:r w:rsidR="00407688" w:rsidRPr="00407688">
        <w:rPr>
          <w:rFonts w:eastAsia="Times New Roman"/>
          <w:szCs w:val="24"/>
          <w:lang w:eastAsia="ru-RU"/>
        </w:rPr>
        <w:t>[1]</w:t>
      </w:r>
      <w:r w:rsidRPr="008921CE">
        <w:rPr>
          <w:rFonts w:eastAsia="Times New Roman"/>
          <w:szCs w:val="24"/>
          <w:lang w:eastAsia="ru-RU"/>
        </w:rPr>
        <w:t>. Антиб</w:t>
      </w:r>
      <w:r>
        <w:rPr>
          <w:rFonts w:eastAsia="Times New Roman"/>
          <w:szCs w:val="24"/>
          <w:lang w:eastAsia="ru-RU"/>
        </w:rPr>
        <w:t>актериальные препараты</w:t>
      </w:r>
      <w:r w:rsidRPr="008921CE">
        <w:rPr>
          <w:rFonts w:eastAsia="Times New Roman"/>
          <w:szCs w:val="24"/>
          <w:lang w:eastAsia="ru-RU"/>
        </w:rPr>
        <w:t xml:space="preserve">, такие как </w:t>
      </w:r>
      <w:proofErr w:type="spellStart"/>
      <w:r w:rsidR="00A73E64" w:rsidRPr="008921CE">
        <w:rPr>
          <w:rFonts w:eastAsia="Times New Roman"/>
          <w:szCs w:val="24"/>
          <w:lang w:eastAsia="ru-RU"/>
        </w:rPr>
        <w:t>меропенем</w:t>
      </w:r>
      <w:proofErr w:type="spellEnd"/>
      <w:r w:rsidR="00A73E64" w:rsidRPr="008921CE">
        <w:rPr>
          <w:rFonts w:eastAsia="Times New Roman"/>
          <w:szCs w:val="24"/>
          <w:lang w:eastAsia="ru-RU"/>
        </w:rPr>
        <w:t xml:space="preserve"> (</w:t>
      </w:r>
      <w:proofErr w:type="spellStart"/>
      <w:r w:rsidR="00A73E64" w:rsidRPr="008921CE">
        <w:rPr>
          <w:rFonts w:eastAsia="Times New Roman"/>
          <w:szCs w:val="24"/>
          <w:lang w:eastAsia="ru-RU"/>
        </w:rPr>
        <w:t>карбапенем</w:t>
      </w:r>
      <w:proofErr w:type="spellEnd"/>
      <w:r w:rsidR="00A73E64" w:rsidRPr="008921CE">
        <w:rPr>
          <w:rFonts w:eastAsia="Times New Roman"/>
          <w:szCs w:val="24"/>
          <w:lang w:eastAsia="ru-RU"/>
        </w:rPr>
        <w:t>)</w:t>
      </w:r>
      <w:r w:rsidR="00A73E64">
        <w:rPr>
          <w:rFonts w:eastAsia="Times New Roman"/>
          <w:szCs w:val="24"/>
          <w:lang w:eastAsia="ru-RU"/>
        </w:rPr>
        <w:t xml:space="preserve"> и </w:t>
      </w:r>
      <w:proofErr w:type="spellStart"/>
      <w:r w:rsidRPr="008921CE">
        <w:rPr>
          <w:rFonts w:eastAsia="Times New Roman"/>
          <w:szCs w:val="24"/>
          <w:lang w:eastAsia="ru-RU"/>
        </w:rPr>
        <w:t>левофлоксацин</w:t>
      </w:r>
      <w:proofErr w:type="spellEnd"/>
      <w:r w:rsidRPr="008921CE">
        <w:rPr>
          <w:rFonts w:eastAsia="Times New Roman"/>
          <w:szCs w:val="24"/>
          <w:lang w:eastAsia="ru-RU"/>
        </w:rPr>
        <w:t xml:space="preserve"> (</w:t>
      </w:r>
      <w:proofErr w:type="spellStart"/>
      <w:r w:rsidRPr="008921CE">
        <w:rPr>
          <w:rFonts w:eastAsia="Times New Roman"/>
          <w:szCs w:val="24"/>
          <w:lang w:eastAsia="ru-RU"/>
        </w:rPr>
        <w:t>фторхинолон</w:t>
      </w:r>
      <w:proofErr w:type="spellEnd"/>
      <w:r w:rsidRPr="008921CE">
        <w:rPr>
          <w:rFonts w:eastAsia="Times New Roman"/>
          <w:szCs w:val="24"/>
          <w:lang w:eastAsia="ru-RU"/>
        </w:rPr>
        <w:t xml:space="preserve">), </w:t>
      </w:r>
      <w:r w:rsidR="00882602" w:rsidRPr="001836DD">
        <w:rPr>
          <w:rFonts w:eastAsia="Times New Roman"/>
          <w:szCs w:val="24"/>
          <w:lang w:eastAsia="ru-RU"/>
        </w:rPr>
        <w:t>а также лекарственные препараты на основе производных родамина 6G</w:t>
      </w:r>
      <w:r w:rsidR="00882602">
        <w:rPr>
          <w:rFonts w:eastAsia="Times New Roman"/>
          <w:szCs w:val="24"/>
          <w:lang w:eastAsia="ru-RU"/>
        </w:rPr>
        <w:t xml:space="preserve"> </w:t>
      </w:r>
      <w:r w:rsidRPr="008921CE">
        <w:rPr>
          <w:rFonts w:eastAsia="Times New Roman"/>
          <w:szCs w:val="24"/>
          <w:lang w:eastAsia="ru-RU"/>
        </w:rPr>
        <w:t xml:space="preserve">являются важными </w:t>
      </w:r>
      <w:proofErr w:type="spellStart"/>
      <w:r w:rsidRPr="008921CE">
        <w:rPr>
          <w:rFonts w:eastAsia="Times New Roman"/>
          <w:szCs w:val="24"/>
          <w:lang w:eastAsia="ru-RU"/>
        </w:rPr>
        <w:t>аналитами</w:t>
      </w:r>
      <w:proofErr w:type="spellEnd"/>
      <w:r w:rsidRPr="008921CE">
        <w:rPr>
          <w:rFonts w:eastAsia="Times New Roman"/>
          <w:szCs w:val="24"/>
          <w:lang w:eastAsia="ru-RU"/>
        </w:rPr>
        <w:t xml:space="preserve">, </w:t>
      </w:r>
      <w:r w:rsidR="00882602">
        <w:rPr>
          <w:rFonts w:eastAsia="Times New Roman"/>
          <w:szCs w:val="24"/>
          <w:lang w:eastAsia="ru-RU"/>
        </w:rPr>
        <w:t xml:space="preserve">определение которых </w:t>
      </w:r>
      <w:r w:rsidRPr="008921CE">
        <w:rPr>
          <w:rFonts w:eastAsia="Times New Roman"/>
          <w:szCs w:val="24"/>
          <w:lang w:eastAsia="ru-RU"/>
        </w:rPr>
        <w:t xml:space="preserve">требует разработки селективных сорбентов для их </w:t>
      </w:r>
      <w:r w:rsidR="00882602">
        <w:rPr>
          <w:rFonts w:eastAsia="Times New Roman"/>
          <w:szCs w:val="24"/>
          <w:lang w:eastAsia="ru-RU"/>
        </w:rPr>
        <w:t xml:space="preserve">концентрирования, </w:t>
      </w:r>
      <w:r w:rsidRPr="008921CE">
        <w:rPr>
          <w:rFonts w:eastAsia="Times New Roman"/>
          <w:szCs w:val="24"/>
          <w:lang w:eastAsia="ru-RU"/>
        </w:rPr>
        <w:t>мониторинга и удаления</w:t>
      </w:r>
      <w:r w:rsidR="000E20E7">
        <w:rPr>
          <w:rFonts w:eastAsia="Times New Roman"/>
          <w:szCs w:val="24"/>
          <w:lang w:eastAsia="ru-RU"/>
        </w:rPr>
        <w:t>.</w:t>
      </w:r>
      <w:r w:rsidR="00B05F99">
        <w:rPr>
          <w:rFonts w:eastAsia="Times New Roman"/>
          <w:szCs w:val="24"/>
          <w:lang w:eastAsia="ru-RU"/>
        </w:rPr>
        <w:t xml:space="preserve"> </w:t>
      </w:r>
      <w:r w:rsidRPr="008921CE">
        <w:rPr>
          <w:rFonts w:eastAsia="Times New Roman"/>
          <w:szCs w:val="24"/>
          <w:lang w:eastAsia="ru-RU"/>
        </w:rPr>
        <w:t xml:space="preserve">Целью настоящей работы являлась разработка методики синтеза </w:t>
      </w:r>
      <w:r>
        <w:rPr>
          <w:rFonts w:eastAsia="Times New Roman"/>
          <w:szCs w:val="24"/>
          <w:lang w:eastAsia="ru-RU"/>
        </w:rPr>
        <w:t>МИП</w:t>
      </w:r>
      <w:r w:rsidRPr="008921CE">
        <w:rPr>
          <w:rFonts w:eastAsia="Times New Roman"/>
          <w:szCs w:val="24"/>
          <w:lang w:eastAsia="ru-RU"/>
        </w:rPr>
        <w:t xml:space="preserve"> на основе </w:t>
      </w:r>
      <w:proofErr w:type="spellStart"/>
      <w:r w:rsidRPr="008921CE">
        <w:rPr>
          <w:rFonts w:eastAsia="Times New Roman"/>
          <w:szCs w:val="24"/>
          <w:lang w:eastAsia="ru-RU"/>
        </w:rPr>
        <w:t>гидроксипропил</w:t>
      </w:r>
      <w:proofErr w:type="spellEnd"/>
      <w:r w:rsidRPr="008921CE">
        <w:rPr>
          <w:rFonts w:eastAsia="Times New Roman"/>
          <w:szCs w:val="24"/>
          <w:lang w:eastAsia="ru-RU"/>
        </w:rPr>
        <w:t>-β-</w:t>
      </w:r>
      <w:proofErr w:type="spellStart"/>
      <w:r w:rsidRPr="008921CE">
        <w:rPr>
          <w:rFonts w:eastAsia="Times New Roman"/>
          <w:szCs w:val="24"/>
          <w:lang w:eastAsia="ru-RU"/>
        </w:rPr>
        <w:t>циклодекстрина</w:t>
      </w:r>
      <w:proofErr w:type="spellEnd"/>
      <w:r w:rsidRPr="008921CE">
        <w:rPr>
          <w:rFonts w:eastAsia="Times New Roman"/>
          <w:szCs w:val="24"/>
          <w:lang w:eastAsia="ru-RU"/>
        </w:rPr>
        <w:t xml:space="preserve"> (ГПЦД) с использованием 1,6-гексаметилендиизоцианата (ГМД)</w:t>
      </w:r>
      <w:r w:rsidR="00B05F99">
        <w:rPr>
          <w:rFonts w:eastAsia="Times New Roman"/>
          <w:szCs w:val="24"/>
          <w:lang w:eastAsia="ru-RU"/>
        </w:rPr>
        <w:t xml:space="preserve"> </w:t>
      </w:r>
      <w:r w:rsidRPr="008921CE">
        <w:rPr>
          <w:rFonts w:eastAsia="Times New Roman"/>
          <w:szCs w:val="24"/>
          <w:lang w:eastAsia="ru-RU"/>
        </w:rPr>
        <w:t xml:space="preserve">в качестве сшивающего агента и </w:t>
      </w:r>
      <w:r>
        <w:rPr>
          <w:rFonts w:eastAsia="Times New Roman"/>
          <w:szCs w:val="24"/>
          <w:lang w:eastAsia="ru-RU"/>
        </w:rPr>
        <w:t xml:space="preserve">антибактериальных </w:t>
      </w:r>
      <w:r w:rsidR="00D866C4">
        <w:rPr>
          <w:rFonts w:eastAsia="Times New Roman"/>
          <w:szCs w:val="24"/>
          <w:lang w:eastAsia="ru-RU"/>
        </w:rPr>
        <w:t>препаратов</w:t>
      </w:r>
      <w:r w:rsidR="000E20E7">
        <w:rPr>
          <w:rFonts w:eastAsia="Times New Roman"/>
          <w:szCs w:val="24"/>
          <w:lang w:eastAsia="ru-RU"/>
        </w:rPr>
        <w:t xml:space="preserve"> и красителей</w:t>
      </w:r>
      <w:r w:rsidRPr="008921CE">
        <w:rPr>
          <w:rFonts w:eastAsia="Times New Roman"/>
          <w:szCs w:val="24"/>
          <w:lang w:eastAsia="ru-RU"/>
        </w:rPr>
        <w:t xml:space="preserve"> в качестве </w:t>
      </w:r>
      <w:r>
        <w:rPr>
          <w:rFonts w:eastAsia="Times New Roman"/>
          <w:szCs w:val="24"/>
          <w:lang w:eastAsia="ru-RU"/>
        </w:rPr>
        <w:t>молекул-</w:t>
      </w:r>
      <w:r w:rsidRPr="008921CE">
        <w:rPr>
          <w:rFonts w:eastAsia="Times New Roman"/>
          <w:szCs w:val="24"/>
          <w:lang w:eastAsia="ru-RU"/>
        </w:rPr>
        <w:t xml:space="preserve">шаблонов, а также исследование структуры полученных полимеров и их сорбционных характеристик </w:t>
      </w:r>
      <w:r w:rsidR="00D866C4">
        <w:rPr>
          <w:rFonts w:eastAsia="Times New Roman"/>
          <w:szCs w:val="24"/>
          <w:lang w:eastAsia="ru-RU"/>
        </w:rPr>
        <w:t>(</w:t>
      </w:r>
      <w:r w:rsidRPr="008921CE">
        <w:rPr>
          <w:rFonts w:eastAsia="Times New Roman"/>
          <w:szCs w:val="24"/>
          <w:lang w:eastAsia="ru-RU"/>
        </w:rPr>
        <w:t xml:space="preserve">ёмкости, </w:t>
      </w:r>
      <w:proofErr w:type="spellStart"/>
      <w:r w:rsidRPr="008921CE">
        <w:rPr>
          <w:rFonts w:eastAsia="Times New Roman"/>
          <w:szCs w:val="24"/>
          <w:lang w:eastAsia="ru-RU"/>
        </w:rPr>
        <w:t>pH</w:t>
      </w:r>
      <w:proofErr w:type="spellEnd"/>
      <w:r w:rsidRPr="008921CE">
        <w:rPr>
          <w:rFonts w:eastAsia="Times New Roman"/>
          <w:szCs w:val="24"/>
          <w:lang w:eastAsia="ru-RU"/>
        </w:rPr>
        <w:t>-зависимости связывания</w:t>
      </w:r>
      <w:r w:rsidR="00D866C4">
        <w:rPr>
          <w:rFonts w:eastAsia="Times New Roman"/>
          <w:szCs w:val="24"/>
          <w:lang w:eastAsia="ru-RU"/>
        </w:rPr>
        <w:t xml:space="preserve"> </w:t>
      </w:r>
      <w:r w:rsidRPr="008921CE">
        <w:rPr>
          <w:rFonts w:eastAsia="Times New Roman"/>
          <w:szCs w:val="24"/>
          <w:lang w:eastAsia="ru-RU"/>
        </w:rPr>
        <w:t>/</w:t>
      </w:r>
      <w:r w:rsidR="00D866C4">
        <w:rPr>
          <w:rFonts w:eastAsia="Times New Roman"/>
          <w:szCs w:val="24"/>
          <w:lang w:eastAsia="ru-RU"/>
        </w:rPr>
        <w:t xml:space="preserve"> </w:t>
      </w:r>
      <w:r w:rsidRPr="008921CE">
        <w:rPr>
          <w:rFonts w:eastAsia="Times New Roman"/>
          <w:szCs w:val="24"/>
          <w:lang w:eastAsia="ru-RU"/>
        </w:rPr>
        <w:t>высвобождения</w:t>
      </w:r>
      <w:r w:rsidR="00D866C4">
        <w:rPr>
          <w:rFonts w:eastAsia="Times New Roman"/>
          <w:szCs w:val="24"/>
          <w:lang w:eastAsia="ru-RU"/>
        </w:rPr>
        <w:t>)</w:t>
      </w:r>
      <w:r w:rsidRPr="008921CE">
        <w:rPr>
          <w:rFonts w:eastAsia="Times New Roman"/>
          <w:szCs w:val="24"/>
          <w:lang w:eastAsia="ru-RU"/>
        </w:rPr>
        <w:t>.</w:t>
      </w:r>
    </w:p>
    <w:p w14:paraId="51F95362" w14:textId="3946D40F" w:rsidR="00D866C4" w:rsidRDefault="008921CE" w:rsidP="00D866C4">
      <w:pPr>
        <w:spacing w:before="0pt"/>
        <w:ind w:firstLine="19.85pt"/>
        <w:rPr>
          <w:rFonts w:eastAsia="Times New Roman"/>
          <w:szCs w:val="24"/>
          <w:lang w:eastAsia="ru-RU"/>
        </w:rPr>
      </w:pPr>
      <w:r w:rsidRPr="008921CE">
        <w:rPr>
          <w:rFonts w:eastAsia="Times New Roman"/>
          <w:szCs w:val="24"/>
          <w:lang w:eastAsia="ru-RU"/>
        </w:rPr>
        <w:t xml:space="preserve">Структура синтезированных </w:t>
      </w:r>
      <w:r w:rsidR="00B05F99">
        <w:rPr>
          <w:rFonts w:eastAsia="Times New Roman"/>
          <w:szCs w:val="24"/>
          <w:lang w:eastAsia="ru-RU"/>
        </w:rPr>
        <w:t>МИП</w:t>
      </w:r>
      <w:r w:rsidRPr="008921CE">
        <w:rPr>
          <w:rFonts w:eastAsia="Times New Roman"/>
          <w:szCs w:val="24"/>
          <w:lang w:eastAsia="ru-RU"/>
        </w:rPr>
        <w:t xml:space="preserve"> была подтверждена методом ИК-спектроскопии Фурье: появление характерных полос в области 1640</w:t>
      </w:r>
      <w:r w:rsidR="00D866C4">
        <w:rPr>
          <w:rFonts w:eastAsia="Times New Roman"/>
          <w:szCs w:val="24"/>
          <w:lang w:eastAsia="ru-RU"/>
        </w:rPr>
        <w:t> </w:t>
      </w:r>
      <w:r w:rsidRPr="008921CE">
        <w:rPr>
          <w:rFonts w:eastAsia="Times New Roman"/>
          <w:szCs w:val="24"/>
          <w:lang w:eastAsia="ru-RU"/>
        </w:rPr>
        <w:t>–</w:t>
      </w:r>
      <w:r w:rsidR="00D866C4">
        <w:rPr>
          <w:rFonts w:eastAsia="Times New Roman"/>
          <w:szCs w:val="24"/>
          <w:lang w:eastAsia="ru-RU"/>
        </w:rPr>
        <w:t> </w:t>
      </w:r>
      <w:r w:rsidRPr="008921CE">
        <w:rPr>
          <w:rFonts w:eastAsia="Times New Roman"/>
          <w:szCs w:val="24"/>
          <w:lang w:eastAsia="ru-RU"/>
        </w:rPr>
        <w:t xml:space="preserve">1740 см⁻¹ указывает на формирование уретановых связей между ГПЦД и </w:t>
      </w:r>
      <w:r w:rsidR="000E20E7">
        <w:rPr>
          <w:rFonts w:eastAsia="Times New Roman"/>
          <w:szCs w:val="24"/>
          <w:lang w:eastAsia="ru-RU"/>
        </w:rPr>
        <w:t>линкером,</w:t>
      </w:r>
      <w:r w:rsidRPr="008921CE">
        <w:rPr>
          <w:rFonts w:eastAsia="Times New Roman"/>
          <w:szCs w:val="24"/>
          <w:lang w:eastAsia="ru-RU"/>
        </w:rPr>
        <w:t xml:space="preserve"> а отсутствие характеристических полос шаблонных молекул после экстракции подтверждает полное удаление </w:t>
      </w:r>
      <w:r w:rsidR="00D866C4">
        <w:rPr>
          <w:rFonts w:eastAsia="Times New Roman"/>
          <w:szCs w:val="24"/>
          <w:lang w:eastAsia="ru-RU"/>
        </w:rPr>
        <w:t>молекул-шаблонов</w:t>
      </w:r>
      <w:r w:rsidRPr="008921CE">
        <w:rPr>
          <w:rFonts w:eastAsia="Times New Roman"/>
          <w:szCs w:val="24"/>
          <w:lang w:eastAsia="ru-RU"/>
        </w:rPr>
        <w:t xml:space="preserve">. Сорбционные свойства оценивали методами УФ- спектроскопии. Установлено, что максимальная сорбционная ёмкость </w:t>
      </w:r>
      <w:r w:rsidR="00A73E64">
        <w:rPr>
          <w:rFonts w:eastAsia="Times New Roman"/>
          <w:szCs w:val="24"/>
          <w:lang w:eastAsia="ru-RU"/>
        </w:rPr>
        <w:t xml:space="preserve">МИП </w:t>
      </w:r>
      <w:r w:rsidRPr="008921CE">
        <w:rPr>
          <w:rFonts w:eastAsia="Times New Roman"/>
          <w:szCs w:val="24"/>
          <w:lang w:eastAsia="ru-RU"/>
        </w:rPr>
        <w:t>достигается при мольном соотношении ГПЦД:ГМД = 1:5</w:t>
      </w:r>
      <w:r w:rsidR="00A73E64">
        <w:rPr>
          <w:rFonts w:eastAsia="Times New Roman"/>
          <w:szCs w:val="24"/>
          <w:lang w:eastAsia="ru-RU"/>
        </w:rPr>
        <w:t>,</w:t>
      </w:r>
      <w:r w:rsidRPr="008921CE">
        <w:rPr>
          <w:rFonts w:eastAsia="Times New Roman"/>
          <w:szCs w:val="24"/>
          <w:lang w:eastAsia="ru-RU"/>
        </w:rPr>
        <w:t xml:space="preserve"> оптимальном значении </w:t>
      </w:r>
      <w:proofErr w:type="spellStart"/>
      <w:r w:rsidRPr="008921CE">
        <w:rPr>
          <w:rFonts w:eastAsia="Times New Roman"/>
          <w:szCs w:val="24"/>
          <w:lang w:eastAsia="ru-RU"/>
        </w:rPr>
        <w:t>pH</w:t>
      </w:r>
      <w:proofErr w:type="spellEnd"/>
      <w:r w:rsidRPr="008921CE">
        <w:rPr>
          <w:rFonts w:eastAsia="Times New Roman"/>
          <w:szCs w:val="24"/>
          <w:lang w:eastAsia="ru-RU"/>
        </w:rPr>
        <w:t xml:space="preserve"> = 3,0</w:t>
      </w:r>
      <w:r w:rsidR="00A73E64">
        <w:rPr>
          <w:rFonts w:eastAsia="Times New Roman"/>
          <w:szCs w:val="24"/>
          <w:lang w:eastAsia="ru-RU"/>
        </w:rPr>
        <w:t xml:space="preserve">, и </w:t>
      </w:r>
      <w:r w:rsidR="00A73E64" w:rsidRPr="00E70977">
        <w:rPr>
          <w:rFonts w:eastAsia="Times New Roman"/>
          <w:szCs w:val="24"/>
          <w:lang w:eastAsia="ru-RU"/>
        </w:rPr>
        <w:t>составляет (10</w:t>
      </w:r>
      <w:r w:rsidR="00A73E64" w:rsidRPr="00E70977">
        <w:t>,7±0,</w:t>
      </w:r>
      <w:r w:rsidR="00A73E64">
        <w:t>1) мг, (</w:t>
      </w:r>
      <w:r w:rsidR="00A73E64" w:rsidRPr="00103101">
        <w:t>29</w:t>
      </w:r>
      <w:r w:rsidR="00A73E64">
        <w:t>,</w:t>
      </w:r>
      <w:r w:rsidR="00A73E64" w:rsidRPr="00103101">
        <w:t>8</w:t>
      </w:r>
      <w:r w:rsidR="00A73E64">
        <w:t xml:space="preserve">±0,2) мг и (15,4±0,2) мг на 1 г МИП для </w:t>
      </w:r>
      <w:proofErr w:type="spellStart"/>
      <w:r w:rsidR="00A73E64">
        <w:t>меропенема</w:t>
      </w:r>
      <w:proofErr w:type="spellEnd"/>
      <w:r w:rsidR="00A73E64">
        <w:t xml:space="preserve">, </w:t>
      </w:r>
      <w:proofErr w:type="spellStart"/>
      <w:r w:rsidR="00A73E64">
        <w:t>левофлоксацина</w:t>
      </w:r>
      <w:proofErr w:type="spellEnd"/>
      <w:r w:rsidR="00A73E64">
        <w:t xml:space="preserve"> и родамина 6</w:t>
      </w:r>
      <w:r w:rsidR="00A73E64">
        <w:rPr>
          <w:lang w:val="en-US"/>
        </w:rPr>
        <w:t>G</w:t>
      </w:r>
      <w:r w:rsidR="00A73E64">
        <w:t xml:space="preserve"> соответственно</w:t>
      </w:r>
      <w:r w:rsidRPr="008921CE">
        <w:rPr>
          <w:rFonts w:eastAsia="Times New Roman"/>
          <w:szCs w:val="24"/>
          <w:lang w:eastAsia="ru-RU"/>
        </w:rPr>
        <w:t xml:space="preserve">, что обусловлено </w:t>
      </w:r>
      <w:proofErr w:type="spellStart"/>
      <w:r w:rsidRPr="008921CE">
        <w:rPr>
          <w:rFonts w:eastAsia="Times New Roman"/>
          <w:szCs w:val="24"/>
          <w:lang w:eastAsia="ru-RU"/>
        </w:rPr>
        <w:t>протонированием</w:t>
      </w:r>
      <w:proofErr w:type="spellEnd"/>
      <w:r w:rsidRPr="008921CE">
        <w:rPr>
          <w:rFonts w:eastAsia="Times New Roman"/>
          <w:szCs w:val="24"/>
          <w:lang w:eastAsia="ru-RU"/>
        </w:rPr>
        <w:t xml:space="preserve"> </w:t>
      </w:r>
      <w:r w:rsidRPr="009C57FF">
        <w:rPr>
          <w:rFonts w:eastAsia="Times New Roman"/>
          <w:szCs w:val="24"/>
          <w:lang w:eastAsia="ru-RU"/>
        </w:rPr>
        <w:t xml:space="preserve">функциональных групп </w:t>
      </w:r>
      <w:r w:rsidR="000E20E7" w:rsidRPr="009C57FF">
        <w:rPr>
          <w:rFonts w:eastAsia="Times New Roman"/>
          <w:szCs w:val="24"/>
          <w:lang w:eastAsia="ru-RU"/>
        </w:rPr>
        <w:t>молекул-шаб</w:t>
      </w:r>
      <w:r w:rsidR="009C57FF">
        <w:rPr>
          <w:rFonts w:eastAsia="Times New Roman"/>
          <w:szCs w:val="24"/>
          <w:lang w:eastAsia="ru-RU"/>
        </w:rPr>
        <w:t>л</w:t>
      </w:r>
      <w:r w:rsidR="000E20E7" w:rsidRPr="009C57FF">
        <w:rPr>
          <w:rFonts w:eastAsia="Times New Roman"/>
          <w:szCs w:val="24"/>
          <w:lang w:eastAsia="ru-RU"/>
        </w:rPr>
        <w:t>онов</w:t>
      </w:r>
      <w:r w:rsidR="009C57FF">
        <w:rPr>
          <w:rFonts w:eastAsia="Times New Roman"/>
          <w:szCs w:val="24"/>
          <w:lang w:eastAsia="ru-RU"/>
        </w:rPr>
        <w:t xml:space="preserve"> (</w:t>
      </w:r>
      <w:proofErr w:type="spellStart"/>
      <w:r w:rsidR="009C57FF" w:rsidRPr="009C57FF">
        <w:rPr>
          <w:rFonts w:eastAsia="Times New Roman"/>
          <w:szCs w:val="24"/>
          <w:lang w:eastAsia="ru-RU"/>
        </w:rPr>
        <w:t>протонирование</w:t>
      </w:r>
      <w:proofErr w:type="spellEnd"/>
      <w:r w:rsidR="009C57FF" w:rsidRPr="009C57FF">
        <w:rPr>
          <w:rFonts w:eastAsia="Times New Roman"/>
          <w:szCs w:val="24"/>
          <w:lang w:eastAsia="ru-RU"/>
        </w:rPr>
        <w:t xml:space="preserve"> нейтрализует отрицательный заряд карбоксильной группы</w:t>
      </w:r>
      <w:r w:rsidR="009C57FF">
        <w:rPr>
          <w:rFonts w:eastAsia="Times New Roman"/>
          <w:szCs w:val="24"/>
          <w:lang w:eastAsia="ru-RU"/>
        </w:rPr>
        <w:t>)</w:t>
      </w:r>
      <w:r w:rsidRPr="009C57FF">
        <w:rPr>
          <w:rFonts w:eastAsia="Times New Roman"/>
          <w:szCs w:val="24"/>
          <w:lang w:eastAsia="ru-RU"/>
        </w:rPr>
        <w:t xml:space="preserve"> и полимера, способствующим </w:t>
      </w:r>
      <w:r w:rsidR="00D866C4" w:rsidRPr="009C57FF">
        <w:rPr>
          <w:rFonts w:eastAsia="Times New Roman"/>
          <w:szCs w:val="24"/>
          <w:lang w:eastAsia="ru-RU"/>
        </w:rPr>
        <w:t>улучшени</w:t>
      </w:r>
      <w:r w:rsidR="00A73E64" w:rsidRPr="009C57FF">
        <w:rPr>
          <w:rFonts w:eastAsia="Times New Roman"/>
          <w:szCs w:val="24"/>
          <w:lang w:eastAsia="ru-RU"/>
        </w:rPr>
        <w:t>ю</w:t>
      </w:r>
      <w:r w:rsidR="00D866C4" w:rsidRPr="009C57FF">
        <w:rPr>
          <w:rFonts w:eastAsia="Times New Roman"/>
          <w:szCs w:val="24"/>
          <w:lang w:eastAsia="ru-RU"/>
        </w:rPr>
        <w:t xml:space="preserve"> </w:t>
      </w:r>
      <w:r w:rsidRPr="009C57FF">
        <w:rPr>
          <w:rFonts w:eastAsia="Times New Roman"/>
          <w:szCs w:val="24"/>
          <w:lang w:eastAsia="ru-RU"/>
        </w:rPr>
        <w:t>взаимодействия</w:t>
      </w:r>
      <w:r w:rsidR="009C57FF">
        <w:rPr>
          <w:rFonts w:eastAsia="Times New Roman"/>
          <w:szCs w:val="24"/>
          <w:lang w:eastAsia="ru-RU"/>
        </w:rPr>
        <w:t xml:space="preserve">. </w:t>
      </w:r>
      <w:r w:rsidRPr="009C57FF">
        <w:rPr>
          <w:rFonts w:eastAsia="Times New Roman"/>
          <w:szCs w:val="24"/>
          <w:lang w:eastAsia="ru-RU"/>
        </w:rPr>
        <w:t xml:space="preserve">Десорбция наиболее эффективно протекает при </w:t>
      </w:r>
      <w:proofErr w:type="spellStart"/>
      <w:r w:rsidRPr="009C57FF">
        <w:rPr>
          <w:rFonts w:eastAsia="Times New Roman"/>
          <w:szCs w:val="24"/>
          <w:lang w:eastAsia="ru-RU"/>
        </w:rPr>
        <w:t>pH</w:t>
      </w:r>
      <w:proofErr w:type="spellEnd"/>
      <w:r w:rsidRPr="009C57FF">
        <w:rPr>
          <w:rFonts w:eastAsia="Times New Roman"/>
          <w:szCs w:val="24"/>
          <w:lang w:eastAsia="ru-RU"/>
        </w:rPr>
        <w:t xml:space="preserve"> = 10,0</w:t>
      </w:r>
      <w:r w:rsidR="00A73E64" w:rsidRPr="009C57FF">
        <w:rPr>
          <w:rFonts w:eastAsia="Times New Roman"/>
          <w:szCs w:val="24"/>
          <w:lang w:eastAsia="ru-RU"/>
        </w:rPr>
        <w:t xml:space="preserve"> (за 2 ч высвобождается около 30 % молекул-шаблона из МИП)</w:t>
      </w:r>
      <w:r w:rsidRPr="009C57FF">
        <w:rPr>
          <w:rFonts w:eastAsia="Times New Roman"/>
          <w:szCs w:val="24"/>
          <w:lang w:eastAsia="ru-RU"/>
        </w:rPr>
        <w:t xml:space="preserve"> вследствие ионизации и ослабления специфических</w:t>
      </w:r>
      <w:r w:rsidRPr="008921CE">
        <w:rPr>
          <w:rFonts w:eastAsia="Times New Roman"/>
          <w:szCs w:val="24"/>
          <w:lang w:eastAsia="ru-RU"/>
        </w:rPr>
        <w:t xml:space="preserve"> связей. Таким образом, разработанные полимеры представляют собой перспективную платформу для создания регенерируемых сорбентов, предназначенных для селективного извлечения загрязнителей</w:t>
      </w:r>
      <w:r w:rsidR="00883CFE">
        <w:rPr>
          <w:rFonts w:eastAsia="Times New Roman"/>
          <w:szCs w:val="24"/>
          <w:lang w:eastAsia="ru-RU"/>
        </w:rPr>
        <w:t xml:space="preserve"> </w:t>
      </w:r>
      <w:r w:rsidR="00883CFE" w:rsidRPr="00883CFE">
        <w:rPr>
          <w:rFonts w:eastAsia="Times New Roman"/>
          <w:szCs w:val="24"/>
          <w:lang w:eastAsia="ru-RU"/>
        </w:rPr>
        <w:t>из водных сред, а также для создания высокочувствительных систем для медицинской диагностики</w:t>
      </w:r>
      <w:r w:rsidRPr="008921CE">
        <w:rPr>
          <w:rFonts w:eastAsia="Times New Roman"/>
          <w:szCs w:val="24"/>
          <w:lang w:eastAsia="ru-RU"/>
        </w:rPr>
        <w:t>.</w:t>
      </w:r>
    </w:p>
    <w:p w14:paraId="661857D9" w14:textId="34961170" w:rsidR="0052516C" w:rsidRPr="00C51D10" w:rsidRDefault="00A808FD" w:rsidP="00D866C4">
      <w:pPr>
        <w:spacing w:before="0pt"/>
        <w:ind w:firstLine="19.85pt"/>
        <w:rPr>
          <w:color w:val="auto"/>
          <w:szCs w:val="24"/>
        </w:rPr>
      </w:pPr>
      <w:r w:rsidRPr="00A808FD">
        <w:rPr>
          <w:i/>
          <w:iCs/>
        </w:rPr>
        <w:t xml:space="preserve">Работа выполнена </w:t>
      </w:r>
      <w:r w:rsidR="00712C63" w:rsidRPr="00712C63">
        <w:rPr>
          <w:i/>
          <w:iCs/>
          <w:szCs w:val="24"/>
        </w:rPr>
        <w:t xml:space="preserve">с использованием оборудования (ИК-Фурье-спектрометр </w:t>
      </w:r>
      <w:proofErr w:type="spellStart"/>
      <w:r w:rsidR="00712C63" w:rsidRPr="00712C63">
        <w:rPr>
          <w:i/>
          <w:iCs/>
          <w:szCs w:val="24"/>
        </w:rPr>
        <w:t>Bruker</w:t>
      </w:r>
      <w:proofErr w:type="spellEnd"/>
      <w:r w:rsidR="00712C63" w:rsidRPr="00712C63">
        <w:rPr>
          <w:i/>
          <w:iCs/>
          <w:szCs w:val="24"/>
        </w:rPr>
        <w:t xml:space="preserve"> </w:t>
      </w:r>
      <w:proofErr w:type="spellStart"/>
      <w:r w:rsidR="00712C63" w:rsidRPr="00712C63">
        <w:rPr>
          <w:i/>
          <w:iCs/>
          <w:szCs w:val="24"/>
        </w:rPr>
        <w:t>Tensor</w:t>
      </w:r>
      <w:proofErr w:type="spellEnd"/>
      <w:r w:rsidR="00712C63" w:rsidRPr="00712C63">
        <w:rPr>
          <w:i/>
          <w:iCs/>
          <w:szCs w:val="24"/>
        </w:rPr>
        <w:t xml:space="preserve"> 27</w:t>
      </w:r>
      <w:r w:rsidR="00D65178">
        <w:rPr>
          <w:i/>
          <w:iCs/>
          <w:szCs w:val="24"/>
        </w:rPr>
        <w:t xml:space="preserve">, </w:t>
      </w:r>
      <w:r w:rsidR="00D65178" w:rsidRPr="00D65178">
        <w:rPr>
          <w:i/>
          <w:iCs/>
          <w:szCs w:val="24"/>
        </w:rPr>
        <w:t>NTEGRA II</w:t>
      </w:r>
      <w:r w:rsidR="00D65178">
        <w:rPr>
          <w:i/>
          <w:iCs/>
          <w:szCs w:val="24"/>
        </w:rPr>
        <w:t xml:space="preserve"> и КД-спектрометр</w:t>
      </w:r>
      <w:r w:rsidR="00712C63" w:rsidRPr="00712C63">
        <w:rPr>
          <w:i/>
          <w:iCs/>
          <w:szCs w:val="24"/>
        </w:rPr>
        <w:t>) по программе развития МГУ.</w:t>
      </w:r>
    </w:p>
    <w:p w14:paraId="4EEEFBD8" w14:textId="77777777" w:rsidR="00661738" w:rsidRPr="001554A3" w:rsidRDefault="000C0563" w:rsidP="00D866C4">
      <w:pPr>
        <w:spacing w:before="0pt"/>
        <w:ind w:firstLine="19.85pt"/>
        <w:jc w:val="center"/>
        <w:rPr>
          <w:b/>
          <w:bCs/>
          <w:szCs w:val="24"/>
          <w:lang w:val="en-US"/>
        </w:rPr>
      </w:pPr>
      <w:r w:rsidRPr="004B6E3E">
        <w:rPr>
          <w:b/>
          <w:bCs/>
          <w:szCs w:val="24"/>
        </w:rPr>
        <w:t>Литература</w:t>
      </w:r>
    </w:p>
    <w:p w14:paraId="36DEBEE3" w14:textId="354B0E2C" w:rsidR="00E70977" w:rsidRPr="001554A3" w:rsidRDefault="001554A3" w:rsidP="001554A3">
      <w:pPr>
        <w:shd w:val="clear" w:color="auto" w:fill="FFFFFF"/>
        <w:spacing w:before="0pt" w:after="8pt" w:line="12.85pt" w:lineRule="auto"/>
        <w:ind w:firstLine="0pt"/>
        <w:jc w:val="start"/>
        <w:rPr>
          <w:szCs w:val="24"/>
          <w:lang w:val="en-US"/>
        </w:rPr>
      </w:pPr>
      <w:r w:rsidRPr="001554A3">
        <w:rPr>
          <w:szCs w:val="24"/>
          <w:lang w:val="en-US"/>
        </w:rPr>
        <w:t xml:space="preserve">1. </w:t>
      </w:r>
      <w:proofErr w:type="spellStart"/>
      <w:r w:rsidR="00E70977" w:rsidRPr="001554A3">
        <w:rPr>
          <w:szCs w:val="24"/>
          <w:lang w:val="en-US"/>
        </w:rPr>
        <w:t>Belbruno</w:t>
      </w:r>
      <w:proofErr w:type="spellEnd"/>
      <w:r w:rsidR="00E70977" w:rsidRPr="001554A3">
        <w:rPr>
          <w:szCs w:val="24"/>
          <w:lang w:val="en-US"/>
        </w:rPr>
        <w:t xml:space="preserve"> J.J. Molecularly Imprinted Polymers // Chem. Rev. 2019. Vol. 119</w:t>
      </w:r>
      <w:r w:rsidR="003D63B8" w:rsidRPr="001554A3">
        <w:rPr>
          <w:szCs w:val="24"/>
          <w:lang w:val="en-US"/>
        </w:rPr>
        <w:t>.</w:t>
      </w:r>
      <w:r w:rsidR="00E70977" w:rsidRPr="001554A3">
        <w:rPr>
          <w:szCs w:val="24"/>
          <w:lang w:val="en-US"/>
        </w:rPr>
        <w:t xml:space="preserve"> № 1. P. 94</w:t>
      </w:r>
      <w:r>
        <w:rPr>
          <w:szCs w:val="24"/>
        </w:rPr>
        <w:t>-</w:t>
      </w:r>
      <w:r w:rsidR="00E70977" w:rsidRPr="001554A3">
        <w:rPr>
          <w:szCs w:val="24"/>
          <w:lang w:val="en-US"/>
        </w:rPr>
        <w:t>119.</w:t>
      </w:r>
    </w:p>
    <w:p w14:paraId="41406968" w14:textId="531131CE" w:rsidR="00C64C8D" w:rsidRPr="00E70977" w:rsidRDefault="00C64C8D" w:rsidP="00E70977">
      <w:pPr>
        <w:shd w:val="clear" w:color="auto" w:fill="FFFFFF"/>
        <w:spacing w:before="0pt"/>
        <w:ind w:start="18pt" w:firstLine="0pt"/>
        <w:rPr>
          <w:rFonts w:eastAsia="Times New Roman"/>
          <w:szCs w:val="24"/>
          <w:shd w:val="clear" w:color="auto" w:fill="auto"/>
          <w:lang w:val="en-US" w:eastAsia="ru-RU"/>
        </w:rPr>
      </w:pPr>
    </w:p>
    <w:sectPr w:rsidR="00C64C8D" w:rsidRPr="00E70977" w:rsidSect="008921CE">
      <w:pgSz w:w="595.30pt" w:h="841.90pt"/>
      <w:pgMar w:top="56.70pt" w:right="68.05pt" w:bottom="56.70pt" w:left="68.05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18DA88E" w14:textId="77777777" w:rsidR="006B6F0B" w:rsidRDefault="006B6F0B" w:rsidP="00227BDB">
      <w:pPr>
        <w:spacing w:before="0pt"/>
      </w:pPr>
      <w:r>
        <w:separator/>
      </w:r>
    </w:p>
  </w:endnote>
  <w:endnote w:type="continuationSeparator" w:id="0">
    <w:p w14:paraId="6D3CA5AC" w14:textId="77777777" w:rsidR="006B6F0B" w:rsidRDefault="006B6F0B" w:rsidP="00227BDB">
      <w:pPr>
        <w:spacing w:before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2558828" w14:textId="77777777" w:rsidR="006B6F0B" w:rsidRDefault="006B6F0B" w:rsidP="00227BDB">
      <w:pPr>
        <w:spacing w:before="0pt"/>
      </w:pPr>
      <w:r>
        <w:separator/>
      </w:r>
    </w:p>
  </w:footnote>
  <w:footnote w:type="continuationSeparator" w:id="0">
    <w:p w14:paraId="0267AD99" w14:textId="77777777" w:rsidR="006B6F0B" w:rsidRDefault="006B6F0B" w:rsidP="00227BDB">
      <w:pPr>
        <w:spacing w:before="0pt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3922192"/>
    <w:multiLevelType w:val="hybridMultilevel"/>
    <w:tmpl w:val="4FB2BF06"/>
    <w:lvl w:ilvl="0" w:tplc="DE56284E">
      <w:start w:val="1"/>
      <w:numFmt w:val="decimal"/>
      <w:lvlText w:val="%1."/>
      <w:lvlJc w:val="start"/>
      <w:pPr>
        <w:ind w:start="18pt" w:hanging="18pt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65AB0AA6"/>
    <w:multiLevelType w:val="hybridMultilevel"/>
    <w:tmpl w:val="36AE11B0"/>
    <w:lvl w:ilvl="0" w:tplc="AFC0FD48">
      <w:start w:val="1"/>
      <w:numFmt w:val="decimal"/>
      <w:lvlText w:val="%1."/>
      <w:lvlJc w:val="start"/>
      <w:pPr>
        <w:ind w:start="53.45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89.45pt" w:hanging="18pt"/>
      </w:pPr>
    </w:lvl>
    <w:lvl w:ilvl="2" w:tplc="0419001B" w:tentative="1">
      <w:start w:val="1"/>
      <w:numFmt w:val="lowerRoman"/>
      <w:lvlText w:val="%3."/>
      <w:lvlJc w:val="end"/>
      <w:pPr>
        <w:ind w:start="125.45pt" w:hanging="9pt"/>
      </w:pPr>
    </w:lvl>
    <w:lvl w:ilvl="3" w:tplc="0419000F" w:tentative="1">
      <w:start w:val="1"/>
      <w:numFmt w:val="decimal"/>
      <w:lvlText w:val="%4."/>
      <w:lvlJc w:val="start"/>
      <w:pPr>
        <w:ind w:start="161.45pt" w:hanging="18pt"/>
      </w:pPr>
    </w:lvl>
    <w:lvl w:ilvl="4" w:tplc="04190019" w:tentative="1">
      <w:start w:val="1"/>
      <w:numFmt w:val="lowerLetter"/>
      <w:lvlText w:val="%5."/>
      <w:lvlJc w:val="start"/>
      <w:pPr>
        <w:ind w:start="197.45pt" w:hanging="18pt"/>
      </w:pPr>
    </w:lvl>
    <w:lvl w:ilvl="5" w:tplc="0419001B" w:tentative="1">
      <w:start w:val="1"/>
      <w:numFmt w:val="lowerRoman"/>
      <w:lvlText w:val="%6."/>
      <w:lvlJc w:val="end"/>
      <w:pPr>
        <w:ind w:start="233.45pt" w:hanging="9pt"/>
      </w:pPr>
    </w:lvl>
    <w:lvl w:ilvl="6" w:tplc="0419000F" w:tentative="1">
      <w:start w:val="1"/>
      <w:numFmt w:val="decimal"/>
      <w:lvlText w:val="%7."/>
      <w:lvlJc w:val="start"/>
      <w:pPr>
        <w:ind w:start="269.45pt" w:hanging="18pt"/>
      </w:pPr>
    </w:lvl>
    <w:lvl w:ilvl="7" w:tplc="04190019" w:tentative="1">
      <w:start w:val="1"/>
      <w:numFmt w:val="lowerLetter"/>
      <w:lvlText w:val="%8."/>
      <w:lvlJc w:val="start"/>
      <w:pPr>
        <w:ind w:start="305.45pt" w:hanging="18pt"/>
      </w:pPr>
    </w:lvl>
    <w:lvl w:ilvl="8" w:tplc="0419001B" w:tentative="1">
      <w:start w:val="1"/>
      <w:numFmt w:val="lowerRoman"/>
      <w:lvlText w:val="%9."/>
      <w:lvlJc w:val="end"/>
      <w:pPr>
        <w:ind w:start="341.45pt" w:hanging="9pt"/>
      </w:pPr>
    </w:lvl>
  </w:abstractNum>
  <w:abstractNum w:abstractNumId="2" w15:restartNumberingAfterBreak="0">
    <w:nsid w:val="679F0BDD"/>
    <w:multiLevelType w:val="hybridMultilevel"/>
    <w:tmpl w:val="BE22D3E0"/>
    <w:lvl w:ilvl="0" w:tplc="257A04AC">
      <w:start w:val="1"/>
      <w:numFmt w:val="decimal"/>
      <w:lvlText w:val="%1."/>
      <w:lvlJc w:val="start"/>
      <w:pPr>
        <w:ind w:start="57.70pt" w:hanging="18pt"/>
      </w:pPr>
    </w:lvl>
    <w:lvl w:ilvl="1" w:tplc="04190019">
      <w:start w:val="1"/>
      <w:numFmt w:val="lowerLetter"/>
      <w:lvlText w:val="%2."/>
      <w:lvlJc w:val="start"/>
      <w:pPr>
        <w:ind w:start="93.70pt" w:hanging="18pt"/>
      </w:pPr>
    </w:lvl>
    <w:lvl w:ilvl="2" w:tplc="0419001B">
      <w:start w:val="1"/>
      <w:numFmt w:val="lowerRoman"/>
      <w:lvlText w:val="%3."/>
      <w:lvlJc w:val="end"/>
      <w:pPr>
        <w:ind w:start="129.70pt" w:hanging="9pt"/>
      </w:pPr>
    </w:lvl>
    <w:lvl w:ilvl="3" w:tplc="0419000F">
      <w:start w:val="1"/>
      <w:numFmt w:val="decimal"/>
      <w:lvlText w:val="%4."/>
      <w:lvlJc w:val="start"/>
      <w:pPr>
        <w:ind w:start="165.70pt" w:hanging="18pt"/>
      </w:pPr>
    </w:lvl>
    <w:lvl w:ilvl="4" w:tplc="04190019">
      <w:start w:val="1"/>
      <w:numFmt w:val="lowerLetter"/>
      <w:lvlText w:val="%5."/>
      <w:lvlJc w:val="start"/>
      <w:pPr>
        <w:ind w:start="201.70pt" w:hanging="18pt"/>
      </w:pPr>
    </w:lvl>
    <w:lvl w:ilvl="5" w:tplc="0419001B">
      <w:start w:val="1"/>
      <w:numFmt w:val="lowerRoman"/>
      <w:lvlText w:val="%6."/>
      <w:lvlJc w:val="end"/>
      <w:pPr>
        <w:ind w:start="237.70pt" w:hanging="9pt"/>
      </w:pPr>
    </w:lvl>
    <w:lvl w:ilvl="6" w:tplc="0419000F">
      <w:start w:val="1"/>
      <w:numFmt w:val="decimal"/>
      <w:lvlText w:val="%7."/>
      <w:lvlJc w:val="start"/>
      <w:pPr>
        <w:ind w:start="273.70pt" w:hanging="18pt"/>
      </w:pPr>
    </w:lvl>
    <w:lvl w:ilvl="7" w:tplc="04190019">
      <w:start w:val="1"/>
      <w:numFmt w:val="lowerLetter"/>
      <w:lvlText w:val="%8."/>
      <w:lvlJc w:val="start"/>
      <w:pPr>
        <w:ind w:start="309.70pt" w:hanging="18pt"/>
      </w:pPr>
    </w:lvl>
    <w:lvl w:ilvl="8" w:tplc="0419001B">
      <w:start w:val="1"/>
      <w:numFmt w:val="lowerRoman"/>
      <w:lvlText w:val="%9."/>
      <w:lvlJc w:val="end"/>
      <w:pPr>
        <w:ind w:start="345.70pt" w:hanging="9pt"/>
      </w:pPr>
    </w:lvl>
  </w:abstractNum>
  <w:abstractNum w:abstractNumId="3" w15:restartNumberingAfterBreak="0">
    <w:nsid w:val="7A985E9C"/>
    <w:multiLevelType w:val="multilevel"/>
    <w:tmpl w:val="97BA5C6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2"/>
    <w:rsid w:val="00050584"/>
    <w:rsid w:val="00052F35"/>
    <w:rsid w:val="00057BA7"/>
    <w:rsid w:val="000C0563"/>
    <w:rsid w:val="000E20E7"/>
    <w:rsid w:val="000F238D"/>
    <w:rsid w:val="000F38E2"/>
    <w:rsid w:val="00114062"/>
    <w:rsid w:val="00140C00"/>
    <w:rsid w:val="00154211"/>
    <w:rsid w:val="001554A3"/>
    <w:rsid w:val="00157502"/>
    <w:rsid w:val="001836DD"/>
    <w:rsid w:val="001B3F0B"/>
    <w:rsid w:val="001D4E62"/>
    <w:rsid w:val="001D59C7"/>
    <w:rsid w:val="001E6A9D"/>
    <w:rsid w:val="00227BDB"/>
    <w:rsid w:val="002373B6"/>
    <w:rsid w:val="002C04D2"/>
    <w:rsid w:val="002E0689"/>
    <w:rsid w:val="00303897"/>
    <w:rsid w:val="00363C77"/>
    <w:rsid w:val="003650C3"/>
    <w:rsid w:val="0036737C"/>
    <w:rsid w:val="00381C3C"/>
    <w:rsid w:val="003920BB"/>
    <w:rsid w:val="003C7BDB"/>
    <w:rsid w:val="003D63B8"/>
    <w:rsid w:val="00407688"/>
    <w:rsid w:val="00460EA7"/>
    <w:rsid w:val="004B6E3E"/>
    <w:rsid w:val="004C3983"/>
    <w:rsid w:val="004C4B38"/>
    <w:rsid w:val="005247FB"/>
    <w:rsid w:val="0052516C"/>
    <w:rsid w:val="005460BD"/>
    <w:rsid w:val="005B545A"/>
    <w:rsid w:val="005D4354"/>
    <w:rsid w:val="005D7F92"/>
    <w:rsid w:val="005F0DA0"/>
    <w:rsid w:val="00614AD2"/>
    <w:rsid w:val="00620C90"/>
    <w:rsid w:val="00661738"/>
    <w:rsid w:val="0069516E"/>
    <w:rsid w:val="006A767B"/>
    <w:rsid w:val="006B6F0B"/>
    <w:rsid w:val="006D5500"/>
    <w:rsid w:val="00712C63"/>
    <w:rsid w:val="00722F16"/>
    <w:rsid w:val="00732750"/>
    <w:rsid w:val="00756C45"/>
    <w:rsid w:val="00765558"/>
    <w:rsid w:val="007869CE"/>
    <w:rsid w:val="007B1076"/>
    <w:rsid w:val="007F473A"/>
    <w:rsid w:val="007F77BB"/>
    <w:rsid w:val="0080060B"/>
    <w:rsid w:val="00806FB7"/>
    <w:rsid w:val="00810D57"/>
    <w:rsid w:val="00834931"/>
    <w:rsid w:val="00850BD7"/>
    <w:rsid w:val="008600C1"/>
    <w:rsid w:val="008701AD"/>
    <w:rsid w:val="00882602"/>
    <w:rsid w:val="00883CFE"/>
    <w:rsid w:val="008921CE"/>
    <w:rsid w:val="008C2505"/>
    <w:rsid w:val="008E2B71"/>
    <w:rsid w:val="009017BC"/>
    <w:rsid w:val="009463E5"/>
    <w:rsid w:val="00965591"/>
    <w:rsid w:val="009663CE"/>
    <w:rsid w:val="00971E8E"/>
    <w:rsid w:val="00980A5B"/>
    <w:rsid w:val="009C57FF"/>
    <w:rsid w:val="009D4554"/>
    <w:rsid w:val="009E4725"/>
    <w:rsid w:val="009F057B"/>
    <w:rsid w:val="00A312E0"/>
    <w:rsid w:val="00A4634C"/>
    <w:rsid w:val="00A7031F"/>
    <w:rsid w:val="00A73E64"/>
    <w:rsid w:val="00A75D13"/>
    <w:rsid w:val="00A803A9"/>
    <w:rsid w:val="00A808FD"/>
    <w:rsid w:val="00AA2EAB"/>
    <w:rsid w:val="00AA54A9"/>
    <w:rsid w:val="00AD6A36"/>
    <w:rsid w:val="00AE5A93"/>
    <w:rsid w:val="00B05F99"/>
    <w:rsid w:val="00B06053"/>
    <w:rsid w:val="00B17A7C"/>
    <w:rsid w:val="00B32549"/>
    <w:rsid w:val="00B5078E"/>
    <w:rsid w:val="00B57565"/>
    <w:rsid w:val="00B619B6"/>
    <w:rsid w:val="00B73F6F"/>
    <w:rsid w:val="00B76ED8"/>
    <w:rsid w:val="00BA6311"/>
    <w:rsid w:val="00BA63C1"/>
    <w:rsid w:val="00BB3A20"/>
    <w:rsid w:val="00BC1020"/>
    <w:rsid w:val="00BC1809"/>
    <w:rsid w:val="00BD5680"/>
    <w:rsid w:val="00C058B3"/>
    <w:rsid w:val="00C13F89"/>
    <w:rsid w:val="00C51D10"/>
    <w:rsid w:val="00C568B5"/>
    <w:rsid w:val="00C64C8D"/>
    <w:rsid w:val="00C66B71"/>
    <w:rsid w:val="00C83173"/>
    <w:rsid w:val="00CB6162"/>
    <w:rsid w:val="00CE74E4"/>
    <w:rsid w:val="00CE798B"/>
    <w:rsid w:val="00D00120"/>
    <w:rsid w:val="00D161D0"/>
    <w:rsid w:val="00D65178"/>
    <w:rsid w:val="00D75DFF"/>
    <w:rsid w:val="00D8389A"/>
    <w:rsid w:val="00D857E5"/>
    <w:rsid w:val="00D866C4"/>
    <w:rsid w:val="00DA2321"/>
    <w:rsid w:val="00DC6F23"/>
    <w:rsid w:val="00DE06C0"/>
    <w:rsid w:val="00DE2F2F"/>
    <w:rsid w:val="00E406B4"/>
    <w:rsid w:val="00E43FEA"/>
    <w:rsid w:val="00E60E06"/>
    <w:rsid w:val="00E70977"/>
    <w:rsid w:val="00E73D29"/>
    <w:rsid w:val="00E75912"/>
    <w:rsid w:val="00E87101"/>
    <w:rsid w:val="00E95213"/>
    <w:rsid w:val="00EE2A69"/>
    <w:rsid w:val="00F125E6"/>
    <w:rsid w:val="00F27F29"/>
    <w:rsid w:val="00F75CD6"/>
    <w:rsid w:val="00F75DAF"/>
    <w:rsid w:val="00F80D32"/>
    <w:rsid w:val="00FA581E"/>
    <w:rsid w:val="00FA77BA"/>
    <w:rsid w:val="00FC4D46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DE9F5"/>
  <w15:docId w15:val="{3973ADDC-2AD5-414E-8F75-D5ECA2BE91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57B"/>
    <w:pPr>
      <w:spacing w:before="6pt"/>
      <w:ind w:firstLine="35.45pt"/>
      <w:jc w:val="both"/>
    </w:pPr>
    <w:rPr>
      <w:rFonts w:ascii="Times New Roman" w:hAnsi="Times New Roman"/>
      <w:color w:val="000000"/>
      <w:sz w:val="24"/>
      <w:szCs w:val="27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57B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C0563"/>
    <w:pPr>
      <w:ind w:start="36pt"/>
      <w:contextualSpacing/>
    </w:pPr>
  </w:style>
  <w:style w:type="character" w:styleId="a5">
    <w:name w:val="Hyperlink"/>
    <w:uiPriority w:val="99"/>
    <w:unhideWhenUsed/>
    <w:rsid w:val="00C64C8D"/>
    <w:rPr>
      <w:color w:val="0000FF"/>
      <w:u w:val="single"/>
    </w:rPr>
  </w:style>
  <w:style w:type="character" w:styleId="a6">
    <w:name w:val="Emphasis"/>
    <w:uiPriority w:val="20"/>
    <w:qFormat/>
    <w:rsid w:val="004B6E3E"/>
    <w:rPr>
      <w:i/>
      <w:iCs/>
    </w:rPr>
  </w:style>
  <w:style w:type="paragraph" w:styleId="a7">
    <w:name w:val="header"/>
    <w:basedOn w:val="a"/>
    <w:link w:val="a8"/>
    <w:uiPriority w:val="99"/>
    <w:unhideWhenUsed/>
    <w:rsid w:val="00227BDB"/>
    <w:pPr>
      <w:tabs>
        <w:tab w:val="center" w:pos="233.85pt"/>
        <w:tab w:val="end" w:pos="467.75pt"/>
      </w:tabs>
      <w:spacing w:before="0pt"/>
    </w:pPr>
  </w:style>
  <w:style w:type="character" w:customStyle="1" w:styleId="a8">
    <w:name w:val="Верхний колонтитул Знак"/>
    <w:link w:val="a7"/>
    <w:uiPriority w:val="99"/>
    <w:rsid w:val="00227BDB"/>
    <w:rPr>
      <w:rFonts w:ascii="Times New Roman" w:hAnsi="Times New Roman" w:cs="Times New Roman"/>
      <w:color w:val="000000"/>
      <w:sz w:val="24"/>
      <w:szCs w:val="27"/>
    </w:rPr>
  </w:style>
  <w:style w:type="paragraph" w:styleId="a9">
    <w:name w:val="footer"/>
    <w:basedOn w:val="a"/>
    <w:link w:val="aa"/>
    <w:uiPriority w:val="99"/>
    <w:unhideWhenUsed/>
    <w:rsid w:val="00227BDB"/>
    <w:pPr>
      <w:tabs>
        <w:tab w:val="center" w:pos="233.85pt"/>
        <w:tab w:val="end" w:pos="467.75pt"/>
      </w:tabs>
      <w:spacing w:before="0pt"/>
    </w:pPr>
  </w:style>
  <w:style w:type="character" w:customStyle="1" w:styleId="aa">
    <w:name w:val="Нижний колонтитул Знак"/>
    <w:link w:val="a9"/>
    <w:uiPriority w:val="99"/>
    <w:rsid w:val="00227BDB"/>
    <w:rPr>
      <w:rFonts w:ascii="Times New Roman" w:hAnsi="Times New Roman" w:cs="Times New Roman"/>
      <w:color w:val="000000"/>
      <w:sz w:val="24"/>
      <w:szCs w:val="27"/>
    </w:rPr>
  </w:style>
  <w:style w:type="paragraph" w:styleId="ab">
    <w:name w:val="Normal (Web)"/>
    <w:basedOn w:val="a"/>
    <w:uiPriority w:val="99"/>
    <w:semiHidden/>
    <w:unhideWhenUsed/>
    <w:rsid w:val="005D7F92"/>
    <w:pPr>
      <w:spacing w:before="5pt" w:beforeAutospacing="1" w:after="5pt" w:afterAutospacing="1"/>
      <w:ind w:firstLine="0pt"/>
      <w:jc w:val="start"/>
    </w:pPr>
    <w:rPr>
      <w:rFonts w:eastAsia="Times New Roman"/>
      <w:color w:val="auto"/>
      <w:szCs w:val="24"/>
      <w:shd w:val="clear" w:color="auto" w:fill="auto"/>
      <w:lang w:eastAsia="ru-RU"/>
    </w:rPr>
  </w:style>
  <w:style w:type="character" w:styleId="ac">
    <w:name w:val="Unresolved Mention"/>
    <w:basedOn w:val="a0"/>
    <w:uiPriority w:val="99"/>
    <w:semiHidden/>
    <w:unhideWhenUsed/>
    <w:rsid w:val="00882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46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9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8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52D1D43-4034-4C9D-BD3F-DA126F37724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Kopnova</dc:creator>
  <cp:keywords/>
  <cp:lastModifiedBy>Дом</cp:lastModifiedBy>
  <cp:revision>8</cp:revision>
  <dcterms:created xsi:type="dcterms:W3CDTF">2026-03-02T17:45:00Z</dcterms:created>
  <dcterms:modified xsi:type="dcterms:W3CDTF">2026-03-16T12:26:00Z</dcterms:modified>
</cp:coreProperties>
</file>