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/>
        <w:jc w:val="center"/>
        <w:rPr>
          <w:b/>
          <w:bCs/>
          <w:i/>
          <w:color w:val="000000"/>
        </w:rPr>
      </w:pPr>
      <w:r>
        <w:rPr>
          <w:b/>
          <w:i/>
          <w:color w:val="000000"/>
        </w:rPr>
        <w:t xml:space="preserve">Модификация косметических </w:t>
      </w:r>
      <w:r>
        <w:rPr>
          <w:rFonts w:hint="default"/>
          <w:b/>
          <w:i/>
          <w:color w:val="000000"/>
          <w:highlight w:val="white"/>
          <w:lang w:val="ru-RU"/>
        </w:rPr>
        <w:t xml:space="preserve">кремов</w:t>
      </w:r>
      <w:r>
        <w:rPr>
          <w:b/>
          <w:i/>
          <w:color w:val="000000"/>
          <w:highlight w:val="white"/>
        </w:rPr>
        <w:t xml:space="preserve"> </w:t>
      </w:r>
      <w:r>
        <w:rPr>
          <w:b/>
          <w:i/>
          <w:color w:val="000000"/>
        </w:rPr>
        <w:t xml:space="preserve"> инновационными хелатирующими ингредиентами для придания им новых и улучшенных свойств</w:t>
      </w:r>
      <w:r>
        <w:rPr>
          <w:b/>
          <w:bCs/>
          <w:i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/>
        <w:jc w:val="center"/>
        <w:rPr>
          <w:color w:val="000000"/>
        </w:rPr>
      </w:pPr>
      <w:r>
        <w:rPr>
          <w:b/>
          <w:i/>
          <w:color w:val="000000"/>
        </w:rPr>
        <w:t xml:space="preserve">Копин В. А., Толкачева Л. Н.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/>
        <w:jc w:val="center"/>
        <w:rPr>
          <w:color w:val="000000"/>
        </w:rPr>
      </w:pPr>
      <w:r>
        <w:rPr>
          <w:i/>
          <w:color w:val="000000"/>
        </w:rPr>
        <w:t xml:space="preserve">Студент, 4 курс бакалавриат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/>
        <w:jc w:val="center"/>
        <w:rPr>
          <w:color w:val="000000"/>
        </w:rPr>
      </w:pPr>
      <w:r>
        <w:rPr>
          <w:i/>
          <w:color w:val="000000"/>
        </w:rPr>
        <w:t xml:space="preserve">Тверской государственный университет, Тверь, Россия 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lang w:val="en-US"/>
        </w:rPr>
        <w:t xml:space="preserve">vladkopin9@gmail</w:t>
      </w:r>
      <w:r>
        <w:fldChar w:fldCharType="begin"/>
      </w:r>
      <w:r>
        <w:instrText xml:space="preserve"> HYPERLINK "mailto:ivanov@yandex.ru" \o "mailto:ivanov@yandex.ru" </w:instrText>
      </w:r>
      <w:r>
        <w:fldChar w:fldCharType="separate"/>
      </w:r>
      <w:r>
        <w:rPr>
          <w:i/>
          <w:color w:val="000000"/>
          <w:u w:val="single"/>
        </w:rPr>
        <w:t xml:space="preserve">.ru</w:t>
      </w:r>
      <w:r>
        <w:rPr>
          <w:i/>
          <w:color w:val="000000"/>
          <w:u w:val="single"/>
        </w:rPr>
        <w:fldChar w:fldCharType="end"/>
      </w:r>
      <w:r>
        <w:rPr>
          <w:i/>
          <w:color w:val="000000"/>
        </w:rPr>
        <w:t xml:space="preserve"> 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 w:firstLine="397"/>
        <w:jc w:val="both"/>
        <w:rPr>
          <w:color w:val="000000"/>
          <w:highlight w:val="white"/>
        </w:rPr>
      </w:pPr>
      <w:r>
        <w:rPr>
          <w:color w:val="000000"/>
        </w:rPr>
        <w:t xml:space="preserve">Хелатирующие вещества, комплексоны, часто являются ингридиентами косметических средств, так как выполняют несколько функций одновременно: связывают ионы металлов</w:t>
      </w:r>
      <w:r>
        <w:rPr>
          <w:rFonts w:hint="default"/>
          <w:color w:val="000000"/>
          <w:lang w:val="ru-RU"/>
        </w:rPr>
        <w:t xml:space="preserve"> окислителей</w:t>
      </w:r>
      <w:r>
        <w:rPr>
          <w:color w:val="000000"/>
        </w:rPr>
        <w:t xml:space="preserve">, тем самым продлевая срок годности продукта; ионы обуславливаю</w:t>
      </w:r>
      <w:r>
        <w:rPr>
          <w:color w:val="000000"/>
          <w:lang w:val="ru-RU"/>
        </w:rPr>
        <w:t xml:space="preserve">щие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жёсткость</w:t>
      </w:r>
      <w:r>
        <w:rPr>
          <w:color w:val="000000"/>
        </w:rPr>
        <w:t xml:space="preserve"> воды</w:t>
      </w:r>
      <w:r>
        <w:rPr>
          <w:rFonts w:hint="default"/>
          <w:color w:val="000000"/>
          <w:lang w:val="ru-RU"/>
        </w:rPr>
        <w:t xml:space="preserve">, улучшая пенообразование</w:t>
      </w:r>
      <w:r>
        <w:rPr>
          <w:color w:val="000000"/>
        </w:rPr>
        <w:t xml:space="preserve">; в некоторых случаях усил</w:t>
      </w:r>
      <w:r>
        <w:rPr>
          <w:color w:val="000000"/>
          <w:highlight w:val="white"/>
        </w:rPr>
        <w:t xml:space="preserve">ива</w:t>
      </w:r>
      <w:r>
        <w:rPr>
          <w:color w:val="000000"/>
          <w:highlight w:val="white"/>
          <w:lang w:val="ru-RU"/>
        </w:rPr>
        <w:t xml:space="preserve">ют</w:t>
      </w:r>
      <w:r>
        <w:rPr>
          <w:color w:val="000000"/>
          <w:highlight w:val="white"/>
        </w:rPr>
        <w:t xml:space="preserve"> другие активные вещества. Наиболее широко применяется комплексон этилендиаминдиянтарная </w:t>
      </w:r>
      <w:r>
        <w:rPr>
          <w:color w:val="000000"/>
          <w:highlight w:val="white"/>
          <w:lang w:val="ru-RU"/>
        </w:rPr>
        <w:t xml:space="preserve">кислота</w:t>
      </w:r>
      <w:r>
        <w:rPr>
          <w:color w:val="000000"/>
          <w:highlight w:val="white"/>
        </w:rPr>
        <w:t xml:space="preserve"> (ЭДТА) и её натриевые соли. Однако ЭДТА вызывает опасения с точки зрения экологичности. Для е</w:t>
      </w:r>
      <w:r>
        <w:rPr>
          <w:color w:val="000000"/>
          <w:highlight w:val="white"/>
          <w:lang w:val="ru-RU"/>
        </w:rPr>
        <w:t xml:space="preserve">ё</w:t>
      </w:r>
      <w:r>
        <w:rPr>
          <w:color w:val="000000"/>
          <w:highlight w:val="white"/>
        </w:rPr>
        <w:t xml:space="preserve"> синтеза используются невозобновляемые ресурсы, а сама она не разлагается в окружающей среде </w:t>
      </w:r>
      <w:r>
        <w:rPr>
          <w:color w:val="000000"/>
          <w:highlight w:val="white"/>
          <w:lang w:val="en-US"/>
        </w:rPr>
        <w:t xml:space="preserve">[</w:t>
      </w:r>
      <w:r>
        <w:rPr>
          <w:color w:val="000000"/>
          <w:highlight w:val="white"/>
          <w:lang w:val="ru-RU"/>
        </w:rPr>
        <w:t xml:space="preserve">1</w:t>
      </w:r>
      <w:r>
        <w:rPr>
          <w:color w:val="000000"/>
          <w:highlight w:val="white"/>
          <w:lang w:val="en-US"/>
        </w:rPr>
        <w:t xml:space="preserve">]</w:t>
      </w:r>
      <w:r>
        <w:rPr>
          <w:color w:val="000000"/>
          <w:highlight w:val="white"/>
        </w:rPr>
        <w:t xml:space="preserve">.</w:t>
      </w:r>
      <w:r>
        <w:rPr>
          <w:color w:val="00000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 w:firstLine="39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На базе ТвГУ были синтезированы экологически безопасные комплексоны, производные янтарной кислоты. Наиболее оптимальными являются те, что не требуют дорогостоящего сырья, сложных технологических </w:t>
      </w:r>
      <w:r>
        <w:rPr>
          <w:color w:val="000000"/>
          <w:highlight w:val="white"/>
        </w:rPr>
        <w:t xml:space="preserve">процес</w:t>
      </w:r>
      <w:r>
        <w:rPr>
          <w:color w:val="000000"/>
          <w:highlight w:val="white"/>
          <w:lang w:val="ru-RU"/>
        </w:rPr>
        <w:t xml:space="preserve">с</w:t>
      </w:r>
      <w:r>
        <w:rPr>
          <w:color w:val="000000"/>
          <w:highlight w:val="white"/>
        </w:rPr>
        <w:t xml:space="preserve">ов</w:t>
      </w:r>
      <w:r>
        <w:rPr>
          <w:color w:val="000000"/>
          <w:highlight w:val="white"/>
        </w:rPr>
        <w:t xml:space="preserve"> и имеют </w:t>
      </w:r>
      <w:r>
        <w:rPr>
          <w:color w:val="000000"/>
          <w:highlight w:val="white"/>
        </w:rPr>
        <w:t xml:space="preserve">максимал</w:t>
      </w:r>
      <w:r>
        <w:rPr>
          <w:rFonts w:hint="default"/>
          <w:color w:val="000000"/>
          <w:highlight w:val="white"/>
          <w:lang w:val="ru-RU"/>
        </w:rPr>
        <w:t xml:space="preserve">ь</w:t>
      </w:r>
      <w:r>
        <w:rPr>
          <w:color w:val="000000"/>
          <w:highlight w:val="white"/>
        </w:rPr>
        <w:t xml:space="preserve">ный </w:t>
      </w:r>
      <w:r>
        <w:rPr>
          <w:color w:val="000000"/>
          <w:highlight w:val="white"/>
        </w:rPr>
        <w:t xml:space="preserve">выход при минимальном загрязнении готового продукта. К ним относятся, например, такие органические соединения как </w:t>
      </w:r>
      <w:r>
        <w:rPr>
          <w:rFonts w:hint="default"/>
          <w:color w:val="000000"/>
          <w:highlight w:val="white"/>
          <w:lang w:val="en-US"/>
        </w:rPr>
        <w:t xml:space="preserve">N-(</w:t>
      </w:r>
      <w:r>
        <w:rPr>
          <w:color w:val="000000"/>
          <w:highlight w:val="white"/>
        </w:rPr>
        <w:t xml:space="preserve">карбоксиметил</w:t>
      </w:r>
      <w:r>
        <w:rPr>
          <w:rFonts w:hint="default"/>
          <w:color w:val="000000"/>
          <w:highlight w:val="white"/>
          <w:lang w:val="en-US"/>
        </w:rPr>
        <w:t xml:space="preserve">)</w:t>
      </w:r>
      <w:r>
        <w:rPr>
          <w:color w:val="000000"/>
          <w:highlight w:val="white"/>
        </w:rPr>
        <w:t xml:space="preserve">аспарагинова</w:t>
      </w:r>
      <w:r>
        <w:rPr>
          <w:color w:val="000000"/>
          <w:highlight w:val="white"/>
        </w:rPr>
        <w:t xml:space="preserve">я кислота (КМАК) и </w:t>
      </w:r>
      <w:r>
        <w:rPr>
          <w:color w:val="000000"/>
          <w:highlight w:val="white"/>
        </w:rPr>
        <w:t xml:space="preserve">этилендиамин-N,N’-диянтарная</w:t>
      </w:r>
      <w:r>
        <w:rPr>
          <w:color w:val="000000"/>
          <w:highlight w:val="white"/>
        </w:rPr>
        <w:t xml:space="preserve"> кислота (ЭДДЯК). Их комплексы металлов обладают высокой устойчивостью [2].</w:t>
      </w:r>
      <w:r>
        <w:rPr>
          <w:color w:val="00000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 w:firstLine="397"/>
        <w:jc w:val="both"/>
        <w:rPr>
          <w:highlight w:val="white"/>
        </w:rPr>
      </w:pPr>
      <w:r>
        <w:rPr>
          <w:color w:val="000000"/>
          <w:highlight w:val="white"/>
        </w:rPr>
        <w:t xml:space="preserve"> Исследовано, что УФ излучение разлагает комплексоны, производные янтарной кислоты на биогенные продукты, такие как аминокислоты и  янтарную кислоту. С о</w:t>
      </w:r>
      <w:r>
        <w:rPr>
          <w:color w:val="000000"/>
          <w:highlight w:val="white"/>
        </w:rPr>
        <w:t xml:space="preserve">дной стороны продукты деструкции комплексонов, производных янтарной кислоты, нетоксичны и могут подвергаться в природных условиях биологической утилизации, что свидетельствует о возможности эффективной замены традиционных комплексонов, производных уксусной</w:t>
      </w:r>
      <w:r>
        <w:rPr>
          <w:color w:val="000000"/>
          <w:highlight w:val="white"/>
        </w:rPr>
        <w:t xml:space="preserve"> кислоты, на экологически безопасные комплексоны производные янтарной кислоты. С другой стороны, поглощая УФ излучение, комплексоны янтарной кислоты выступают в роли солнцезащитного фильтра и предают косметическим средствам дополнительные свойства санскрин</w:t>
      </w:r>
      <w:r>
        <w:rPr>
          <w:color w:val="000000"/>
          <w:highlight w:val="white"/>
          <w:lang w:val="ru-RU"/>
        </w:rPr>
        <w:t xml:space="preserve">.</w:t>
      </w:r>
      <w:r>
        <w:rPr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 w:firstLine="39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Помимо этого янтарная кислота</w:t>
      </w:r>
      <w:r>
        <w:rPr>
          <w:rFonts w:hint="default"/>
          <w:color w:val="000000"/>
          <w:highlight w:val="white"/>
          <w:lang w:val="ru-RU"/>
        </w:rPr>
        <w:t xml:space="preserve">, являющаяся одним из продуктов деструкции исследуемых нами ком</w:t>
      </w:r>
      <w:bookmarkStart w:id="0" w:name="_GoBack"/>
      <w:r>
        <w:rPr>
          <w:highlight w:val="white"/>
        </w:rPr>
      </w:r>
      <w:bookmarkEnd w:id="0"/>
      <w:r>
        <w:rPr>
          <w:rFonts w:hint="default"/>
          <w:color w:val="000000"/>
          <w:highlight w:val="white"/>
          <w:lang w:val="ru-RU"/>
        </w:rPr>
        <w:t xml:space="preserve">плексонов,</w:t>
      </w:r>
      <w:r>
        <w:rPr>
          <w:color w:val="000000"/>
          <w:highlight w:val="white"/>
        </w:rPr>
        <w:t xml:space="preserve"> обладает омолаживающем и антиоксидантным действием. Она ингибирует действие свободных радикалов на меланин, а также тормозит окисляющее воздействие тирозиназы, необходимое для превращения тирозина [3].</w:t>
      </w:r>
      <w:r>
        <w:rPr>
          <w:color w:val="00000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 w:firstLine="397"/>
        <w:jc w:val="both"/>
        <w:rPr>
          <w:color w:val="000000"/>
          <w:highlight w:val="white"/>
        </w:rPr>
      </w:pPr>
      <w:r>
        <w:rPr>
          <w:color w:val="000000"/>
          <w:highlight w:val="white"/>
          <w:lang w:val="ru-RU"/>
        </w:rPr>
        <w:t xml:space="preserve">Нами</w:t>
      </w:r>
      <w:r>
        <w:rPr>
          <w:rFonts w:hint="default"/>
          <w:color w:val="000000"/>
          <w:highlight w:val="white"/>
          <w:lang w:val="ru-RU"/>
        </w:rPr>
        <w:t xml:space="preserve"> п</w:t>
      </w:r>
      <w:r>
        <w:rPr>
          <w:color w:val="000000"/>
          <w:highlight w:val="white"/>
        </w:rPr>
        <w:t xml:space="preserve">редложен</w:t>
      </w:r>
      <w:r>
        <w:rPr>
          <w:color w:val="000000"/>
          <w:highlight w:val="white"/>
          <w:lang w:val="ru-RU"/>
        </w:rPr>
        <w:t xml:space="preserve">ы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  <w:lang w:val="ru-RU"/>
        </w:rPr>
        <w:t xml:space="preserve">новые</w:t>
      </w:r>
      <w:r>
        <w:rPr>
          <w:rFonts w:hint="default"/>
          <w:color w:val="000000"/>
          <w:highlight w:val="white"/>
          <w:lang w:val="ru-RU"/>
        </w:rPr>
        <w:t xml:space="preserve"> рецептуры</w:t>
      </w:r>
      <w:r>
        <w:rPr>
          <w:color w:val="000000"/>
          <w:highlight w:val="white"/>
        </w:rPr>
        <w:t xml:space="preserve"> косметических </w:t>
      </w:r>
      <w:r>
        <w:rPr>
          <w:color w:val="000000"/>
          <w:highlight w:val="white"/>
          <w:lang w:val="ru-RU"/>
        </w:rPr>
        <w:t xml:space="preserve">кремов</w:t>
      </w:r>
      <w:r>
        <w:rPr>
          <w:rFonts w:hint="default"/>
          <w:color w:val="000000"/>
          <w:highlight w:val="white"/>
          <w:lang w:val="ru-RU"/>
        </w:rPr>
        <w:t xml:space="preserve">, в которых </w:t>
      </w:r>
      <w:r>
        <w:rPr>
          <w:color w:val="000000"/>
          <w:highlight w:val="white"/>
        </w:rPr>
        <w:t xml:space="preserve">комплексон ЭДТА</w:t>
      </w:r>
      <w:r>
        <w:rPr>
          <w:rFonts w:hint="default"/>
          <w:color w:val="000000"/>
          <w:highlight w:val="white"/>
          <w:lang w:val="ru-RU"/>
        </w:rPr>
        <w:t xml:space="preserve"> заменён</w:t>
      </w:r>
      <w:r>
        <w:rPr>
          <w:color w:val="000000"/>
          <w:highlight w:val="white"/>
        </w:rPr>
        <w:t xml:space="preserve"> на современны</w:t>
      </w:r>
      <w:r>
        <w:rPr>
          <w:color w:val="000000"/>
          <w:highlight w:val="white"/>
          <w:lang w:val="ru-RU"/>
        </w:rPr>
        <w:t xml:space="preserve">е</w:t>
      </w:r>
      <w:r>
        <w:rPr>
          <w:color w:val="000000"/>
          <w:highlight w:val="white"/>
        </w:rPr>
        <w:t xml:space="preserve"> экологически безопасн</w:t>
      </w:r>
      <w:r>
        <w:rPr>
          <w:color w:val="000000"/>
          <w:highlight w:val="white"/>
          <w:lang w:val="ru-RU"/>
        </w:rPr>
        <w:t xml:space="preserve">ые</w:t>
      </w:r>
      <w:r>
        <w:rPr>
          <w:color w:val="000000"/>
          <w:highlight w:val="white"/>
        </w:rPr>
        <w:t xml:space="preserve"> и высокоэффективны</w:t>
      </w:r>
      <w:r>
        <w:rPr>
          <w:color w:val="000000"/>
          <w:highlight w:val="white"/>
          <w:lang w:val="ru-RU"/>
        </w:rPr>
        <w:t xml:space="preserve">е</w:t>
      </w:r>
      <w:r>
        <w:rPr>
          <w:color w:val="000000"/>
          <w:highlight w:val="white"/>
        </w:rPr>
        <w:t xml:space="preserve"> хелатирующ</w:t>
      </w:r>
      <w:r>
        <w:rPr>
          <w:color w:val="000000"/>
          <w:highlight w:val="white"/>
          <w:lang w:val="ru-RU"/>
        </w:rPr>
        <w:t xml:space="preserve">ие</w:t>
      </w:r>
      <w:r>
        <w:rPr>
          <w:color w:val="000000"/>
          <w:highlight w:val="white"/>
        </w:rPr>
        <w:t xml:space="preserve"> агент</w:t>
      </w:r>
      <w:r>
        <w:rPr>
          <w:color w:val="000000"/>
          <w:highlight w:val="white"/>
          <w:lang w:val="ru-RU"/>
        </w:rPr>
        <w:t xml:space="preserve">ы</w:t>
      </w:r>
      <w:r>
        <w:rPr>
          <w:color w:val="000000"/>
          <w:highlight w:val="white"/>
        </w:rPr>
        <w:t xml:space="preserve"> КМАК </w:t>
      </w:r>
      <w:r>
        <w:rPr>
          <w:color w:val="000000"/>
          <w:highlight w:val="white"/>
          <w:lang w:val="ru-RU"/>
        </w:rPr>
        <w:t xml:space="preserve">или</w:t>
      </w:r>
      <w:r>
        <w:rPr>
          <w:color w:val="000000"/>
          <w:highlight w:val="white"/>
        </w:rPr>
        <w:t xml:space="preserve"> ЭДДЯК.</w:t>
      </w:r>
      <w:r>
        <w:rPr>
          <w:rFonts w:hint="default"/>
          <w:color w:val="000000"/>
          <w:highlight w:val="white"/>
          <w:lang w:val="ru-RU"/>
        </w:rPr>
        <w:t xml:space="preserve"> Получены опытные образцы кремов по технологии новых рецептур и исследованы их физико-химические показатели. </w:t>
      </w:r>
      <w:r>
        <w:rPr>
          <w:color w:val="00000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 w:firstLine="39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/>
        <w:jc w:val="center"/>
        <w:rPr>
          <w:b/>
          <w:bCs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Литература</w:t>
      </w:r>
      <w:r>
        <w:rPr>
          <w:b/>
          <w:bCs/>
          <w:color w:val="00000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/>
        <w:jc w:val="left"/>
        <w:rPr>
          <w:b w:val="0"/>
          <w:bCs w:val="0"/>
          <w:highlight w:val="white"/>
        </w:rPr>
      </w:pPr>
      <w:r>
        <w:rPr>
          <w:b w:val="0"/>
          <w:bCs w:val="0"/>
          <w:color w:val="000000"/>
          <w:highlight w:val="white"/>
        </w:rPr>
        <w:t xml:space="preserve">1. Е.Н. Капаруллина, Н.В. Доронина, В.А. Ежов, Ю.А. Троценко, Прикл. биохимия и микробиология, 2012, Т. 48, №4, С. 437</w:t>
      </w:r>
      <w:r>
        <w:rPr>
          <w:b w:val="0"/>
          <w:bCs w:val="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/>
        <w:jc w:val="left"/>
        <w:rPr>
          <w:b w:val="0"/>
          <w:bCs w:val="0"/>
          <w:highlight w:val="white"/>
        </w:rPr>
      </w:pPr>
      <w:r>
        <w:rPr>
          <w:b w:val="0"/>
          <w:bCs w:val="0"/>
          <w:color w:val="000000"/>
          <w:highlight w:val="white"/>
        </w:rPr>
        <w:t xml:space="preserve">2. Копин В. А. Некоторые аспекты синтеза и выделения Nкарбоксиметиласпарагиновой кислоты // XXХI Каргинские чтения. Всероссийская научно-техническая конференция молодых учёных «Физика, химия и новые технологии», Тверь: Твер. гос. ун-т. 2025. С. 178.</w:t>
      </w:r>
      <w:r>
        <w:rPr>
          <w:b w:val="0"/>
          <w:bCs w:val="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/>
        <w:ind/>
        <w:jc w:val="left"/>
        <w:rPr>
          <w:b w:val="0"/>
          <w:bCs w:val="0"/>
          <w:color w:val="000000"/>
          <w:highlight w:val="white"/>
        </w:rPr>
      </w:pPr>
      <w:r>
        <w:rPr>
          <w:b w:val="0"/>
          <w:bCs w:val="0"/>
          <w:color w:val="000000"/>
          <w:highlight w:val="white"/>
        </w:rPr>
        <w:t xml:space="preserve">3.  Hwang JS., Lee HY., Lim TY., Kim MY., Yoon TJ. Disruption of tyrosinase glycosylation by N-acetylglucosamine and its depigmenting effects in guinea pig skin and in human skin. J Dermatol Sci. 2011, Sep., 63(3), рр. 199–201</w:t>
      </w:r>
      <w:r>
        <w:rPr>
          <w:b w:val="0"/>
          <w:bCs w:val="0"/>
          <w:color w:val="000000"/>
          <w:highlight w:val="white"/>
        </w:rPr>
      </w:r>
    </w:p>
    <w:sectPr>
      <w:footnotePr/>
      <w:endnotePr/>
      <w:type w:val="nextPage"/>
      <w:pgSz w:h="16838" w:orient="portrait" w:w="11906"/>
      <w:pgMar w:top="1134" w:right="1361" w:bottom="1127" w:left="1361" w:header="709" w:footer="709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671" w:default="1">
    <w:name w:val="Normal"/>
    <w:uiPriority w:val="0"/>
    <w:qFormat/>
    <w:pPr>
      <w:pBdr/>
      <w:spacing/>
      <w:ind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72">
    <w:name w:val="Heading 1"/>
    <w:basedOn w:val="671"/>
    <w:next w:val="671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673">
    <w:name w:val="Heading 2"/>
    <w:basedOn w:val="671"/>
    <w:next w:val="671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674">
    <w:name w:val="Heading 3"/>
    <w:basedOn w:val="671"/>
    <w:next w:val="671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675">
    <w:name w:val="Heading 4"/>
    <w:basedOn w:val="671"/>
    <w:next w:val="671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</w:rPr>
  </w:style>
  <w:style w:type="paragraph" w:styleId="676">
    <w:name w:val="Heading 5"/>
    <w:basedOn w:val="671"/>
    <w:next w:val="671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677">
    <w:name w:val="Heading 6"/>
    <w:basedOn w:val="671"/>
    <w:next w:val="671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678">
    <w:name w:val="Heading 7"/>
    <w:basedOn w:val="671"/>
    <w:next w:val="67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79">
    <w:name w:val="Heading 8"/>
    <w:basedOn w:val="671"/>
    <w:next w:val="671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80">
    <w:name w:val="Heading 9"/>
    <w:basedOn w:val="671"/>
    <w:next w:val="671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681" w:default="1">
    <w:name w:val="Default Paragraph Font"/>
    <w:uiPriority w:val="1"/>
    <w:semiHidden/>
    <w:unhideWhenUsed/>
    <w:pPr>
      <w:pBdr/>
      <w:spacing/>
      <w:ind/>
    </w:pPr>
  </w:style>
  <w:style w:type="table" w:styleId="682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83">
    <w:name w:val="FollowedHyperlink"/>
    <w:basedOn w:val="681"/>
    <w:uiPriority w:val="99"/>
    <w:semiHidden/>
    <w:unhideWhenUsed/>
    <w:pPr>
      <w:pBdr/>
      <w:spacing/>
      <w:ind/>
    </w:pPr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84">
    <w:name w:val="footnote reference"/>
    <w:basedOn w:val="681"/>
    <w:uiPriority w:val="99"/>
    <w:semiHidden/>
    <w:unhideWhenUsed/>
    <w:pPr>
      <w:pBdr/>
      <w:spacing/>
      <w:ind/>
    </w:pPr>
    <w:rPr>
      <w:vertAlign w:val="superscript"/>
    </w:rPr>
  </w:style>
  <w:style w:type="character" w:styleId="685">
    <w:name w:val="endnote reference"/>
    <w:basedOn w:val="681"/>
    <w:uiPriority w:val="99"/>
    <w:semiHidden/>
    <w:unhideWhenUsed/>
    <w:pPr>
      <w:pBdr/>
      <w:spacing/>
      <w:ind/>
    </w:pPr>
    <w:rPr>
      <w:vertAlign w:val="superscript"/>
    </w:rPr>
  </w:style>
  <w:style w:type="character" w:styleId="686">
    <w:name w:val="Emphasis"/>
    <w:basedOn w:val="681"/>
    <w:uiPriority w:val="20"/>
    <w:qFormat/>
    <w:pPr>
      <w:pBdr/>
      <w:spacing/>
      <w:ind/>
    </w:pPr>
    <w:rPr>
      <w:i/>
      <w:iCs/>
    </w:rPr>
  </w:style>
  <w:style w:type="character" w:styleId="687">
    <w:name w:val="Hyperlink"/>
    <w:basedOn w:val="681"/>
    <w:uiPriority w:val="99"/>
    <w:unhideWhenUsed/>
    <w:pPr>
      <w:pBdr/>
      <w:spacing/>
      <w:ind/>
    </w:pPr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88">
    <w:name w:val="Strong"/>
    <w:basedOn w:val="681"/>
    <w:uiPriority w:val="22"/>
    <w:qFormat/>
    <w:pPr>
      <w:pBdr/>
      <w:spacing/>
      <w:ind/>
    </w:pPr>
    <w:rPr>
      <w:b/>
      <w:bCs/>
    </w:rPr>
  </w:style>
  <w:style w:type="paragraph" w:styleId="689">
    <w:name w:val="endnote text"/>
    <w:basedOn w:val="671"/>
    <w:link w:val="8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690">
    <w:name w:val="Caption"/>
    <w:basedOn w:val="671"/>
    <w:next w:val="671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691">
    <w:name w:val="footnote text"/>
    <w:basedOn w:val="671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692">
    <w:name w:val="toc 8"/>
    <w:basedOn w:val="671"/>
    <w:next w:val="671"/>
    <w:uiPriority w:val="39"/>
    <w:unhideWhenUsed/>
    <w:pPr>
      <w:pBdr/>
      <w:spacing w:after="100"/>
      <w:ind w:left="1540"/>
    </w:pPr>
  </w:style>
  <w:style w:type="paragraph" w:styleId="693">
    <w:name w:val="Header"/>
    <w:basedOn w:val="671"/>
    <w:link w:val="85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694">
    <w:name w:val="toc 9"/>
    <w:basedOn w:val="671"/>
    <w:next w:val="671"/>
    <w:uiPriority w:val="39"/>
    <w:unhideWhenUsed/>
    <w:pPr>
      <w:pBdr/>
      <w:spacing w:after="100"/>
      <w:ind w:left="1760"/>
    </w:pPr>
  </w:style>
  <w:style w:type="paragraph" w:styleId="695">
    <w:name w:val="toc 7"/>
    <w:basedOn w:val="671"/>
    <w:next w:val="671"/>
    <w:uiPriority w:val="39"/>
    <w:unhideWhenUsed/>
    <w:pPr>
      <w:pBdr/>
      <w:spacing w:after="100"/>
      <w:ind w:left="1320"/>
    </w:pPr>
  </w:style>
  <w:style w:type="paragraph" w:styleId="696">
    <w:name w:val="toc 1"/>
    <w:basedOn w:val="671"/>
    <w:next w:val="671"/>
    <w:uiPriority w:val="39"/>
    <w:unhideWhenUsed/>
    <w:pPr>
      <w:pBdr/>
      <w:spacing w:after="100"/>
      <w:ind/>
    </w:pPr>
  </w:style>
  <w:style w:type="paragraph" w:styleId="697">
    <w:name w:val="toc 6"/>
    <w:basedOn w:val="671"/>
    <w:next w:val="671"/>
    <w:uiPriority w:val="39"/>
    <w:unhideWhenUsed/>
    <w:pPr>
      <w:pBdr/>
      <w:spacing w:after="100"/>
      <w:ind w:left="1100"/>
    </w:pPr>
  </w:style>
  <w:style w:type="paragraph" w:styleId="698">
    <w:name w:val="table of figures"/>
    <w:basedOn w:val="671"/>
    <w:next w:val="671"/>
    <w:uiPriority w:val="99"/>
    <w:unhideWhenUsed/>
    <w:pPr>
      <w:pBdr/>
      <w:spacing w:after="0" w:afterAutospacing="0"/>
      <w:ind/>
    </w:pPr>
  </w:style>
  <w:style w:type="paragraph" w:styleId="699">
    <w:name w:val="toc 3"/>
    <w:basedOn w:val="671"/>
    <w:next w:val="671"/>
    <w:uiPriority w:val="39"/>
    <w:unhideWhenUsed/>
    <w:pPr>
      <w:pBdr/>
      <w:spacing w:after="100"/>
      <w:ind w:left="440"/>
    </w:pPr>
  </w:style>
  <w:style w:type="paragraph" w:styleId="700">
    <w:name w:val="toc 2"/>
    <w:basedOn w:val="671"/>
    <w:next w:val="671"/>
    <w:uiPriority w:val="39"/>
    <w:unhideWhenUsed/>
    <w:pPr>
      <w:pBdr/>
      <w:spacing w:after="100"/>
      <w:ind w:left="220"/>
    </w:pPr>
  </w:style>
  <w:style w:type="paragraph" w:styleId="701">
    <w:name w:val="toc 4"/>
    <w:basedOn w:val="671"/>
    <w:next w:val="671"/>
    <w:uiPriority w:val="39"/>
    <w:unhideWhenUsed/>
    <w:pPr>
      <w:pBdr/>
      <w:spacing w:after="100"/>
      <w:ind w:left="660"/>
    </w:pPr>
  </w:style>
  <w:style w:type="paragraph" w:styleId="702">
    <w:name w:val="toc 5"/>
    <w:basedOn w:val="671"/>
    <w:next w:val="671"/>
    <w:uiPriority w:val="39"/>
    <w:unhideWhenUsed/>
    <w:pPr>
      <w:pBdr/>
      <w:spacing w:after="100"/>
      <w:ind w:left="880"/>
    </w:pPr>
  </w:style>
  <w:style w:type="paragraph" w:styleId="703">
    <w:name w:val="Title"/>
    <w:basedOn w:val="671"/>
    <w:next w:val="671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704">
    <w:name w:val="Footer"/>
    <w:basedOn w:val="671"/>
    <w:link w:val="8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05">
    <w:name w:val="Subtitle"/>
    <w:basedOn w:val="671"/>
    <w:next w:val="671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706">
    <w:name w:val="Table Grid"/>
    <w:basedOn w:val="68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Table Grid Light"/>
    <w:basedOn w:val="68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Plain Table 1"/>
    <w:basedOn w:val="68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Plain Table 2"/>
    <w:basedOn w:val="682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Plain Table 3"/>
    <w:basedOn w:val="68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Plain Table 4"/>
    <w:basedOn w:val="68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Plain Table 5"/>
    <w:basedOn w:val="68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"/>
    <w:basedOn w:val="682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1"/>
    <w:basedOn w:val="682"/>
    <w:uiPriority w:val="99"/>
    <w:pPr>
      <w:pBdr/>
      <w:spacing w:after="0" w:line="240" w:lineRule="auto"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2"/>
    <w:basedOn w:val="682"/>
    <w:uiPriority w:val="99"/>
    <w:pPr>
      <w:pBdr/>
      <w:spacing w:after="0" w:line="240" w:lineRule="auto"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3"/>
    <w:basedOn w:val="682"/>
    <w:uiPriority w:val="99"/>
    <w:pPr>
      <w:pBdr/>
      <w:spacing w:after="0" w:line="240" w:lineRule="auto"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4"/>
    <w:basedOn w:val="682"/>
    <w:uiPriority w:val="99"/>
    <w:pPr>
      <w:pBdr/>
      <w:spacing w:after="0" w:line="240" w:lineRule="auto"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5"/>
    <w:basedOn w:val="682"/>
    <w:uiPriority w:val="99"/>
    <w:pPr>
      <w:pBdr/>
      <w:spacing w:after="0" w:line="240" w:lineRule="auto"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6"/>
    <w:basedOn w:val="682"/>
    <w:uiPriority w:val="99"/>
    <w:pPr>
      <w:pBdr/>
      <w:spacing w:after="0" w:line="240" w:lineRule="auto"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"/>
    <w:basedOn w:val="682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1"/>
    <w:basedOn w:val="682"/>
    <w:uiPriority w:val="99"/>
    <w:pPr>
      <w:pBdr/>
      <w:spacing w:after="0" w:line="240" w:lineRule="auto"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db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db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2"/>
    <w:basedOn w:val="682"/>
    <w:uiPriority w:val="99"/>
    <w:pPr>
      <w:pBdr/>
      <w:spacing w:after="0" w:line="240" w:lineRule="auto"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3"/>
    <w:basedOn w:val="682"/>
    <w:uiPriority w:val="99"/>
    <w:qFormat/>
    <w:pPr>
      <w:pBdr/>
      <w:spacing w:after="0" w:line="240" w:lineRule="auto"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4"/>
    <w:basedOn w:val="682"/>
    <w:uiPriority w:val="99"/>
    <w:qFormat/>
    <w:pPr>
      <w:pBdr/>
      <w:spacing w:after="0" w:line="240" w:lineRule="auto"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5"/>
    <w:basedOn w:val="682"/>
    <w:uiPriority w:val="99"/>
    <w:qFormat/>
    <w:pPr>
      <w:pBdr/>
      <w:spacing w:after="0" w:line="240" w:lineRule="auto"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6"/>
    <w:basedOn w:val="682"/>
    <w:uiPriority w:val="99"/>
    <w:pPr>
      <w:pBdr/>
      <w:spacing w:after="0" w:line="240" w:lineRule="auto"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"/>
    <w:basedOn w:val="682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1"/>
    <w:basedOn w:val="682"/>
    <w:uiPriority w:val="99"/>
    <w:pPr>
      <w:pBdr/>
      <w:spacing w:after="0" w:line="240" w:lineRule="auto"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db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db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2"/>
    <w:basedOn w:val="682"/>
    <w:uiPriority w:val="99"/>
    <w:pPr>
      <w:pBdr/>
      <w:spacing w:after="0" w:line="240" w:lineRule="auto"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3"/>
    <w:basedOn w:val="682"/>
    <w:uiPriority w:val="99"/>
    <w:pPr>
      <w:pBdr/>
      <w:spacing w:after="0" w:line="240" w:lineRule="auto"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4"/>
    <w:basedOn w:val="682"/>
    <w:uiPriority w:val="99"/>
    <w:pPr>
      <w:pBdr/>
      <w:spacing w:after="0" w:line="240" w:lineRule="auto"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5"/>
    <w:basedOn w:val="682"/>
    <w:uiPriority w:val="99"/>
    <w:pPr>
      <w:pBdr/>
      <w:spacing w:after="0" w:line="240" w:lineRule="auto"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6"/>
    <w:basedOn w:val="682"/>
    <w:uiPriority w:val="99"/>
    <w:pPr>
      <w:pBdr/>
      <w:spacing w:after="0" w:line="240" w:lineRule="auto"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"/>
    <w:basedOn w:val="682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1"/>
    <w:basedOn w:val="682"/>
    <w:uiPriority w:val="59"/>
    <w:pPr>
      <w:pBdr/>
      <w:spacing w:after="0" w:line="240" w:lineRule="auto"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b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2"/>
    <w:basedOn w:val="682"/>
    <w:uiPriority w:val="59"/>
    <w:pPr>
      <w:pBdr/>
      <w:spacing w:after="0" w:line="240" w:lineRule="auto"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3"/>
    <w:basedOn w:val="682"/>
    <w:uiPriority w:val="59"/>
    <w:pPr>
      <w:pBdr/>
      <w:spacing w:after="0" w:line="240" w:lineRule="auto"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4"/>
    <w:basedOn w:val="682"/>
    <w:uiPriority w:val="59"/>
    <w:pPr>
      <w:pBdr/>
      <w:spacing w:after="0" w:line="240" w:lineRule="auto"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5"/>
    <w:basedOn w:val="682"/>
    <w:uiPriority w:val="59"/>
    <w:pPr>
      <w:pBdr/>
      <w:spacing w:after="0" w:line="240" w:lineRule="auto"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6"/>
    <w:basedOn w:val="682"/>
    <w:uiPriority w:val="59"/>
    <w:pPr>
      <w:pBdr/>
      <w:spacing w:after="0" w:line="240" w:lineRule="auto"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"/>
    <w:basedOn w:val="68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- Accent 1"/>
    <w:basedOn w:val="68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5e0" w:themeColor="accent1" w:themeTint="75" w:fill="ae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5e0" w:themeColor="accent1" w:themeTint="75" w:fill="ae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 - Accent 2"/>
    <w:basedOn w:val="68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 - Accent 3"/>
    <w:basedOn w:val="68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dfb2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dfb2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- Accent 4"/>
    <w:basedOn w:val="68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5"/>
    <w:basedOn w:val="68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6"/>
    <w:basedOn w:val="68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"/>
    <w:basedOn w:val="682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1"/>
    <w:basedOn w:val="682"/>
    <w:uiPriority w:val="99"/>
    <w:pPr>
      <w:pBdr/>
      <w:spacing w:after="0" w:line="240" w:lineRule="auto"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be5f1" w:themeColor="accent1" w:themeTint="34" w:fill="db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e5f1" w:themeColor="accent1" w:themeTint="34" w:fill="dbe5f1" w:themeFill="accent1" w:themeFillTint="34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2"/>
    <w:basedOn w:val="682"/>
    <w:uiPriority w:val="99"/>
    <w:pPr>
      <w:pBdr/>
      <w:spacing w:after="0" w:line="240" w:lineRule="auto"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3"/>
    <w:basedOn w:val="682"/>
    <w:uiPriority w:val="99"/>
    <w:pPr>
      <w:pBdr/>
      <w:spacing w:after="0" w:line="240" w:lineRule="auto"/>
      <w:ind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4"/>
    <w:basedOn w:val="682"/>
    <w:uiPriority w:val="99"/>
    <w:pPr>
      <w:pBdr/>
      <w:spacing w:after="0" w:line="240" w:lineRule="auto"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5"/>
    <w:basedOn w:val="682"/>
    <w:uiPriority w:val="99"/>
    <w:pPr>
      <w:pBdr/>
      <w:spacing w:after="0" w:line="240" w:lineRule="auto"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6"/>
    <w:basedOn w:val="682"/>
    <w:uiPriority w:val="99"/>
    <w:pPr>
      <w:pBdr/>
      <w:spacing w:after="0" w:line="240" w:lineRule="auto"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"/>
    <w:basedOn w:val="682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1"/>
    <w:basedOn w:val="682"/>
    <w:uiPriority w:val="99"/>
    <w:pPr>
      <w:pBdr/>
      <w:spacing w:after="0" w:line="240" w:lineRule="auto"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be5f1" w:themeColor="accent1" w:themeTint="34" w:fill="db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e5f1" w:themeColor="accent1" w:themeTint="34" w:fill="dbe5f1" w:themeFill="accent1" w:themeFillTint="34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2"/>
    <w:basedOn w:val="682"/>
    <w:uiPriority w:val="99"/>
    <w:pPr>
      <w:pBdr/>
      <w:spacing w:after="0" w:line="240" w:lineRule="auto"/>
      <w:ind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3"/>
    <w:basedOn w:val="682"/>
    <w:uiPriority w:val="99"/>
    <w:pPr>
      <w:pBdr/>
      <w:spacing w:after="0" w:line="240" w:lineRule="auto"/>
      <w:ind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4"/>
    <w:basedOn w:val="682"/>
    <w:uiPriority w:val="99"/>
    <w:pPr>
      <w:pBdr/>
      <w:spacing w:after="0" w:line="240" w:lineRule="auto"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5"/>
    <w:basedOn w:val="682"/>
    <w:uiPriority w:val="99"/>
    <w:pPr>
      <w:pBdr/>
      <w:spacing w:after="0" w:line="240" w:lineRule="auto"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6"/>
    <w:basedOn w:val="682"/>
    <w:uiPriority w:val="99"/>
    <w:pPr>
      <w:pBdr/>
      <w:spacing w:after="0" w:line="240" w:lineRule="auto"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2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"/>
    <w:basedOn w:val="68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1"/>
    <w:basedOn w:val="68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2"/>
    <w:basedOn w:val="68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3d2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3d2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3"/>
    <w:basedOn w:val="68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dd5" w:themeColor="accent3" w:themeTint="40" w:fill="e5ed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dd5" w:themeColor="accent3" w:themeTint="40" w:fill="e5ed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4"/>
    <w:basedOn w:val="68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5"/>
    <w:basedOn w:val="68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6"/>
    <w:basedOn w:val="68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ce4d0" w:themeColor="accent6" w:themeTint="40" w:fill="fc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4d0" w:themeColor="accent6" w:themeTint="40" w:fill="fc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"/>
    <w:basedOn w:val="682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1"/>
    <w:basedOn w:val="682"/>
    <w:uiPriority w:val="99"/>
    <w:pPr>
      <w:pBdr/>
      <w:spacing w:after="0" w:line="240" w:lineRule="auto"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2"/>
    <w:basedOn w:val="682"/>
    <w:uiPriority w:val="99"/>
    <w:pPr>
      <w:pBdr/>
      <w:spacing w:after="0" w:line="240" w:lineRule="auto"/>
      <w:ind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3"/>
    <w:basedOn w:val="682"/>
    <w:uiPriority w:val="99"/>
    <w:pPr>
      <w:pBdr/>
      <w:spacing w:after="0" w:line="240" w:lineRule="auto"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e5ed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e5ed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4"/>
    <w:basedOn w:val="682"/>
    <w:uiPriority w:val="99"/>
    <w:pPr>
      <w:pBdr/>
      <w:spacing w:after="0" w:line="240" w:lineRule="auto"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5"/>
    <w:basedOn w:val="682"/>
    <w:uiPriority w:val="99"/>
    <w:pPr>
      <w:pBdr/>
      <w:spacing w:after="0" w:line="240" w:lineRule="auto"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6"/>
    <w:basedOn w:val="682"/>
    <w:uiPriority w:val="99"/>
    <w:pPr>
      <w:pBdr/>
      <w:spacing w:after="0" w:line="240" w:lineRule="auto"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fc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fc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"/>
    <w:basedOn w:val="682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1"/>
    <w:basedOn w:val="682"/>
    <w:uiPriority w:val="99"/>
    <w:pPr>
      <w:pBdr/>
      <w:spacing w:after="0" w:line="240" w:lineRule="auto"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2"/>
    <w:basedOn w:val="682"/>
    <w:uiPriority w:val="99"/>
    <w:pPr>
      <w:pBdr/>
      <w:spacing w:after="0" w:line="240" w:lineRule="auto"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3"/>
    <w:basedOn w:val="682"/>
    <w:uiPriority w:val="99"/>
    <w:pPr>
      <w:pBdr/>
      <w:spacing w:after="0" w:line="240" w:lineRule="auto"/>
      <w:ind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c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4"/>
    <w:basedOn w:val="682"/>
    <w:uiPriority w:val="99"/>
    <w:pPr>
      <w:pBdr/>
      <w:spacing w:after="0" w:line="240" w:lineRule="auto"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5"/>
    <w:basedOn w:val="682"/>
    <w:uiPriority w:val="99"/>
    <w:pPr>
      <w:pBdr/>
      <w:spacing w:after="0" w:line="240" w:lineRule="auto"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6"/>
    <w:basedOn w:val="682"/>
    <w:uiPriority w:val="99"/>
    <w:pPr>
      <w:pBdr/>
      <w:spacing w:after="0" w:line="240" w:lineRule="auto"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"/>
    <w:basedOn w:val="682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1"/>
    <w:basedOn w:val="682"/>
    <w:uiPriority w:val="99"/>
    <w:pPr>
      <w:pBdr/>
      <w:spacing w:after="0" w:line="240" w:lineRule="auto"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2"/>
    <w:basedOn w:val="682"/>
    <w:uiPriority w:val="99"/>
    <w:pPr>
      <w:pBdr/>
      <w:spacing w:after="0" w:line="240" w:lineRule="auto"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3"/>
    <w:basedOn w:val="682"/>
    <w:uiPriority w:val="99"/>
    <w:pPr>
      <w:pBdr/>
      <w:spacing w:after="0" w:line="240" w:lineRule="auto"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e5ed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e5ed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4"/>
    <w:basedOn w:val="682"/>
    <w:uiPriority w:val="99"/>
    <w:pPr>
      <w:pBdr/>
      <w:spacing w:after="0" w:line="240" w:lineRule="auto"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5"/>
    <w:basedOn w:val="682"/>
    <w:uiPriority w:val="99"/>
    <w:pPr>
      <w:pBdr/>
      <w:spacing w:after="0" w:line="240" w:lineRule="auto"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6"/>
    <w:basedOn w:val="682"/>
    <w:uiPriority w:val="99"/>
    <w:pPr>
      <w:pBdr/>
      <w:spacing w:after="0" w:line="240" w:lineRule="auto"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fc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fc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"/>
    <w:basedOn w:val="682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1"/>
    <w:basedOn w:val="682"/>
    <w:uiPriority w:val="99"/>
    <w:pPr>
      <w:pBdr/>
      <w:spacing w:after="0" w:line="240" w:lineRule="auto"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2"/>
    <w:basedOn w:val="682"/>
    <w:uiPriority w:val="99"/>
    <w:pPr>
      <w:pBdr/>
      <w:spacing w:after="0" w:line="240" w:lineRule="auto"/>
      <w:ind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3"/>
    <w:basedOn w:val="682"/>
    <w:uiPriority w:val="99"/>
    <w:pPr>
      <w:pBdr/>
      <w:spacing w:after="0" w:line="240" w:lineRule="auto"/>
      <w:ind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4"/>
    <w:basedOn w:val="682"/>
    <w:uiPriority w:val="99"/>
    <w:pPr>
      <w:pBdr/>
      <w:spacing w:after="0" w:line="240" w:lineRule="auto"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5"/>
    <w:basedOn w:val="682"/>
    <w:uiPriority w:val="99"/>
    <w:pPr>
      <w:pBdr/>
      <w:spacing w:after="0" w:line="240" w:lineRule="auto"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6"/>
    <w:basedOn w:val="682"/>
    <w:uiPriority w:val="99"/>
    <w:pPr>
      <w:pBdr/>
      <w:spacing w:after="0" w:line="240" w:lineRule="auto"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"/>
    <w:basedOn w:val="682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1"/>
    <w:basedOn w:val="682"/>
    <w:uiPriority w:val="99"/>
    <w:pPr>
      <w:pBdr/>
      <w:spacing w:after="0" w:line="240" w:lineRule="auto"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2"/>
    <w:basedOn w:val="682"/>
    <w:uiPriority w:val="99"/>
    <w:pPr>
      <w:pBdr/>
      <w:spacing w:after="0" w:line="240" w:lineRule="auto"/>
      <w:ind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fd3d2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3d2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3"/>
    <w:basedOn w:val="682"/>
    <w:uiPriority w:val="99"/>
    <w:pPr>
      <w:pBdr/>
      <w:spacing w:after="0" w:line="240" w:lineRule="auto"/>
      <w:ind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edd5" w:themeColor="accent3" w:themeTint="40" w:fill="e5ed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dd5" w:themeColor="accent3" w:themeTint="40" w:fill="e5ed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4"/>
    <w:basedOn w:val="682"/>
    <w:uiPriority w:val="99"/>
    <w:pPr>
      <w:pBdr/>
      <w:spacing w:after="0" w:line="240" w:lineRule="auto"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5"/>
    <w:basedOn w:val="682"/>
    <w:uiPriority w:val="99"/>
    <w:pPr>
      <w:pBdr/>
      <w:spacing w:after="0" w:line="240" w:lineRule="auto"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6"/>
    <w:basedOn w:val="682"/>
    <w:uiPriority w:val="99"/>
    <w:pPr>
      <w:pBdr/>
      <w:spacing w:after="0" w:line="240" w:lineRule="auto"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ce4d0" w:themeColor="accent6" w:themeTint="40" w:fill="fc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4d0" w:themeColor="accent6" w:themeTint="40" w:fill="fc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"/>
    <w:basedOn w:val="682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1"/>
    <w:basedOn w:val="682"/>
    <w:uiPriority w:val="99"/>
    <w:pPr>
      <w:pBdr/>
      <w:spacing w:after="0" w:line="240" w:lineRule="auto"/>
      <w:ind/>
    </w:pPr>
    <w:tblP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2"/>
    <w:basedOn w:val="682"/>
    <w:uiPriority w:val="99"/>
    <w:pPr>
      <w:pBdr/>
      <w:spacing w:after="0" w:line="240" w:lineRule="auto"/>
      <w:ind/>
    </w:pPr>
    <w:tblPr>
      <w:tblBorders>
        <w:right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fd3d2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3d2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3"/>
    <w:basedOn w:val="682"/>
    <w:uiPriority w:val="99"/>
    <w:pPr>
      <w:pBdr/>
      <w:spacing w:after="0" w:line="240" w:lineRule="auto"/>
      <w:ind/>
    </w:pPr>
    <w:tblPr>
      <w:tblBorders>
        <w:right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edd5" w:themeColor="accent3" w:themeTint="40" w:fill="e5ed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dd5" w:themeColor="accent3" w:themeTint="40" w:fill="e5ed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4"/>
    <w:basedOn w:val="682"/>
    <w:uiPriority w:val="99"/>
    <w:pPr>
      <w:pBdr/>
      <w:spacing w:after="0" w:line="240" w:lineRule="auto"/>
      <w:ind/>
    </w:pPr>
    <w:tblP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5"/>
    <w:basedOn w:val="682"/>
    <w:uiPriority w:val="99"/>
    <w:pPr>
      <w:pBdr/>
      <w:spacing w:after="0" w:line="240" w:lineRule="auto"/>
      <w:ind/>
    </w:pPr>
    <w:tblP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6"/>
    <w:basedOn w:val="682"/>
    <w:uiPriority w:val="99"/>
    <w:pPr>
      <w:pBdr/>
      <w:spacing w:after="0" w:line="240" w:lineRule="auto"/>
      <w:ind/>
    </w:pPr>
    <w:tblP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ce4d0" w:themeColor="accent6" w:themeTint="40" w:fill="fc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4d0" w:themeColor="accent6" w:themeTint="40" w:fill="fc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"/>
    <w:basedOn w:val="68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9b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9b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9b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9b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"/>
    <w:basedOn w:val="68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d997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ea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9b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9b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9b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9b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fde9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"/>
    <w:basedOn w:val="682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1"/>
    <w:basedOn w:val="682"/>
    <w:uiPriority w:val="99"/>
    <w:pPr>
      <w:pBdr/>
      <w:spacing w:after="0" w:line="240" w:lineRule="auto"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2"/>
    <w:basedOn w:val="682"/>
    <w:uiPriority w:val="99"/>
    <w:pPr>
      <w:pBdr/>
      <w:spacing w:after="0" w:line="240" w:lineRule="auto"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3"/>
    <w:basedOn w:val="682"/>
    <w:uiPriority w:val="99"/>
    <w:pPr>
      <w:pBdr/>
      <w:spacing w:after="0" w:line="240" w:lineRule="auto"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4"/>
    <w:basedOn w:val="682"/>
    <w:uiPriority w:val="99"/>
    <w:pPr>
      <w:pBdr/>
      <w:spacing w:after="0" w:line="240" w:lineRule="auto"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5"/>
    <w:basedOn w:val="682"/>
    <w:uiPriority w:val="99"/>
    <w:pPr>
      <w:pBdr/>
      <w:spacing w:after="0" w:line="240" w:lineRule="auto"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6"/>
    <w:basedOn w:val="682"/>
    <w:uiPriority w:val="99"/>
    <w:pPr>
      <w:pBdr/>
      <w:spacing w:after="0" w:line="240" w:lineRule="auto"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2" w:customStyle="1">
    <w:name w:val="Heading 1 Char"/>
    <w:basedOn w:val="681"/>
    <w:uiPriority w:val="9"/>
    <w:pPr>
      <w:pBdr/>
      <w:spacing/>
      <w:ind/>
    </w:pPr>
    <w:rPr>
      <w:rFonts w:ascii="Arial" w:hAnsi="Arial" w:eastAsia="Arial" w:cs="Arial"/>
      <w:color w:val="376092" w:themeColor="accent1" w:themeShade="BF"/>
      <w:sz w:val="40"/>
      <w:szCs w:val="40"/>
    </w:rPr>
  </w:style>
  <w:style w:type="character" w:styleId="833" w:customStyle="1">
    <w:name w:val="Heading 2 Char"/>
    <w:basedOn w:val="681"/>
    <w:uiPriority w:val="9"/>
    <w:pPr>
      <w:pBdr/>
      <w:spacing/>
      <w:ind/>
    </w:pPr>
    <w:rPr>
      <w:rFonts w:ascii="Arial" w:hAnsi="Arial" w:eastAsia="Arial" w:cs="Arial"/>
      <w:color w:val="376092" w:themeColor="accent1" w:themeShade="BF"/>
      <w:sz w:val="32"/>
      <w:szCs w:val="32"/>
    </w:rPr>
  </w:style>
  <w:style w:type="character" w:styleId="834" w:customStyle="1">
    <w:name w:val="Heading 3 Char"/>
    <w:basedOn w:val="681"/>
    <w:uiPriority w:val="9"/>
    <w:pPr>
      <w:pBdr/>
      <w:spacing/>
      <w:ind/>
    </w:pPr>
    <w:rPr>
      <w:rFonts w:ascii="Arial" w:hAnsi="Arial" w:eastAsia="Arial" w:cs="Arial"/>
      <w:color w:val="376092" w:themeColor="accent1" w:themeShade="BF"/>
      <w:sz w:val="28"/>
      <w:szCs w:val="28"/>
    </w:rPr>
  </w:style>
  <w:style w:type="character" w:styleId="835" w:customStyle="1">
    <w:name w:val="Heading 4 Char"/>
    <w:basedOn w:val="681"/>
    <w:uiPriority w:val="9"/>
    <w:pPr>
      <w:pBdr/>
      <w:spacing/>
      <w:ind/>
    </w:pPr>
    <w:rPr>
      <w:rFonts w:ascii="Arial" w:hAnsi="Arial" w:eastAsia="Arial" w:cs="Arial"/>
      <w:i/>
      <w:iCs/>
      <w:color w:val="376092" w:themeColor="accent1" w:themeShade="BF"/>
    </w:rPr>
  </w:style>
  <w:style w:type="character" w:styleId="836" w:customStyle="1">
    <w:name w:val="Heading 5 Char"/>
    <w:basedOn w:val="681"/>
    <w:uiPriority w:val="9"/>
    <w:pPr>
      <w:pBdr/>
      <w:spacing/>
      <w:ind/>
    </w:pPr>
    <w:rPr>
      <w:rFonts w:ascii="Arial" w:hAnsi="Arial" w:eastAsia="Arial" w:cs="Arial"/>
      <w:color w:val="376092" w:themeColor="accent1" w:themeShade="BF"/>
    </w:rPr>
  </w:style>
  <w:style w:type="character" w:styleId="837" w:customStyle="1">
    <w:name w:val="Heading 6 Char"/>
    <w:basedOn w:val="6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838" w:customStyle="1">
    <w:name w:val="Heading 7 Char"/>
    <w:basedOn w:val="681"/>
    <w:link w:val="678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839" w:customStyle="1">
    <w:name w:val="Heading 8 Char"/>
    <w:basedOn w:val="681"/>
    <w:link w:val="679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40" w:customStyle="1">
    <w:name w:val="Heading 9 Char"/>
    <w:basedOn w:val="681"/>
    <w:link w:val="680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41" w:customStyle="1">
    <w:name w:val="Title Char"/>
    <w:basedOn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2" w:customStyle="1">
    <w:name w:val="Subtitle Char"/>
    <w:basedOn w:val="6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43">
    <w:name w:val="Quote"/>
    <w:basedOn w:val="671"/>
    <w:next w:val="671"/>
    <w:link w:val="84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44" w:customStyle="1">
    <w:name w:val="Quote Char"/>
    <w:basedOn w:val="681"/>
    <w:link w:val="843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45" w:customStyle="1">
    <w:name w:val="Intense Emphasis"/>
    <w:basedOn w:val="681"/>
    <w:uiPriority w:val="21"/>
    <w:qFormat/>
    <w:pPr>
      <w:pBdr/>
      <w:spacing/>
      <w:ind/>
    </w:pPr>
    <w:rPr>
      <w:i/>
      <w:iCs/>
      <w:color w:val="376092" w:themeColor="accent1" w:themeShade="BF"/>
    </w:rPr>
  </w:style>
  <w:style w:type="paragraph" w:styleId="846">
    <w:name w:val="Intense Quote"/>
    <w:basedOn w:val="671"/>
    <w:next w:val="671"/>
    <w:link w:val="847"/>
    <w:uiPriority w:val="30"/>
    <w:qFormat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76092" w:themeColor="accent1" w:themeShade="BF"/>
    </w:rPr>
  </w:style>
  <w:style w:type="character" w:styleId="847" w:customStyle="1">
    <w:name w:val="Intense Quote Char"/>
    <w:basedOn w:val="681"/>
    <w:link w:val="846"/>
    <w:uiPriority w:val="30"/>
    <w:pPr>
      <w:pBdr/>
      <w:spacing/>
      <w:ind/>
    </w:pPr>
    <w:rPr>
      <w:i/>
      <w:iCs/>
      <w:color w:val="376092" w:themeColor="accent1" w:themeShade="BF"/>
    </w:rPr>
  </w:style>
  <w:style w:type="character" w:styleId="848" w:customStyle="1">
    <w:name w:val="Intense Reference"/>
    <w:basedOn w:val="681"/>
    <w:uiPriority w:val="32"/>
    <w:qFormat/>
    <w:pPr>
      <w:pBdr/>
      <w:spacing/>
      <w:ind/>
    </w:pPr>
    <w:rPr>
      <w:b/>
      <w:bCs/>
      <w:smallCaps/>
      <w:color w:val="376092" w:themeColor="accent1" w:themeShade="BF"/>
      <w:spacing w:val="5"/>
    </w:rPr>
  </w:style>
  <w:style w:type="character" w:styleId="849" w:customStyle="1">
    <w:name w:val="Subtle Emphasis"/>
    <w:basedOn w:val="681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50" w:customStyle="1">
    <w:name w:val="Subtle Reference"/>
    <w:basedOn w:val="681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851" w:customStyle="1">
    <w:name w:val="Book Title"/>
    <w:basedOn w:val="68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2" w:customStyle="1">
    <w:name w:val="Header Char"/>
    <w:basedOn w:val="681"/>
    <w:link w:val="693"/>
    <w:uiPriority w:val="99"/>
    <w:pPr>
      <w:pBdr/>
      <w:spacing/>
      <w:ind/>
    </w:pPr>
  </w:style>
  <w:style w:type="character" w:styleId="853" w:customStyle="1">
    <w:name w:val="Footer Char"/>
    <w:basedOn w:val="681"/>
    <w:link w:val="704"/>
    <w:uiPriority w:val="99"/>
    <w:pPr>
      <w:pBdr/>
      <w:spacing/>
      <w:ind/>
    </w:pPr>
  </w:style>
  <w:style w:type="character" w:styleId="854" w:customStyle="1">
    <w:name w:val="Footnote Text Char"/>
    <w:basedOn w:val="681"/>
    <w:link w:val="691"/>
    <w:uiPriority w:val="99"/>
    <w:semiHidden/>
    <w:pPr>
      <w:pBdr/>
      <w:spacing/>
      <w:ind/>
    </w:pPr>
    <w:rPr>
      <w:sz w:val="20"/>
      <w:szCs w:val="20"/>
    </w:rPr>
  </w:style>
  <w:style w:type="character" w:styleId="855" w:customStyle="1">
    <w:name w:val="Endnote Text Char"/>
    <w:basedOn w:val="681"/>
    <w:link w:val="689"/>
    <w:uiPriority w:val="99"/>
    <w:semiHidden/>
    <w:pPr>
      <w:pBdr/>
      <w:spacing/>
      <w:ind/>
    </w:pPr>
    <w:rPr>
      <w:sz w:val="20"/>
      <w:szCs w:val="20"/>
    </w:rPr>
  </w:style>
  <w:style w:type="paragraph" w:styleId="856" w:customStyle="1">
    <w:name w:val="TOC Heading"/>
    <w:uiPriority w:val="39"/>
    <w:unhideWhenUsed/>
    <w:pPr>
      <w:pBdr/>
      <w:spacing/>
      <w:ind/>
    </w:pPr>
    <w:rPr>
      <w:rFonts w:hint="default" w:ascii="Calibri" w:hAnsi="Calibri" w:eastAsia="Calibri" w:cs="Calibri"/>
      <w:lang w:val="ru-RU" w:eastAsia="ru-RU" w:bidi="ar-SA"/>
    </w:rPr>
  </w:style>
  <w:style w:type="table" w:styleId="857" w:customStyle="1">
    <w:name w:val="Table Normal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List Paragraph"/>
    <w:basedOn w:val="671"/>
    <w:link w:val="859"/>
    <w:uiPriority w:val="34"/>
    <w:qFormat/>
    <w:pPr>
      <w:pBdr/>
      <w:spacing/>
      <w:ind w:left="720"/>
      <w:contextualSpacing w:val="true"/>
    </w:pPr>
  </w:style>
  <w:style w:type="character" w:styleId="859" w:customStyle="1">
    <w:name w:val="Абзац списка Знак"/>
    <w:basedOn w:val="681"/>
    <w:link w:val="858"/>
    <w:uiPriority w:val="34"/>
    <w:pPr>
      <w:pBdr/>
      <w:spacing/>
      <w:ind/>
    </w:pPr>
  </w:style>
  <w:style w:type="character" w:styleId="860">
    <w:name w:val="Placeholder Text"/>
    <w:basedOn w:val="681"/>
    <w:uiPriority w:val="99"/>
    <w:semiHidden/>
    <w:pPr>
      <w:pBdr/>
      <w:spacing/>
      <w:ind/>
    </w:pPr>
    <w:rPr>
      <w:color w:val="808080"/>
    </w:rPr>
  </w:style>
  <w:style w:type="paragraph" w:styleId="861">
    <w:name w:val="No Spacing"/>
    <w:uiPriority w:val="1"/>
    <w:qFormat/>
    <w:pPr>
      <w:pBdr/>
      <w:spacing/>
      <w:ind/>
    </w:pPr>
    <w:rPr>
      <w:rFonts w:hint="default" w:ascii="Calibri" w:hAnsi="Calibri" w:eastAsia="Calibri" w:cs="Times New Roman"/>
      <w:sz w:val="22"/>
      <w:szCs w:val="22"/>
      <w:lang w:val="en-US" w:eastAsia="en-US" w:bidi="en-US"/>
    </w:rPr>
  </w:style>
  <w:style w:type="character" w:styleId="862" w:customStyle="1">
    <w:name w:val="Unresolved Mention"/>
    <w:basedOn w:val="68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863" w:customStyle="1">
    <w:name w:val="Revision"/>
    <w:hidden/>
    <w:uiPriority w:val="99"/>
    <w:semiHidden/>
    <w:pPr>
      <w:pBdr/>
      <w:spacing/>
      <w:ind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Lomonosov MSU</Company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revision>6</cp:revision>
  <dcterms:created xsi:type="dcterms:W3CDTF">2026-01-28T14:24:00Z</dcterms:created>
  <dcterms:modified xsi:type="dcterms:W3CDTF">2026-03-02T17:53:43Z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F90F050489A649CBBCD49D8940845D7D_13</vt:lpwstr>
  </property>
</Properties>
</file>