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D950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Кинетика кристаллизации муллита </w:t>
      </w:r>
      <w:r w:rsidRPr="00D95037">
        <w:rPr>
          <w:b/>
          <w:color w:val="000000"/>
        </w:rPr>
        <w:t>3</w:t>
      </w:r>
      <w:r>
        <w:rPr>
          <w:b/>
          <w:color w:val="000000"/>
          <w:lang w:val="en-US"/>
        </w:rPr>
        <w:t>Al</w:t>
      </w:r>
      <w:r w:rsidRPr="00D95037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D95037">
        <w:rPr>
          <w:b/>
          <w:color w:val="000000"/>
          <w:vertAlign w:val="subscript"/>
        </w:rPr>
        <w:t>3</w:t>
      </w:r>
      <w:r>
        <w:rPr>
          <w:b/>
          <w:color w:val="000000"/>
        </w:rPr>
        <w:t>·</w:t>
      </w:r>
      <w:r w:rsidRPr="00D95037">
        <w:rPr>
          <w:b/>
          <w:color w:val="000000"/>
        </w:rPr>
        <w:t>2</w:t>
      </w:r>
      <w:r>
        <w:rPr>
          <w:b/>
          <w:color w:val="000000"/>
          <w:lang w:val="en-US"/>
        </w:rPr>
        <w:t>SiO</w:t>
      </w:r>
      <w:r w:rsidRPr="00D95037">
        <w:rPr>
          <w:b/>
          <w:color w:val="000000"/>
          <w:vertAlign w:val="subscript"/>
        </w:rPr>
        <w:t>2</w:t>
      </w:r>
      <w:r w:rsidR="00327A5A">
        <w:rPr>
          <w:b/>
          <w:color w:val="000000"/>
        </w:rPr>
        <w:t>,</w:t>
      </w:r>
      <w:r w:rsidR="00CA2CD4">
        <w:rPr>
          <w:b/>
          <w:color w:val="000000"/>
        </w:rPr>
        <w:t xml:space="preserve"> </w:t>
      </w:r>
      <w:r>
        <w:rPr>
          <w:b/>
          <w:color w:val="000000"/>
        </w:rPr>
        <w:t xml:space="preserve">синтезированного </w:t>
      </w:r>
      <w:proofErr w:type="spellStart"/>
      <w:r w:rsidR="00CA2CD4">
        <w:rPr>
          <w:b/>
          <w:color w:val="000000"/>
        </w:rPr>
        <w:t>с</w:t>
      </w:r>
      <w:r>
        <w:rPr>
          <w:b/>
          <w:color w:val="000000"/>
        </w:rPr>
        <w:t>оосаждением</w:t>
      </w:r>
      <w:proofErr w:type="spellEnd"/>
      <w:r w:rsidR="00CA2CD4">
        <w:rPr>
          <w:b/>
          <w:color w:val="000000"/>
        </w:rPr>
        <w:t xml:space="preserve"> </w:t>
      </w:r>
      <w:r>
        <w:rPr>
          <w:b/>
          <w:color w:val="000000"/>
        </w:rPr>
        <w:t>и методом</w:t>
      </w:r>
      <w:r w:rsidR="00CA2CD4">
        <w:rPr>
          <w:b/>
          <w:color w:val="000000"/>
        </w:rPr>
        <w:t xml:space="preserve"> горени</w:t>
      </w:r>
      <w:r w:rsidR="00074D75">
        <w:rPr>
          <w:b/>
          <w:color w:val="000000"/>
        </w:rPr>
        <w:t>я</w:t>
      </w:r>
      <w:r w:rsidR="00CA2CD4">
        <w:rPr>
          <w:b/>
          <w:color w:val="000000"/>
        </w:rPr>
        <w:t xml:space="preserve"> ксерогел</w:t>
      </w:r>
      <w:r>
        <w:rPr>
          <w:b/>
          <w:color w:val="000000"/>
        </w:rPr>
        <w:t>я</w:t>
      </w:r>
      <w:r w:rsidR="00CA2CD4">
        <w:rPr>
          <w:b/>
          <w:color w:val="000000"/>
        </w:rPr>
        <w:t xml:space="preserve"> </w:t>
      </w:r>
    </w:p>
    <w:p w:rsidR="00130241" w:rsidRDefault="00D950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Баданов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 xml:space="preserve">. </w:t>
      </w:r>
    </w:p>
    <w:p w:rsidR="00130241" w:rsidRDefault="00CA2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</w:p>
    <w:p w:rsidR="00130241" w:rsidRPr="003D09AD" w:rsidRDefault="00CA2C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ИГХТ</w:t>
      </w:r>
      <w:r w:rsidR="005B07E6">
        <w:rPr>
          <w:i/>
          <w:color w:val="000000"/>
        </w:rPr>
        <w:t>У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неорганической химии и технологии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 w:history="1">
        <w:r w:rsidR="00D95037" w:rsidRPr="00D95037">
          <w:rPr>
            <w:rStyle w:val="a9"/>
            <w:i/>
            <w:iCs/>
            <w:szCs w:val="28"/>
            <w:shd w:val="clear" w:color="auto" w:fill="FFFFFF"/>
          </w:rPr>
          <w:t>m.badanov90@gmail.com</w:t>
        </w:r>
      </w:hyperlink>
    </w:p>
    <w:p w:rsidR="00D95037" w:rsidRDefault="00D9503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95037">
        <w:t>Муллит 3</w:t>
      </w:r>
      <w:r w:rsidRPr="00D95037">
        <w:rPr>
          <w:lang w:val="en-US"/>
        </w:rPr>
        <w:t>Al</w:t>
      </w:r>
      <w:r w:rsidRPr="00D95037">
        <w:rPr>
          <w:vertAlign w:val="subscript"/>
        </w:rPr>
        <w:t>2</w:t>
      </w:r>
      <w:r w:rsidRPr="00D95037">
        <w:rPr>
          <w:lang w:val="en-US"/>
        </w:rPr>
        <w:t>O</w:t>
      </w:r>
      <w:r w:rsidRPr="00D95037">
        <w:rPr>
          <w:vertAlign w:val="subscript"/>
        </w:rPr>
        <w:t>3</w:t>
      </w:r>
      <w:r w:rsidRPr="00D95037">
        <w:t>·2</w:t>
      </w:r>
      <w:r w:rsidRPr="00D95037">
        <w:rPr>
          <w:lang w:val="en-US"/>
        </w:rPr>
        <w:t>SiO</w:t>
      </w:r>
      <w:r w:rsidRPr="00D95037">
        <w:rPr>
          <w:vertAlign w:val="subscript"/>
        </w:rPr>
        <w:t>2</w:t>
      </w:r>
      <w:r w:rsidRPr="00D95037">
        <w:t xml:space="preserve"> является важным керамическим, огнеупорным, конструкционным и оптическим материалом благодаря его отличной прочности при высоких температурах, сопротивлению ползучести, хорошей химической и термической стабильности и диэлектрическим свойствам, низкому коэффициенту теплового расширения и инфракрасной прозрачности</w:t>
      </w:r>
      <w:r>
        <w:rPr>
          <w:rFonts w:eastAsia="TimesNewRomanPSMT"/>
          <w:szCs w:val="28"/>
        </w:rPr>
        <w:t xml:space="preserve">. </w:t>
      </w:r>
      <w:r w:rsidRPr="00D95037">
        <w:t xml:space="preserve">Муллит может быть </w:t>
      </w:r>
      <w:r>
        <w:t xml:space="preserve">получен не только классическим керамическим синтезом, но и </w:t>
      </w:r>
      <w:r w:rsidRPr="00D95037">
        <w:t xml:space="preserve"> с помощью целого ряда современных химических методов, таких как золь-гель, соосаждение, </w:t>
      </w:r>
      <w:r>
        <w:t>горение в растворах</w:t>
      </w:r>
      <w:r w:rsidRPr="00D95037">
        <w:t xml:space="preserve"> и др. </w:t>
      </w:r>
    </w:p>
    <w:p w:rsidR="00D95037" w:rsidRDefault="00D9503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NewRomanPSMT"/>
        </w:rPr>
      </w:pPr>
      <w:r w:rsidRPr="00D95037">
        <w:t>Известно, что муллит является термодинамически и кинетически устойчивым, т.е. имеет низкую реакционную способность (РС). Это затрудняет его спекание, необходимое для получения изделий на его основе. Можно предположить, что муллитовый пр</w:t>
      </w:r>
      <w:r>
        <w:t>одукт (МП)</w:t>
      </w:r>
      <w:r w:rsidRPr="00D95037">
        <w:t xml:space="preserve">, </w:t>
      </w:r>
      <w:r>
        <w:t>получе</w:t>
      </w:r>
      <w:r w:rsidRPr="00D95037">
        <w:t>нный</w:t>
      </w:r>
      <w:r>
        <w:t xml:space="preserve"> соосаждением/</w:t>
      </w:r>
      <w:r w:rsidRPr="00D95037">
        <w:t>горением, име</w:t>
      </w:r>
      <w:r>
        <w:t>ет</w:t>
      </w:r>
      <w:r w:rsidRPr="00D95037">
        <w:t xml:space="preserve"> в определенных </w:t>
      </w:r>
      <w:r>
        <w:t>условиях</w:t>
      </w:r>
      <w:r w:rsidRPr="00D95037">
        <w:t xml:space="preserve"> повышенную РС.</w:t>
      </w:r>
      <w:r w:rsidRPr="00D95037">
        <w:rPr>
          <w:rFonts w:eastAsia="TimesNewRomanPSMT"/>
        </w:rPr>
        <w:t xml:space="preserve"> </w:t>
      </w:r>
    </w:p>
    <w:p w:rsidR="00D95037" w:rsidRPr="00D95037" w:rsidRDefault="00D95037" w:rsidP="00BA5107">
      <w:pPr>
        <w:ind w:firstLine="397"/>
        <w:jc w:val="both"/>
      </w:pPr>
      <w:r w:rsidRPr="00D95037">
        <w:t xml:space="preserve">Для получения МП методом горения брали кристаллогидрат нитрата алюминия </w:t>
      </w:r>
      <w:r w:rsidRPr="00D95037">
        <w:rPr>
          <w:lang w:val="en-US"/>
        </w:rPr>
        <w:t>Al</w:t>
      </w:r>
      <w:r w:rsidRPr="00D95037">
        <w:t>(NO</w:t>
      </w:r>
      <w:r w:rsidRPr="00D95037">
        <w:rPr>
          <w:vertAlign w:val="subscript"/>
        </w:rPr>
        <w:t>3</w:t>
      </w:r>
      <w:r w:rsidRPr="00D95037">
        <w:t>)</w:t>
      </w:r>
      <w:r w:rsidRPr="00D95037">
        <w:rPr>
          <w:vertAlign w:val="subscript"/>
        </w:rPr>
        <w:t>3</w:t>
      </w:r>
      <w:r w:rsidRPr="00D95037">
        <w:t>∙9Н</w:t>
      </w:r>
      <w:r w:rsidRPr="00D95037">
        <w:rPr>
          <w:vertAlign w:val="subscript"/>
        </w:rPr>
        <w:t>2</w:t>
      </w:r>
      <w:r w:rsidRPr="00D95037">
        <w:t xml:space="preserve">О в качестве окислителя и источника оксида алюминия и карбамид </w:t>
      </w:r>
      <w:r w:rsidRPr="00D95037">
        <w:rPr>
          <w:lang w:val="en-US"/>
        </w:rPr>
        <w:t>CO</w:t>
      </w:r>
      <w:r w:rsidRPr="00D95037">
        <w:t>(</w:t>
      </w:r>
      <w:r w:rsidRPr="00D95037">
        <w:rPr>
          <w:lang w:val="en-US"/>
        </w:rPr>
        <w:t>NH</w:t>
      </w:r>
      <w:r w:rsidRPr="00D95037">
        <w:rPr>
          <w:vertAlign w:val="subscript"/>
        </w:rPr>
        <w:t>2</w:t>
      </w:r>
      <w:r w:rsidRPr="00D95037">
        <w:t>)</w:t>
      </w:r>
      <w:r w:rsidRPr="00D95037">
        <w:rPr>
          <w:vertAlign w:val="subscript"/>
        </w:rPr>
        <w:t>2</w:t>
      </w:r>
      <w:r w:rsidRPr="00D95037">
        <w:t xml:space="preserve"> как топливо. Кремнезем </w:t>
      </w:r>
      <w:r w:rsidRPr="00D95037">
        <w:rPr>
          <w:lang w:val="en-US"/>
        </w:rPr>
        <w:t>SiO</w:t>
      </w:r>
      <w:r w:rsidRPr="00D95037">
        <w:rPr>
          <w:vertAlign w:val="subscript"/>
        </w:rPr>
        <w:t>2</w:t>
      </w:r>
      <w:r w:rsidRPr="00D95037">
        <w:t xml:space="preserve"> вводили высокодисперсным препаратом гидрофильного пирогенного диоксида кремния типа </w:t>
      </w:r>
      <w:r w:rsidRPr="00D95037">
        <w:rPr>
          <w:lang w:val="en-US"/>
        </w:rPr>
        <w:t>AEROSIL</w:t>
      </w:r>
      <w:r w:rsidRPr="00D95037">
        <w:t>. Пероксид водорода Н</w:t>
      </w:r>
      <w:r w:rsidRPr="00D95037">
        <w:rPr>
          <w:vertAlign w:val="subscript"/>
        </w:rPr>
        <w:t>2</w:t>
      </w:r>
      <w:r w:rsidRPr="00D95037">
        <w:t>О</w:t>
      </w:r>
      <w:r w:rsidRPr="00D95037">
        <w:rPr>
          <w:vertAlign w:val="subscript"/>
        </w:rPr>
        <w:t>2</w:t>
      </w:r>
      <w:r w:rsidRPr="00D95037">
        <w:t xml:space="preserve"> служил добавкой, способств</w:t>
      </w:r>
      <w:r>
        <w:t>овавш</w:t>
      </w:r>
      <w:r w:rsidRPr="00D95037">
        <w:t>ей горению</w:t>
      </w:r>
      <w:r>
        <w:t>.</w:t>
      </w:r>
      <w:r w:rsidRPr="00D95037">
        <w:rPr>
          <w:sz w:val="28"/>
          <w:szCs w:val="28"/>
        </w:rPr>
        <w:t xml:space="preserve"> </w:t>
      </w:r>
      <w:r w:rsidRPr="00D95037">
        <w:t>В процессе горения</w:t>
      </w:r>
      <w:r w:rsidR="00327A5A">
        <w:t xml:space="preserve"> ксерогеля</w:t>
      </w:r>
      <w:r w:rsidRPr="00D95037">
        <w:t xml:space="preserve"> протекала окислительно-восстановительная реакция:</w:t>
      </w:r>
    </w:p>
    <w:p w:rsidR="00D95037" w:rsidRPr="00D95037" w:rsidRDefault="00D95037" w:rsidP="00BA5107">
      <w:pPr>
        <w:ind w:firstLine="397"/>
        <w:jc w:val="both"/>
        <w:rPr>
          <w:vertAlign w:val="subscript"/>
          <w:lang w:val="it-IT"/>
        </w:rPr>
      </w:pPr>
      <w:r w:rsidRPr="00D95037">
        <w:rPr>
          <w:lang w:val="it-IT"/>
        </w:rPr>
        <w:t>12[Al(NO</w:t>
      </w:r>
      <w:r w:rsidRPr="00D95037">
        <w:rPr>
          <w:vertAlign w:val="subscript"/>
          <w:lang w:val="it-IT"/>
        </w:rPr>
        <w:t>3</w:t>
      </w:r>
      <w:r w:rsidRPr="00D95037">
        <w:rPr>
          <w:lang w:val="it-IT"/>
        </w:rPr>
        <w:t>)</w:t>
      </w:r>
      <w:r w:rsidRPr="00D95037">
        <w:rPr>
          <w:vertAlign w:val="subscript"/>
          <w:lang w:val="it-IT"/>
        </w:rPr>
        <w:t>3</w:t>
      </w:r>
      <w:r w:rsidRPr="00D95037">
        <w:rPr>
          <w:lang w:val="it-IT"/>
        </w:rPr>
        <w:t>·9H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O] + 4SiO</w:t>
      </w:r>
      <w:r w:rsidRPr="00D95037">
        <w:rPr>
          <w:vertAlign w:val="subscript"/>
          <w:lang w:val="it-IT"/>
        </w:rPr>
        <w:t xml:space="preserve">2 </w:t>
      </w:r>
      <w:r w:rsidRPr="00D95037">
        <w:rPr>
          <w:lang w:val="it-IT"/>
        </w:rPr>
        <w:t>+ 30CO(NH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)</w:t>
      </w:r>
      <w:r w:rsidRPr="00D95037">
        <w:rPr>
          <w:vertAlign w:val="subscript"/>
          <w:lang w:val="it-IT"/>
        </w:rPr>
        <w:t xml:space="preserve">2 </w:t>
      </w:r>
      <w:r w:rsidRPr="00D95037">
        <w:rPr>
          <w:lang w:val="it-IT"/>
        </w:rPr>
        <w:t>+ [10H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O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]</w:t>
      </w:r>
      <w:r w:rsidRPr="00D95037">
        <w:rPr>
          <w:vertAlign w:val="subscript"/>
          <w:lang w:val="it-IT"/>
        </w:rPr>
        <w:t xml:space="preserve"> </w:t>
      </w:r>
      <w:r w:rsidRPr="00D95037">
        <w:rPr>
          <w:lang w:val="it-IT"/>
        </w:rPr>
        <w:t>→ 2Al</w:t>
      </w:r>
      <w:r w:rsidRPr="00D95037">
        <w:rPr>
          <w:vertAlign w:val="subscript"/>
          <w:lang w:val="it-IT"/>
        </w:rPr>
        <w:t>6</w:t>
      </w:r>
      <w:r w:rsidRPr="00D95037">
        <w:rPr>
          <w:lang w:val="it-IT"/>
        </w:rPr>
        <w:t>Si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O</w:t>
      </w:r>
      <w:r w:rsidRPr="00D95037">
        <w:rPr>
          <w:vertAlign w:val="subscript"/>
          <w:lang w:val="it-IT"/>
        </w:rPr>
        <w:t>13</w:t>
      </w:r>
      <w:r w:rsidRPr="00D95037">
        <w:rPr>
          <w:lang w:val="it-IT"/>
        </w:rPr>
        <w:t>+ 48N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↑+</w:t>
      </w:r>
      <w:r w:rsidRPr="00D95037">
        <w:rPr>
          <w:vertAlign w:val="subscript"/>
          <w:lang w:val="it-IT"/>
        </w:rPr>
        <w:t xml:space="preserve"> </w:t>
      </w:r>
      <w:r w:rsidRPr="00D95037">
        <w:rPr>
          <w:lang w:val="it-IT"/>
        </w:rPr>
        <w:t>+30CO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↑+ +168H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O↑ +[10H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O↑+5</w:t>
      </w:r>
      <w:r w:rsidRPr="00D95037">
        <w:t>О</w:t>
      </w:r>
      <w:r w:rsidRPr="00D95037">
        <w:rPr>
          <w:vertAlign w:val="subscript"/>
          <w:lang w:val="it-IT"/>
        </w:rPr>
        <w:t>2</w:t>
      </w:r>
      <w:r w:rsidRPr="00D95037">
        <w:rPr>
          <w:lang w:val="it-IT"/>
        </w:rPr>
        <w:t>↑].</w:t>
      </w:r>
    </w:p>
    <w:p w:rsidR="00D95037" w:rsidRDefault="00D95037" w:rsidP="00BA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szCs w:val="28"/>
        </w:rPr>
      </w:pPr>
      <w:r w:rsidRPr="00D95037">
        <w:t xml:space="preserve">Максимальная температура горения (по инфракрасному пирометру) для стехиометрического соотношения компонентов составила 488 </w:t>
      </w:r>
      <w:r w:rsidRPr="00D95037">
        <w:rPr>
          <w:vertAlign w:val="superscript"/>
        </w:rPr>
        <w:t>о</w:t>
      </w:r>
      <w:r w:rsidRPr="00D95037">
        <w:t xml:space="preserve">С. Продукт был составлен пористыми агломератами частиц от 2–3 до 10–15 мкм. Удельная площадь поверхности </w:t>
      </w:r>
      <w:r w:rsidRPr="00D95037">
        <w:rPr>
          <w:lang w:val="en-US"/>
        </w:rPr>
        <w:t>S</w:t>
      </w:r>
      <w:r w:rsidRPr="00D95037">
        <w:rPr>
          <w:vertAlign w:val="subscript"/>
        </w:rPr>
        <w:t>БЭТ</w:t>
      </w:r>
      <w:r w:rsidRPr="00D95037">
        <w:t xml:space="preserve"> составила 239 ± 6 м</w:t>
      </w:r>
      <w:r w:rsidRPr="00D95037">
        <w:rPr>
          <w:vertAlign w:val="superscript"/>
        </w:rPr>
        <w:t>2</w:t>
      </w:r>
      <w:r w:rsidRPr="00D95037">
        <w:t>/г. Преобладающий размер пор – до 7 нм.</w:t>
      </w:r>
      <w:r w:rsidR="00BA5107" w:rsidRPr="00BA5107">
        <w:rPr>
          <w:rFonts w:eastAsia="Calibri"/>
          <w:szCs w:val="28"/>
        </w:rPr>
        <w:t xml:space="preserve"> </w:t>
      </w:r>
      <w:r w:rsidR="00BA5107">
        <w:rPr>
          <w:rFonts w:eastAsia="Calibri"/>
          <w:szCs w:val="28"/>
        </w:rPr>
        <w:t xml:space="preserve">Средний размер кристаллитов в обожженном продукте соосаждения находился в пределах от </w:t>
      </w:r>
      <w:r w:rsidR="00BA5107" w:rsidRPr="009D2BA0">
        <w:rPr>
          <w:rFonts w:eastAsia="TimesNewRomanPSMT"/>
          <w:szCs w:val="28"/>
        </w:rPr>
        <w:t>6</w:t>
      </w:r>
      <w:r w:rsidR="00327A5A">
        <w:rPr>
          <w:rFonts w:eastAsia="TimesNewRomanPSMT"/>
          <w:szCs w:val="28"/>
        </w:rPr>
        <w:t>,</w:t>
      </w:r>
      <w:r w:rsidR="00BA5107" w:rsidRPr="009D2BA0">
        <w:rPr>
          <w:rFonts w:eastAsia="TimesNewRomanPSMT"/>
          <w:szCs w:val="28"/>
        </w:rPr>
        <w:t xml:space="preserve">3 </w:t>
      </w:r>
      <w:r w:rsidR="00BA5107">
        <w:rPr>
          <w:rFonts w:eastAsia="TimesNewRomanPSMT"/>
          <w:szCs w:val="28"/>
        </w:rPr>
        <w:t>нм</w:t>
      </w:r>
      <w:r w:rsidR="00BA5107" w:rsidRPr="009D2BA0">
        <w:rPr>
          <w:rFonts w:eastAsia="TimesNewRomanPSMT"/>
          <w:szCs w:val="28"/>
        </w:rPr>
        <w:t xml:space="preserve"> </w:t>
      </w:r>
      <w:r w:rsidR="00BA5107">
        <w:rPr>
          <w:rFonts w:eastAsia="TimesNewRomanPSMT"/>
          <w:szCs w:val="28"/>
        </w:rPr>
        <w:t>(</w:t>
      </w:r>
      <w:r w:rsidR="00BA5107" w:rsidRPr="009D2BA0">
        <w:rPr>
          <w:rFonts w:eastAsia="TimesNewRomanPSMT"/>
          <w:szCs w:val="28"/>
        </w:rPr>
        <w:t xml:space="preserve">1100 </w:t>
      </w:r>
      <w:r w:rsidR="00BA5107" w:rsidRPr="00911004">
        <w:rPr>
          <w:rFonts w:eastAsia="Calibri"/>
          <w:szCs w:val="28"/>
          <w:vertAlign w:val="superscript"/>
          <w:lang w:val="en-US"/>
        </w:rPr>
        <w:t>o</w:t>
      </w:r>
      <w:r w:rsidR="00BA5107" w:rsidRPr="00911004">
        <w:rPr>
          <w:rFonts w:eastAsia="Calibri"/>
          <w:szCs w:val="28"/>
          <w:lang w:val="en-US"/>
        </w:rPr>
        <w:t>C</w:t>
      </w:r>
      <w:r w:rsidR="00BA5107">
        <w:rPr>
          <w:rFonts w:eastAsia="Calibri"/>
          <w:szCs w:val="28"/>
        </w:rPr>
        <w:t>)</w:t>
      </w:r>
      <w:r w:rsidR="00BA5107" w:rsidRPr="009D2BA0">
        <w:rPr>
          <w:rFonts w:eastAsia="Calibri"/>
          <w:szCs w:val="28"/>
        </w:rPr>
        <w:t xml:space="preserve"> </w:t>
      </w:r>
      <w:r w:rsidR="00BA5107">
        <w:rPr>
          <w:rFonts w:eastAsia="Calibri"/>
          <w:szCs w:val="28"/>
        </w:rPr>
        <w:t xml:space="preserve">до </w:t>
      </w:r>
      <w:r w:rsidR="00BA5107" w:rsidRPr="009D2BA0">
        <w:rPr>
          <w:rFonts w:eastAsia="Calibri"/>
          <w:szCs w:val="28"/>
        </w:rPr>
        <w:t>7</w:t>
      </w:r>
      <w:r w:rsidR="00327A5A">
        <w:rPr>
          <w:rFonts w:eastAsia="Calibri"/>
          <w:szCs w:val="28"/>
        </w:rPr>
        <w:t>,</w:t>
      </w:r>
      <w:r w:rsidR="00BA5107" w:rsidRPr="009D2BA0">
        <w:rPr>
          <w:rFonts w:eastAsia="Calibri"/>
          <w:szCs w:val="28"/>
        </w:rPr>
        <w:t xml:space="preserve">4 </w:t>
      </w:r>
      <w:r w:rsidR="00327A5A">
        <w:rPr>
          <w:rFonts w:eastAsia="Calibri"/>
          <w:szCs w:val="28"/>
        </w:rPr>
        <w:t>нм</w:t>
      </w:r>
      <w:r w:rsidR="00BA5107" w:rsidRPr="009D2BA0">
        <w:rPr>
          <w:rFonts w:eastAsia="Calibri"/>
          <w:szCs w:val="28"/>
        </w:rPr>
        <w:t xml:space="preserve"> </w:t>
      </w:r>
      <w:r w:rsidR="00BA5107">
        <w:rPr>
          <w:rFonts w:eastAsia="Calibri"/>
          <w:szCs w:val="28"/>
        </w:rPr>
        <w:t>(</w:t>
      </w:r>
      <w:r w:rsidR="00BA5107" w:rsidRPr="009D2BA0">
        <w:rPr>
          <w:rFonts w:eastAsia="Calibri"/>
          <w:szCs w:val="28"/>
        </w:rPr>
        <w:t>1200</w:t>
      </w:r>
      <w:r w:rsidR="00BA5107" w:rsidRPr="009D2BA0">
        <w:rPr>
          <w:rFonts w:eastAsia="Calibri"/>
          <w:szCs w:val="28"/>
          <w:vertAlign w:val="superscript"/>
        </w:rPr>
        <w:t xml:space="preserve"> </w:t>
      </w:r>
      <w:r w:rsidR="00BA5107" w:rsidRPr="00911004">
        <w:rPr>
          <w:rFonts w:eastAsia="Calibri"/>
          <w:szCs w:val="28"/>
          <w:vertAlign w:val="superscript"/>
          <w:lang w:val="en-US"/>
        </w:rPr>
        <w:t>o</w:t>
      </w:r>
      <w:r w:rsidR="00BA5107" w:rsidRPr="00911004">
        <w:rPr>
          <w:rFonts w:eastAsia="Calibri"/>
          <w:szCs w:val="28"/>
          <w:lang w:val="en-US"/>
        </w:rPr>
        <w:t>C</w:t>
      </w:r>
      <w:r w:rsidR="00BA5107">
        <w:rPr>
          <w:rFonts w:eastAsia="Calibri"/>
          <w:szCs w:val="28"/>
        </w:rPr>
        <w:t>)</w:t>
      </w:r>
      <w:r w:rsidR="00327A5A">
        <w:rPr>
          <w:rFonts w:eastAsia="Calibri"/>
          <w:szCs w:val="28"/>
        </w:rPr>
        <w:t xml:space="preserve">, а в продукте горения – 7,6 нм (700 </w:t>
      </w:r>
      <w:r w:rsidR="00327A5A">
        <w:rPr>
          <w:rFonts w:eastAsia="Calibri"/>
          <w:szCs w:val="28"/>
          <w:vertAlign w:val="superscript"/>
        </w:rPr>
        <w:t>о</w:t>
      </w:r>
      <w:r w:rsidR="00327A5A">
        <w:rPr>
          <w:rFonts w:eastAsia="Calibri"/>
          <w:szCs w:val="28"/>
        </w:rPr>
        <w:t>С)</w:t>
      </w:r>
      <w:r w:rsidR="00BA5107" w:rsidRPr="009D2BA0">
        <w:rPr>
          <w:rFonts w:eastAsia="Calibri"/>
          <w:szCs w:val="28"/>
        </w:rPr>
        <w:t>.</w:t>
      </w:r>
    </w:p>
    <w:p w:rsidR="00327A5A" w:rsidRPr="00327A5A" w:rsidRDefault="00327A5A" w:rsidP="00BA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TimesNewRomanPSMT"/>
        </w:rPr>
      </w:pPr>
      <w:r>
        <w:rPr>
          <w:rFonts w:eastAsia="Calibri"/>
          <w:szCs w:val="28"/>
        </w:rPr>
        <w:t xml:space="preserve">Установлено, что в отличие от исходного </w:t>
      </w:r>
      <w:proofErr w:type="spellStart"/>
      <w:r>
        <w:rPr>
          <w:rFonts w:eastAsia="Calibri"/>
          <w:szCs w:val="28"/>
        </w:rPr>
        <w:t>ксерогеля</w:t>
      </w:r>
      <w:proofErr w:type="spellEnd"/>
      <w:r>
        <w:rPr>
          <w:rFonts w:eastAsia="Calibri"/>
          <w:szCs w:val="28"/>
        </w:rPr>
        <w:t xml:space="preserve">, содержавшего </w:t>
      </w:r>
      <w:r w:rsidRPr="00327A5A">
        <w:rPr>
          <w:iCs/>
          <w:lang w:val="en-US"/>
        </w:rPr>
        <w:t>Al</w:t>
      </w:r>
      <w:r w:rsidRPr="00327A5A">
        <w:rPr>
          <w:iCs/>
        </w:rPr>
        <w:t xml:space="preserve"> в </w:t>
      </w:r>
      <w:proofErr w:type="spellStart"/>
      <w:r w:rsidRPr="00327A5A">
        <w:rPr>
          <w:iCs/>
        </w:rPr>
        <w:t>октаэдрической</w:t>
      </w:r>
      <w:proofErr w:type="spellEnd"/>
      <w:r w:rsidRPr="00327A5A">
        <w:rPr>
          <w:iCs/>
        </w:rPr>
        <w:t xml:space="preserve"> координации</w:t>
      </w:r>
      <w:r>
        <w:rPr>
          <w:iCs/>
        </w:rPr>
        <w:t>,</w:t>
      </w:r>
      <w:r w:rsidRPr="00327A5A">
        <w:rPr>
          <w:iCs/>
        </w:rPr>
        <w:t xml:space="preserve"> в </w:t>
      </w:r>
      <w:r>
        <w:rPr>
          <w:iCs/>
        </w:rPr>
        <w:t>продукте горения</w:t>
      </w:r>
      <w:r w:rsidRPr="00327A5A">
        <w:rPr>
          <w:iCs/>
        </w:rPr>
        <w:t xml:space="preserve"> были идентифицированы </w:t>
      </w:r>
      <w:proofErr w:type="spellStart"/>
      <w:r w:rsidRPr="00327A5A">
        <w:rPr>
          <w:iCs/>
          <w:lang w:val="en-US"/>
        </w:rPr>
        <w:t>Al</w:t>
      </w:r>
      <w:r w:rsidRPr="00327A5A">
        <w:rPr>
          <w:iCs/>
          <w:vertAlign w:val="superscript"/>
          <w:lang w:val="en-US"/>
        </w:rPr>
        <w:t>IV</w:t>
      </w:r>
      <w:proofErr w:type="spellEnd"/>
      <w:r w:rsidRPr="00327A5A">
        <w:rPr>
          <w:iCs/>
        </w:rPr>
        <w:t xml:space="preserve">, </w:t>
      </w:r>
      <w:proofErr w:type="spellStart"/>
      <w:r w:rsidRPr="00327A5A">
        <w:rPr>
          <w:iCs/>
          <w:lang w:val="en-US"/>
        </w:rPr>
        <w:t>Al</w:t>
      </w:r>
      <w:r w:rsidRPr="00327A5A">
        <w:rPr>
          <w:iCs/>
          <w:vertAlign w:val="superscript"/>
          <w:lang w:val="en-US"/>
        </w:rPr>
        <w:t>V</w:t>
      </w:r>
      <w:proofErr w:type="spellEnd"/>
      <w:r w:rsidRPr="00327A5A">
        <w:rPr>
          <w:iCs/>
        </w:rPr>
        <w:t xml:space="preserve">, </w:t>
      </w:r>
      <w:proofErr w:type="spellStart"/>
      <w:r w:rsidRPr="00327A5A">
        <w:rPr>
          <w:iCs/>
          <w:lang w:val="en-US"/>
        </w:rPr>
        <w:t>Al</w:t>
      </w:r>
      <w:r w:rsidRPr="00327A5A">
        <w:rPr>
          <w:iCs/>
          <w:vertAlign w:val="superscript"/>
          <w:lang w:val="en-US"/>
        </w:rPr>
        <w:t>VI</w:t>
      </w:r>
      <w:proofErr w:type="spellEnd"/>
      <w:r>
        <w:rPr>
          <w:iCs/>
        </w:rPr>
        <w:t>, причем в</w:t>
      </w:r>
      <w:r w:rsidRPr="00327A5A">
        <w:rPr>
          <w:iCs/>
        </w:rPr>
        <w:t xml:space="preserve"> ходе</w:t>
      </w:r>
      <w:r>
        <w:rPr>
          <w:iCs/>
        </w:rPr>
        <w:t xml:space="preserve"> его</w:t>
      </w:r>
      <w:r w:rsidRPr="00327A5A">
        <w:rPr>
          <w:iCs/>
        </w:rPr>
        <w:t xml:space="preserve"> отжига с ростом температуры соотношение между сигналами </w:t>
      </w:r>
      <w:proofErr w:type="spellStart"/>
      <w:r w:rsidRPr="00327A5A">
        <w:rPr>
          <w:iCs/>
          <w:lang w:val="en-US"/>
        </w:rPr>
        <w:t>Al</w:t>
      </w:r>
      <w:r w:rsidRPr="00327A5A">
        <w:rPr>
          <w:iCs/>
          <w:vertAlign w:val="superscript"/>
          <w:lang w:val="en-US"/>
        </w:rPr>
        <w:t>V</w:t>
      </w:r>
      <w:proofErr w:type="spellEnd"/>
      <w:r w:rsidRPr="00327A5A">
        <w:rPr>
          <w:iCs/>
          <w:vertAlign w:val="superscript"/>
        </w:rPr>
        <w:t xml:space="preserve"> </w:t>
      </w:r>
      <w:r w:rsidRPr="00327A5A">
        <w:rPr>
          <w:iCs/>
        </w:rPr>
        <w:t xml:space="preserve">и </w:t>
      </w:r>
      <w:proofErr w:type="spellStart"/>
      <w:r w:rsidRPr="00327A5A">
        <w:rPr>
          <w:iCs/>
          <w:lang w:val="en-US"/>
        </w:rPr>
        <w:t>Al</w:t>
      </w:r>
      <w:r w:rsidRPr="00327A5A">
        <w:rPr>
          <w:iCs/>
          <w:vertAlign w:val="superscript"/>
          <w:lang w:val="en-US"/>
        </w:rPr>
        <w:t>IV</w:t>
      </w:r>
      <w:proofErr w:type="spellEnd"/>
      <w:r w:rsidRPr="00327A5A">
        <w:rPr>
          <w:iCs/>
        </w:rPr>
        <w:t xml:space="preserve"> изменялось в пользу последнего</w:t>
      </w:r>
      <w:r>
        <w:rPr>
          <w:iCs/>
        </w:rPr>
        <w:t>.</w:t>
      </w:r>
    </w:p>
    <w:p w:rsidR="00BA5107" w:rsidRDefault="00BA5107" w:rsidP="00BA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A5107">
        <w:t xml:space="preserve">Для оценки РС определили эффективную энергию активации кристаллизации муллита </w:t>
      </w:r>
      <w:proofErr w:type="spellStart"/>
      <w:r w:rsidRPr="00BA5107">
        <w:rPr>
          <w:i/>
          <w:iCs/>
        </w:rPr>
        <w:t>E</w:t>
      </w:r>
      <w:r w:rsidRPr="00BA5107">
        <w:rPr>
          <w:iCs/>
          <w:vertAlign w:val="subscript"/>
        </w:rPr>
        <w:t>a</w:t>
      </w:r>
      <w:proofErr w:type="spellEnd"/>
      <w:r w:rsidRPr="00BA5107">
        <w:t xml:space="preserve"> неизотермическим методом</w:t>
      </w:r>
      <w:r>
        <w:t xml:space="preserve"> по линеаризованному уравнению Киссинджера:</w:t>
      </w:r>
    </w:p>
    <w:p w:rsidR="00BA5107" w:rsidRPr="00BA5107" w:rsidRDefault="00AF623B" w:rsidP="00BA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US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lang w:val="en-US"/>
                          </w:rPr>
                          <m:t>max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  <m:sup>
                        <m:r>
                          <w:rPr>
                            <w:rFonts w:ascii="Cambria Math"/>
                            <w:lang w:val="en-US"/>
                          </w:rPr>
                          <m:t>2</m:t>
                        </m:r>
                      </m:sup>
                    </m:sSubSup>
                  </m:num>
                  <m:den>
                    <m:r>
                      <w:rPr>
                        <w:rFonts w:ascii="Cambria Math"/>
                        <w:lang w:val="en-US"/>
                      </w:rPr>
                      <m:t>h</m:t>
                    </m:r>
                  </m:den>
                </m:f>
              </m:e>
            </m:d>
          </m:e>
        </m:func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E</m:t>
                </m:r>
              </m:e>
              <m:sub>
                <m:r>
                  <w:rPr>
                    <w:rFonts w:ascii="Cambria Math"/>
                  </w:rPr>
                  <m:t>a</m:t>
                </m:r>
              </m:sub>
            </m:sSub>
          </m:num>
          <m:den>
            <m:r>
              <w:rPr>
                <w:rFonts w:ascii="Cambria Math"/>
              </w:rPr>
              <m:t>R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T</m:t>
                </m:r>
              </m:e>
              <m:sub>
                <m:r>
                  <m:rPr>
                    <m:nor/>
                  </m:rPr>
                  <w:rPr>
                    <w:rFonts w:ascii="Cambria Math"/>
                    <w:lang w:val="en-US"/>
                  </w:rPr>
                  <m:t>max</m:t>
                </m:r>
                <m:ctrlPr>
                  <w:rPr>
                    <w:rFonts w:ascii="Cambria Math" w:hAnsi="Cambria Math"/>
                  </w:rPr>
                </m:ctrlPr>
              </m:sub>
            </m:sSub>
          </m:den>
        </m:f>
        <m:r>
          <w:rPr>
            <w:rFonts w:ascii="Cambria Math"/>
            <w:lang w:val="en-US"/>
          </w:rPr>
          <m:t>+</m:t>
        </m:r>
        <m:r>
          <m:rPr>
            <m:nor/>
          </m:rPr>
          <w:rPr>
            <w:rFonts w:ascii="Cambria Math"/>
            <w:lang w:val="en-US"/>
          </w:rPr>
          <m:t>const</m:t>
        </m:r>
      </m:oMath>
      <w:r w:rsidR="00BA5107" w:rsidRPr="00BA5107">
        <w:rPr>
          <w:lang w:val="en-US"/>
        </w:rPr>
        <w:t>.</w:t>
      </w:r>
    </w:p>
    <w:p w:rsidR="00BA5107" w:rsidRDefault="00BA5107" w:rsidP="00BA51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z w:val="28"/>
          <w:szCs w:val="28"/>
        </w:rPr>
      </w:pPr>
      <w:r w:rsidRPr="00BA5107">
        <w:t xml:space="preserve">Использовали данные термического анализа, полученные при различной скорости нагревания </w:t>
      </w:r>
      <w:proofErr w:type="spellStart"/>
      <w:r w:rsidRPr="00BA5107">
        <w:rPr>
          <w:i/>
          <w:iCs/>
        </w:rPr>
        <w:t>h</w:t>
      </w:r>
      <w:proofErr w:type="spellEnd"/>
      <w:r w:rsidRPr="00BA5107">
        <w:t xml:space="preserve"> пробы, с установлением максимальной температуры </w:t>
      </w:r>
      <w:proofErr w:type="spellStart"/>
      <w:r w:rsidRPr="00BA5107">
        <w:rPr>
          <w:i/>
          <w:iCs/>
          <w:lang w:val="en-US"/>
        </w:rPr>
        <w:t>T</w:t>
      </w:r>
      <w:r w:rsidRPr="00BA5107">
        <w:rPr>
          <w:iCs/>
          <w:vertAlign w:val="subscript"/>
          <w:lang w:val="en-US"/>
        </w:rPr>
        <w:t>max</w:t>
      </w:r>
      <w:proofErr w:type="spellEnd"/>
      <w:r w:rsidRPr="00BA5107">
        <w:t xml:space="preserve"> соответствующего экзотермического пика.</w:t>
      </w:r>
      <w:r w:rsidRPr="00315FB0">
        <w:rPr>
          <w:sz w:val="28"/>
          <w:szCs w:val="28"/>
        </w:rPr>
        <w:t xml:space="preserve"> </w:t>
      </w:r>
    </w:p>
    <w:p w:rsidR="000C09B3" w:rsidRDefault="00BA5107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rFonts w:eastAsia="Calibri"/>
          <w:szCs w:val="28"/>
        </w:rPr>
        <w:t>З</w:t>
      </w:r>
      <w:r w:rsidR="00D95037">
        <w:rPr>
          <w:rFonts w:eastAsia="Calibri"/>
          <w:szCs w:val="28"/>
        </w:rPr>
        <w:t>начени</w:t>
      </w:r>
      <w:r w:rsidR="00327A5A">
        <w:rPr>
          <w:rFonts w:eastAsia="Calibri"/>
          <w:szCs w:val="28"/>
        </w:rPr>
        <w:t>я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i/>
          <w:iCs/>
          <w:szCs w:val="28"/>
        </w:rPr>
        <w:t>Е</w:t>
      </w:r>
      <w:r>
        <w:rPr>
          <w:rFonts w:eastAsia="Calibri"/>
          <w:i/>
          <w:iCs/>
          <w:szCs w:val="28"/>
          <w:vertAlign w:val="subscript"/>
        </w:rPr>
        <w:t>а</w:t>
      </w:r>
      <w:proofErr w:type="spellEnd"/>
      <w:r w:rsidR="00D95037" w:rsidRPr="009D2BA0">
        <w:rPr>
          <w:rFonts w:eastAsia="Calibri"/>
          <w:szCs w:val="28"/>
        </w:rPr>
        <w:t xml:space="preserve"> </w:t>
      </w:r>
      <w:r w:rsidR="00D95037">
        <w:rPr>
          <w:rFonts w:eastAsia="Calibri"/>
          <w:szCs w:val="28"/>
        </w:rPr>
        <w:t>составил</w:t>
      </w:r>
      <w:r w:rsidR="00327A5A">
        <w:rPr>
          <w:rFonts w:eastAsia="Calibri"/>
          <w:szCs w:val="28"/>
        </w:rPr>
        <w:t>и:</w:t>
      </w:r>
      <w:r w:rsidR="00D95037" w:rsidRPr="009D2BA0">
        <w:rPr>
          <w:rFonts w:eastAsia="Calibri"/>
          <w:szCs w:val="28"/>
        </w:rPr>
        <w:t xml:space="preserve"> (740 ± 40)</w:t>
      </w:r>
      <w:r w:rsidR="00327A5A">
        <w:rPr>
          <w:rFonts w:eastAsia="Calibri"/>
          <w:szCs w:val="28"/>
        </w:rPr>
        <w:t xml:space="preserve"> и </w:t>
      </w:r>
      <w:r w:rsidR="00327A5A" w:rsidRPr="00327A5A">
        <w:t xml:space="preserve">(770 </w:t>
      </w:r>
      <w:r w:rsidR="00327A5A" w:rsidRPr="00327A5A">
        <w:rPr>
          <w:lang w:val="en-US"/>
        </w:rPr>
        <w:sym w:font="Symbol" w:char="F0B1"/>
      </w:r>
      <w:r w:rsidR="00327A5A" w:rsidRPr="00327A5A">
        <w:t xml:space="preserve"> 25</w:t>
      </w:r>
      <w:r w:rsidR="00327A5A">
        <w:t>)</w:t>
      </w:r>
      <w:r w:rsidR="00327A5A" w:rsidRPr="00327A5A">
        <w:t xml:space="preserve"> </w:t>
      </w:r>
      <w:r w:rsidR="00D95037" w:rsidRPr="00327A5A">
        <w:rPr>
          <w:rFonts w:eastAsia="Calibri"/>
        </w:rPr>
        <w:t>кДж</w:t>
      </w:r>
      <w:r w:rsidR="00D95037" w:rsidRPr="009D2BA0">
        <w:rPr>
          <w:rFonts w:eastAsia="Calibri"/>
          <w:szCs w:val="28"/>
        </w:rPr>
        <w:t>/</w:t>
      </w:r>
      <w:r w:rsidR="00D95037">
        <w:rPr>
          <w:rFonts w:eastAsia="Calibri"/>
          <w:szCs w:val="28"/>
        </w:rPr>
        <w:t>моль</w:t>
      </w:r>
      <w:r w:rsidR="00327A5A">
        <w:rPr>
          <w:rFonts w:eastAsia="Calibri"/>
          <w:szCs w:val="28"/>
        </w:rPr>
        <w:t xml:space="preserve"> для муллита, полученного соосаждением и горением соответственно</w:t>
      </w:r>
      <w:r w:rsidR="00D95037" w:rsidRPr="009D2BA0">
        <w:rPr>
          <w:rFonts w:eastAsia="Calibri"/>
          <w:szCs w:val="28"/>
        </w:rPr>
        <w:t xml:space="preserve">, </w:t>
      </w:r>
      <w:r w:rsidR="00D95037">
        <w:rPr>
          <w:rFonts w:eastAsia="Calibri"/>
          <w:szCs w:val="28"/>
        </w:rPr>
        <w:t>что хорошо согласуется с энергией активации диффузии ионов</w:t>
      </w:r>
      <w:r w:rsidR="00D95037" w:rsidRPr="009D2BA0">
        <w:rPr>
          <w:rFonts w:eastAsia="Calibri"/>
          <w:szCs w:val="28"/>
        </w:rPr>
        <w:t xml:space="preserve"> </w:t>
      </w:r>
      <w:r w:rsidR="00D95037" w:rsidRPr="00DA7B0D">
        <w:rPr>
          <w:color w:val="2E2E2E"/>
          <w:szCs w:val="28"/>
          <w:lang w:val="en-US"/>
        </w:rPr>
        <w:t>Si</w:t>
      </w:r>
      <w:r w:rsidR="00D95037" w:rsidRPr="009D2BA0">
        <w:rPr>
          <w:color w:val="2E2E2E"/>
          <w:szCs w:val="28"/>
          <w:vertAlign w:val="superscript"/>
        </w:rPr>
        <w:t>4+</w:t>
      </w:r>
      <w:r w:rsidR="00D95037" w:rsidRPr="00DA7B0D">
        <w:rPr>
          <w:color w:val="2E2E2E"/>
          <w:szCs w:val="28"/>
          <w:lang w:val="en-US"/>
        </w:rPr>
        <w:t> </w:t>
      </w:r>
      <w:r w:rsidR="00D95037">
        <w:rPr>
          <w:color w:val="2E2E2E"/>
          <w:szCs w:val="28"/>
        </w:rPr>
        <w:t xml:space="preserve">в слое муллита (от </w:t>
      </w:r>
      <w:r w:rsidR="00D95037" w:rsidRPr="009D2BA0">
        <w:rPr>
          <w:color w:val="2E2E2E"/>
          <w:szCs w:val="28"/>
        </w:rPr>
        <w:t xml:space="preserve">730 </w:t>
      </w:r>
      <w:r w:rsidR="00D95037">
        <w:rPr>
          <w:color w:val="2E2E2E"/>
          <w:szCs w:val="28"/>
        </w:rPr>
        <w:t>до</w:t>
      </w:r>
      <w:r w:rsidR="00D95037" w:rsidRPr="009D2BA0">
        <w:rPr>
          <w:color w:val="2E2E2E"/>
          <w:szCs w:val="28"/>
        </w:rPr>
        <w:t xml:space="preserve"> 780</w:t>
      </w:r>
      <w:r w:rsidR="00D95037" w:rsidRPr="00DA7B0D">
        <w:rPr>
          <w:color w:val="2E2E2E"/>
          <w:szCs w:val="28"/>
          <w:lang w:val="en-US"/>
        </w:rPr>
        <w:t> </w:t>
      </w:r>
      <w:r w:rsidR="00D95037">
        <w:rPr>
          <w:color w:val="2E2E2E"/>
          <w:szCs w:val="28"/>
        </w:rPr>
        <w:t>кДж/моль по литературным данным</w:t>
      </w:r>
      <w:r w:rsidR="00D95037" w:rsidRPr="009D2BA0">
        <w:rPr>
          <w:color w:val="2E2E2E"/>
          <w:szCs w:val="28"/>
        </w:rPr>
        <w:t xml:space="preserve">). </w:t>
      </w:r>
      <w:r w:rsidR="00D95037">
        <w:rPr>
          <w:color w:val="2E2E2E"/>
          <w:szCs w:val="28"/>
        </w:rPr>
        <w:t>Можно</w:t>
      </w:r>
      <w:r w:rsidR="00D95037" w:rsidRPr="009D2BA0">
        <w:rPr>
          <w:color w:val="2E2E2E"/>
          <w:szCs w:val="28"/>
        </w:rPr>
        <w:t xml:space="preserve"> </w:t>
      </w:r>
      <w:r w:rsidR="00D95037">
        <w:rPr>
          <w:color w:val="2E2E2E"/>
          <w:szCs w:val="28"/>
        </w:rPr>
        <w:t>предположить</w:t>
      </w:r>
      <w:r w:rsidR="00D95037" w:rsidRPr="009D2BA0">
        <w:rPr>
          <w:color w:val="2E2E2E"/>
          <w:szCs w:val="28"/>
        </w:rPr>
        <w:t xml:space="preserve">, </w:t>
      </w:r>
      <w:r w:rsidR="00D95037">
        <w:rPr>
          <w:color w:val="2E2E2E"/>
          <w:szCs w:val="28"/>
        </w:rPr>
        <w:t>что</w:t>
      </w:r>
      <w:r w:rsidR="00D95037" w:rsidRPr="009D2BA0">
        <w:rPr>
          <w:color w:val="2E2E2E"/>
          <w:szCs w:val="28"/>
        </w:rPr>
        <w:t xml:space="preserve"> </w:t>
      </w:r>
      <w:r w:rsidR="00D95037">
        <w:rPr>
          <w:color w:val="2E2E2E"/>
          <w:szCs w:val="28"/>
        </w:rPr>
        <w:t>процесс лимитировался</w:t>
      </w:r>
      <w:r w:rsidR="00D95037" w:rsidRPr="009D2BA0">
        <w:rPr>
          <w:color w:val="2E2E2E"/>
          <w:szCs w:val="28"/>
        </w:rPr>
        <w:t xml:space="preserve"> </w:t>
      </w:r>
      <w:r w:rsidR="00D95037">
        <w:rPr>
          <w:color w:val="2E2E2E"/>
          <w:szCs w:val="28"/>
        </w:rPr>
        <w:t>диффузией ионов</w:t>
      </w:r>
      <w:r w:rsidR="00D95037" w:rsidRPr="009D2BA0">
        <w:rPr>
          <w:color w:val="2E2E2E"/>
          <w:szCs w:val="28"/>
        </w:rPr>
        <w:t xml:space="preserve"> </w:t>
      </w:r>
      <w:r w:rsidR="00D95037" w:rsidRPr="00DA7B0D">
        <w:rPr>
          <w:color w:val="2E2E2E"/>
          <w:szCs w:val="28"/>
          <w:lang w:val="en-US"/>
        </w:rPr>
        <w:t>Si</w:t>
      </w:r>
      <w:r w:rsidR="00D95037" w:rsidRPr="009D2BA0">
        <w:rPr>
          <w:color w:val="2E2E2E"/>
          <w:szCs w:val="28"/>
          <w:vertAlign w:val="superscript"/>
        </w:rPr>
        <w:t>4+</w:t>
      </w:r>
      <w:r w:rsidR="000C09B3" w:rsidRPr="000C09B3">
        <w:t xml:space="preserve">. </w:t>
      </w:r>
    </w:p>
    <w:p w:rsidR="00D55158" w:rsidRPr="00D55158" w:rsidRDefault="00D55158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Автор выражает благодарность </w:t>
      </w:r>
      <w:r w:rsidR="00D95037">
        <w:rPr>
          <w:i/>
          <w:iCs/>
          <w:color w:val="000000"/>
        </w:rPr>
        <w:t xml:space="preserve">зав. каф., к.х.н. Филатовой Н.В. и </w:t>
      </w:r>
      <w:r>
        <w:rPr>
          <w:i/>
          <w:iCs/>
          <w:color w:val="000000"/>
        </w:rPr>
        <w:t xml:space="preserve">проф., д.т.н. Косенко Н.Ф. </w:t>
      </w:r>
    </w:p>
    <w:p w:rsidR="00A02163" w:rsidRPr="000C09B3" w:rsidRDefault="0077538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color w:val="000000"/>
        </w:rPr>
        <w:t xml:space="preserve"> </w:t>
      </w:r>
      <w:r w:rsidR="000C09B3" w:rsidRPr="000C09B3">
        <w:rPr>
          <w:i/>
          <w:iCs/>
        </w:rPr>
        <w:t xml:space="preserve">Работа выполнена в рамках государственного задания на выполнение НИР (Тема № FZZW-2024-0004). </w:t>
      </w:r>
    </w:p>
    <w:sectPr w:rsidR="00A02163" w:rsidRPr="000C09B3" w:rsidSect="00CA2CD4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06B4"/>
    <w:rsid w:val="00063966"/>
    <w:rsid w:val="00074D75"/>
    <w:rsid w:val="00075D6E"/>
    <w:rsid w:val="00086081"/>
    <w:rsid w:val="0009449A"/>
    <w:rsid w:val="00094FD0"/>
    <w:rsid w:val="000C09B3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27A5A"/>
    <w:rsid w:val="00344930"/>
    <w:rsid w:val="00373E2D"/>
    <w:rsid w:val="00391C38"/>
    <w:rsid w:val="003B4AC2"/>
    <w:rsid w:val="003B76D6"/>
    <w:rsid w:val="003D09AD"/>
    <w:rsid w:val="003E2601"/>
    <w:rsid w:val="003F4E6B"/>
    <w:rsid w:val="004A26A3"/>
    <w:rsid w:val="004F0EDF"/>
    <w:rsid w:val="00522BF1"/>
    <w:rsid w:val="00590166"/>
    <w:rsid w:val="005A28A4"/>
    <w:rsid w:val="005B07E6"/>
    <w:rsid w:val="005D022B"/>
    <w:rsid w:val="005E5BE9"/>
    <w:rsid w:val="00642BCA"/>
    <w:rsid w:val="00665279"/>
    <w:rsid w:val="0069427D"/>
    <w:rsid w:val="006B6FEE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623B"/>
    <w:rsid w:val="00B41630"/>
    <w:rsid w:val="00BA5107"/>
    <w:rsid w:val="00BF36F8"/>
    <w:rsid w:val="00BF4622"/>
    <w:rsid w:val="00C00D20"/>
    <w:rsid w:val="00C36346"/>
    <w:rsid w:val="00C844E2"/>
    <w:rsid w:val="00CA2CD4"/>
    <w:rsid w:val="00CD00B1"/>
    <w:rsid w:val="00D22306"/>
    <w:rsid w:val="00D37D84"/>
    <w:rsid w:val="00D42542"/>
    <w:rsid w:val="00D55158"/>
    <w:rsid w:val="00D8121C"/>
    <w:rsid w:val="00D95037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B5A6F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F623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F623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F623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F623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F623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F623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F62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F623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F623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00D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D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.badanov9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A8A63F-4DB2-4E00-AF65-261D916A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2026-01-28T14:24:00Z</cp:lastPrinted>
  <dcterms:created xsi:type="dcterms:W3CDTF">2026-02-26T18:55:00Z</dcterms:created>
  <dcterms:modified xsi:type="dcterms:W3CDTF">2026-02-26T18:55:00Z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