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B14F" w14:textId="0D437DF5" w:rsidR="00410123" w:rsidRPr="00E87B1F" w:rsidRDefault="00410123" w:rsidP="00E87B1F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E87B1F">
        <w:rPr>
          <w:b/>
          <w:bCs/>
          <w:color w:val="000000"/>
          <w:lang w:eastAsia="en-US"/>
        </w:rPr>
        <w:t>В</w:t>
      </w:r>
      <w:r w:rsidR="00E87B1F" w:rsidRPr="00E87B1F">
        <w:rPr>
          <w:b/>
          <w:bCs/>
          <w:color w:val="000000"/>
          <w:lang w:eastAsia="en-US"/>
        </w:rPr>
        <w:t>лияние предварительной подготовки тяжелой смолы пиролиза</w:t>
      </w:r>
      <w:r w:rsidRPr="00E87B1F">
        <w:rPr>
          <w:b/>
          <w:bCs/>
          <w:color w:val="000000"/>
          <w:lang w:eastAsia="en-US"/>
        </w:rPr>
        <w:t xml:space="preserve"> </w:t>
      </w:r>
      <w:r w:rsidR="00E87B1F" w:rsidRPr="00E87B1F">
        <w:rPr>
          <w:b/>
          <w:bCs/>
          <w:color w:val="000000"/>
          <w:lang w:eastAsia="en-US"/>
        </w:rPr>
        <w:t>на структуру получаемого кокса</w:t>
      </w:r>
    </w:p>
    <w:p w14:paraId="566C1524" w14:textId="7C0DAA57" w:rsidR="00410123" w:rsidRPr="00410123" w:rsidRDefault="00B83B8A" w:rsidP="00E87B1F">
      <w:pPr>
        <w:autoSpaceDE w:val="0"/>
        <w:autoSpaceDN w:val="0"/>
        <w:adjustRightInd w:val="0"/>
        <w:jc w:val="center"/>
        <w:rPr>
          <w:rFonts w:eastAsia="Arial Narrow,Italic"/>
          <w:i/>
          <w:iCs/>
          <w:color w:val="000000"/>
          <w:lang w:eastAsia="en-US"/>
        </w:rPr>
      </w:pPr>
      <w:r>
        <w:rPr>
          <w:rFonts w:eastAsia="Arial Narrow,Italic"/>
          <w:i/>
          <w:iCs/>
          <w:color w:val="000000"/>
          <w:lang w:eastAsia="en-US"/>
        </w:rPr>
        <w:t>Лаптев А.М.</w:t>
      </w:r>
    </w:p>
    <w:p w14:paraId="7767CBC8" w14:textId="71D37E29" w:rsidR="00410123" w:rsidRPr="00D801C4" w:rsidRDefault="00D801C4" w:rsidP="00E87B1F">
      <w:pPr>
        <w:autoSpaceDE w:val="0"/>
        <w:autoSpaceDN w:val="0"/>
        <w:adjustRightInd w:val="0"/>
        <w:jc w:val="center"/>
        <w:rPr>
          <w:rFonts w:eastAsia="Arial Narrow,Italic"/>
          <w:i/>
          <w:iCs/>
          <w:color w:val="000000"/>
          <w:lang w:eastAsia="en-US"/>
        </w:rPr>
      </w:pPr>
      <w:r w:rsidRPr="00D801C4">
        <w:rPr>
          <w:rFonts w:eastAsia="Arial Narrow,Italic"/>
          <w:i/>
          <w:iCs/>
          <w:color w:val="000000"/>
          <w:lang w:eastAsia="en-US"/>
        </w:rPr>
        <w:t>Российский химико-технологический университет имени Д. И. Менделеева</w:t>
      </w:r>
      <w:r>
        <w:rPr>
          <w:rFonts w:eastAsia="Arial Narrow,Italic"/>
          <w:i/>
          <w:iCs/>
          <w:color w:val="000000"/>
          <w:lang w:eastAsia="en-US"/>
        </w:rPr>
        <w:t xml:space="preserve">, </w:t>
      </w:r>
      <w:r w:rsidR="00D909BE">
        <w:rPr>
          <w:rFonts w:eastAsia="Arial Narrow,Italic"/>
          <w:i/>
          <w:iCs/>
          <w:color w:val="000000"/>
          <w:lang w:eastAsia="en-US"/>
        </w:rPr>
        <w:t>факультет нефтегазохимии и полимерных материалов, Москва, Россия</w:t>
      </w:r>
    </w:p>
    <w:p w14:paraId="6401AF2A" w14:textId="2F5D3F1C" w:rsidR="00410123" w:rsidRPr="00B328A9" w:rsidRDefault="00410123" w:rsidP="00E87B1F">
      <w:pPr>
        <w:autoSpaceDE w:val="0"/>
        <w:autoSpaceDN w:val="0"/>
        <w:adjustRightInd w:val="0"/>
        <w:jc w:val="center"/>
        <w:rPr>
          <w:rFonts w:eastAsia="Arial Narrow,Italic"/>
          <w:i/>
          <w:iCs/>
          <w:color w:val="0000FF"/>
          <w:lang w:eastAsia="en-US"/>
        </w:rPr>
      </w:pPr>
      <w:r w:rsidRPr="00410123">
        <w:rPr>
          <w:rFonts w:eastAsia="Arial Narrow,Italic"/>
          <w:i/>
          <w:iCs/>
          <w:color w:val="000000"/>
          <w:lang w:val="en-US" w:eastAsia="en-US"/>
        </w:rPr>
        <w:t>E</w:t>
      </w:r>
      <w:r w:rsidRPr="00B328A9">
        <w:rPr>
          <w:rFonts w:eastAsia="Arial Narrow,Italic"/>
          <w:i/>
          <w:iCs/>
          <w:color w:val="000000"/>
          <w:lang w:eastAsia="en-US"/>
        </w:rPr>
        <w:t>-</w:t>
      </w:r>
      <w:r w:rsidRPr="00410123">
        <w:rPr>
          <w:rFonts w:eastAsia="Arial Narrow,Italic"/>
          <w:i/>
          <w:iCs/>
          <w:color w:val="000000"/>
          <w:lang w:val="en-US" w:eastAsia="en-US"/>
        </w:rPr>
        <w:t>mail</w:t>
      </w:r>
      <w:r w:rsidRPr="00B328A9">
        <w:rPr>
          <w:rFonts w:eastAsia="Arial Narrow,Italic"/>
          <w:i/>
          <w:iCs/>
          <w:color w:val="000000"/>
          <w:lang w:eastAsia="en-US"/>
        </w:rPr>
        <w:t xml:space="preserve">: </w:t>
      </w:r>
      <w:proofErr w:type="spellStart"/>
      <w:r w:rsidR="00D909BE">
        <w:rPr>
          <w:rFonts w:eastAsia="Arial Narrow,Italic"/>
          <w:i/>
          <w:iCs/>
          <w:color w:val="0000FF"/>
          <w:lang w:val="en-US" w:eastAsia="en-US"/>
        </w:rPr>
        <w:t>lptv</w:t>
      </w:r>
      <w:proofErr w:type="spellEnd"/>
      <w:r w:rsidR="00D909BE" w:rsidRPr="00B328A9">
        <w:rPr>
          <w:rFonts w:eastAsia="Arial Narrow,Italic"/>
          <w:i/>
          <w:iCs/>
          <w:color w:val="0000FF"/>
          <w:lang w:eastAsia="en-US"/>
        </w:rPr>
        <w:t>15@</w:t>
      </w:r>
      <w:r w:rsidR="00D909BE">
        <w:rPr>
          <w:rFonts w:eastAsia="Arial Narrow,Italic"/>
          <w:i/>
          <w:iCs/>
          <w:color w:val="0000FF"/>
          <w:lang w:val="en-US" w:eastAsia="en-US"/>
        </w:rPr>
        <w:t>mail</w:t>
      </w:r>
      <w:r w:rsidR="00D909BE" w:rsidRPr="00B328A9">
        <w:rPr>
          <w:rFonts w:eastAsia="Arial Narrow,Italic"/>
          <w:i/>
          <w:iCs/>
          <w:color w:val="0000FF"/>
          <w:lang w:eastAsia="en-US"/>
        </w:rPr>
        <w:t>.</w:t>
      </w:r>
      <w:proofErr w:type="spellStart"/>
      <w:r w:rsidR="00D909BE">
        <w:rPr>
          <w:rFonts w:eastAsia="Arial Narrow,Italic"/>
          <w:i/>
          <w:iCs/>
          <w:color w:val="0000FF"/>
          <w:lang w:val="en-US" w:eastAsia="en-US"/>
        </w:rPr>
        <w:t>ru</w:t>
      </w:r>
      <w:proofErr w:type="spellEnd"/>
    </w:p>
    <w:p w14:paraId="2FA9D3AC" w14:textId="77777777" w:rsidR="000C2CF6" w:rsidRPr="00B328A9" w:rsidRDefault="000C2CF6" w:rsidP="00E87B1F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lang w:eastAsia="en-US"/>
        </w:rPr>
      </w:pPr>
    </w:p>
    <w:p w14:paraId="212A392A" w14:textId="36ED5B2E" w:rsidR="00410123" w:rsidRPr="00E87B1F" w:rsidRDefault="000C2CF6" w:rsidP="00B83B8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E87B1F">
        <w:rPr>
          <w:color w:val="000000"/>
          <w:lang w:eastAsia="en-US"/>
        </w:rPr>
        <w:t>Потребности в нефтян</w:t>
      </w:r>
      <w:r w:rsidR="00226D19" w:rsidRPr="00E87B1F">
        <w:rPr>
          <w:color w:val="000000"/>
          <w:lang w:eastAsia="en-US"/>
        </w:rPr>
        <w:t>ых малосернистых</w:t>
      </w:r>
      <w:r w:rsidRPr="00E87B1F">
        <w:rPr>
          <w:color w:val="000000"/>
          <w:lang w:eastAsia="en-US"/>
        </w:rPr>
        <w:t xml:space="preserve"> кокс</w:t>
      </w:r>
      <w:r w:rsidR="00226D19" w:rsidRPr="00E87B1F">
        <w:rPr>
          <w:color w:val="000000"/>
          <w:lang w:eastAsia="en-US"/>
        </w:rPr>
        <w:t>ах</w:t>
      </w:r>
      <w:r w:rsidRPr="00E87B1F">
        <w:rPr>
          <w:color w:val="000000"/>
          <w:lang w:eastAsia="en-US"/>
        </w:rPr>
        <w:t xml:space="preserve"> для производства углеродных материалов, применяемых в металлургии, атомной технике, электролизных процессах, химическом машиностроении и других высокотехнологичных отраслях сегодня</w:t>
      </w:r>
      <w:r w:rsidR="00226D19" w:rsidRPr="00E87B1F">
        <w:rPr>
          <w:color w:val="000000"/>
          <w:lang w:eastAsia="en-US"/>
        </w:rPr>
        <w:t xml:space="preserve"> </w:t>
      </w:r>
      <w:r w:rsidRPr="00E87B1F">
        <w:rPr>
          <w:color w:val="000000"/>
          <w:lang w:eastAsia="en-US"/>
        </w:rPr>
        <w:t>составляют сотни тысяч тонн</w:t>
      </w:r>
      <w:r w:rsidR="004C7BAF" w:rsidRPr="00E87B1F">
        <w:rPr>
          <w:color w:val="000000"/>
          <w:lang w:eastAsia="en-US"/>
        </w:rPr>
        <w:t>.</w:t>
      </w:r>
      <w:r w:rsidRPr="00E87B1F">
        <w:rPr>
          <w:color w:val="000000"/>
          <w:lang w:eastAsia="en-US"/>
        </w:rPr>
        <w:t xml:space="preserve"> </w:t>
      </w:r>
    </w:p>
    <w:p w14:paraId="2DABEDB9" w14:textId="4ACFB952" w:rsidR="00226D19" w:rsidRPr="00E87B1F" w:rsidRDefault="00B328A9" w:rsidP="002C2708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</w:t>
      </w:r>
      <w:r w:rsidR="004C7BAF" w:rsidRPr="00E87B1F">
        <w:rPr>
          <w:color w:val="000000"/>
          <w:lang w:eastAsia="en-US"/>
        </w:rPr>
        <w:t>анее показана возможность получения кокса с пониженным содержанием серы</w:t>
      </w:r>
      <w:r w:rsidR="00A22124" w:rsidRPr="00E87B1F">
        <w:rPr>
          <w:color w:val="000000"/>
          <w:lang w:eastAsia="en-US"/>
        </w:rPr>
        <w:t xml:space="preserve"> из гудрона</w:t>
      </w:r>
      <w:r w:rsidR="004C7BAF" w:rsidRPr="00E87B1F">
        <w:rPr>
          <w:color w:val="000000"/>
          <w:lang w:eastAsia="en-US"/>
        </w:rPr>
        <w:t xml:space="preserve"> при введении в него перед коксованием добавки</w:t>
      </w:r>
      <w:r w:rsidR="00A22124" w:rsidRPr="00E87B1F">
        <w:rPr>
          <w:color w:val="000000"/>
          <w:lang w:eastAsia="en-US"/>
        </w:rPr>
        <w:t xml:space="preserve"> 5-10 %</w:t>
      </w:r>
      <w:r w:rsidR="004C7BAF" w:rsidRPr="00E87B1F">
        <w:rPr>
          <w:color w:val="000000"/>
          <w:lang w:eastAsia="en-US"/>
        </w:rPr>
        <w:t xml:space="preserve"> тонкодисперсного порошка прокаленного нефтяного кокса </w:t>
      </w:r>
      <w:r w:rsidR="002C2708">
        <w:rPr>
          <w:color w:val="000000"/>
          <w:lang w:eastAsia="en-US"/>
        </w:rPr>
        <w:t>и</w:t>
      </w:r>
      <w:r w:rsidR="00892DE2" w:rsidRPr="00E87B1F">
        <w:rPr>
          <w:color w:val="000000"/>
          <w:lang w:eastAsia="en-US"/>
        </w:rPr>
        <w:t xml:space="preserve"> коксов различной структуры из смесей, содержащих </w:t>
      </w:r>
      <w:r w:rsidR="0096466A" w:rsidRPr="00E87B1F">
        <w:rPr>
          <w:color w:val="000000"/>
          <w:lang w:eastAsia="en-US"/>
        </w:rPr>
        <w:t xml:space="preserve">тяжелые газойли каталитического крекинга, </w:t>
      </w:r>
      <w:r w:rsidR="00892DE2" w:rsidRPr="00E87B1F">
        <w:rPr>
          <w:color w:val="000000"/>
          <w:lang w:eastAsia="en-US"/>
        </w:rPr>
        <w:t>гудроны, ТСП, масляные экстракты</w:t>
      </w:r>
      <w:r w:rsidR="0096466A" w:rsidRPr="00E87B1F">
        <w:rPr>
          <w:color w:val="000000"/>
          <w:lang w:eastAsia="en-US"/>
        </w:rPr>
        <w:t>, с получением в коксах повышенного содержания игольчатых структур</w:t>
      </w:r>
      <w:r w:rsidR="00AD3B60">
        <w:rPr>
          <w:color w:val="000000"/>
          <w:lang w:eastAsia="en-US"/>
        </w:rPr>
        <w:t>.</w:t>
      </w:r>
    </w:p>
    <w:p w14:paraId="37CBA288" w14:textId="3CC990F5" w:rsidR="00F6225D" w:rsidRPr="00E87B1F" w:rsidRDefault="0096466A" w:rsidP="00B83B8A">
      <w:pPr>
        <w:jc w:val="both"/>
        <w:rPr>
          <w:color w:val="000000"/>
          <w:lang w:eastAsia="en-US"/>
        </w:rPr>
      </w:pPr>
      <w:r w:rsidRPr="00E87B1F">
        <w:rPr>
          <w:color w:val="000000"/>
          <w:lang w:eastAsia="en-US"/>
        </w:rPr>
        <w:tab/>
        <w:t xml:space="preserve">В данной работе ставится задача </w:t>
      </w:r>
      <w:r w:rsidR="00FE6DFF" w:rsidRPr="00E87B1F">
        <w:rPr>
          <w:color w:val="000000"/>
          <w:lang w:eastAsia="en-US"/>
        </w:rPr>
        <w:t>получения из ТСП кокса с повышенным содержанием игольчатых структур</w:t>
      </w:r>
      <w:r w:rsidR="00F6225D" w:rsidRPr="00E87B1F">
        <w:rPr>
          <w:color w:val="000000"/>
          <w:lang w:eastAsia="en-US"/>
        </w:rPr>
        <w:t>ных составляющих.</w:t>
      </w:r>
    </w:p>
    <w:p w14:paraId="28764AAD" w14:textId="429A5CF8" w:rsidR="00D772D8" w:rsidRPr="00E87B1F" w:rsidRDefault="00F6225D" w:rsidP="00F6225D">
      <w:pPr>
        <w:jc w:val="both"/>
        <w:rPr>
          <w:color w:val="000000"/>
          <w:lang w:eastAsia="en-US"/>
        </w:rPr>
      </w:pPr>
      <w:r w:rsidRPr="00E87B1F">
        <w:rPr>
          <w:color w:val="000000"/>
          <w:lang w:eastAsia="en-US"/>
        </w:rPr>
        <w:tab/>
        <w:t>Для эксперимента использовали тяжелую часть ТСП с началом кипения 150 °С (ТТСП) с плотностью 1,11 г/см</w:t>
      </w:r>
      <w:r w:rsidRPr="00E87B1F">
        <w:rPr>
          <w:color w:val="000000"/>
          <w:vertAlign w:val="superscript"/>
          <w:lang w:eastAsia="en-US"/>
        </w:rPr>
        <w:t>3</w:t>
      </w:r>
      <w:r w:rsidRPr="00E87B1F">
        <w:rPr>
          <w:color w:val="000000"/>
          <w:lang w:eastAsia="en-US"/>
        </w:rPr>
        <w:t>, в отличие от суммарной смолы с плотностью 1,07</w:t>
      </w:r>
      <w:r w:rsidR="00075DE5" w:rsidRPr="00E87B1F">
        <w:rPr>
          <w:color w:val="000000"/>
          <w:lang w:eastAsia="en-US"/>
        </w:rPr>
        <w:t xml:space="preserve"> г/см</w:t>
      </w:r>
      <w:r w:rsidR="00075DE5" w:rsidRPr="00E87B1F">
        <w:rPr>
          <w:color w:val="000000"/>
          <w:vertAlign w:val="superscript"/>
          <w:lang w:eastAsia="en-US"/>
        </w:rPr>
        <w:t>3</w:t>
      </w:r>
      <w:r w:rsidRPr="00E87B1F">
        <w:rPr>
          <w:color w:val="000000"/>
          <w:lang w:eastAsia="en-US"/>
        </w:rPr>
        <w:t xml:space="preserve"> с началом кипения при 130</w:t>
      </w:r>
      <w:r w:rsidR="00075DE5" w:rsidRPr="00E87B1F">
        <w:rPr>
          <w:color w:val="000000"/>
          <w:lang w:eastAsia="en-US"/>
        </w:rPr>
        <w:t xml:space="preserve"> °С.  Коксование проводили на установке периодической дистилляции с темпом нагрева до 540 °С 3-3,5 град/мин. Баланс процесса коксования для продуктов ТСП и ТТСП показан в таблице</w:t>
      </w:r>
      <w:r w:rsidR="00E95CC8">
        <w:rPr>
          <w:color w:val="000000"/>
          <w:lang w:eastAsia="en-US"/>
        </w:rPr>
        <w:t xml:space="preserve"> (таблица 1)</w:t>
      </w:r>
      <w:r w:rsidR="00075DE5" w:rsidRPr="00E87B1F">
        <w:rPr>
          <w:color w:val="000000"/>
          <w:lang w:eastAsia="en-US"/>
        </w:rPr>
        <w:t>, а распределение структурных составляющих в коксах представлено на рисунке ниже</w:t>
      </w:r>
      <w:r w:rsidR="00E95CC8">
        <w:rPr>
          <w:color w:val="000000"/>
          <w:lang w:eastAsia="en-US"/>
        </w:rPr>
        <w:t xml:space="preserve"> (рисунок 1)</w:t>
      </w:r>
      <w:r w:rsidR="00075DE5" w:rsidRPr="00E87B1F">
        <w:rPr>
          <w:color w:val="000000"/>
          <w:lang w:eastAsia="en-US"/>
        </w:rPr>
        <w:t>.</w:t>
      </w:r>
    </w:p>
    <w:p w14:paraId="21C8F600" w14:textId="77777777" w:rsidR="003D383D" w:rsidRDefault="003D383D" w:rsidP="00C16645">
      <w:pPr>
        <w:rPr>
          <w:color w:val="000000"/>
          <w:lang w:eastAsia="en-US"/>
        </w:rPr>
      </w:pPr>
    </w:p>
    <w:p w14:paraId="66C8F62E" w14:textId="2A97EF6D" w:rsidR="00CD6519" w:rsidRPr="00E87B1F" w:rsidRDefault="00D772D8" w:rsidP="00C16645">
      <w:pPr>
        <w:rPr>
          <w:color w:val="000000"/>
          <w:lang w:eastAsia="en-US"/>
        </w:rPr>
      </w:pPr>
      <w:r w:rsidRPr="00E87B1F">
        <w:rPr>
          <w:color w:val="000000"/>
          <w:lang w:eastAsia="en-US"/>
        </w:rPr>
        <w:t xml:space="preserve">Таблица </w:t>
      </w:r>
      <w:r w:rsidR="00D909BE">
        <w:rPr>
          <w:color w:val="000000"/>
          <w:lang w:eastAsia="en-US"/>
        </w:rPr>
        <w:t xml:space="preserve">1. </w:t>
      </w:r>
      <w:r w:rsidRPr="00E87B1F">
        <w:rPr>
          <w:color w:val="000000"/>
          <w:lang w:eastAsia="en-US"/>
        </w:rPr>
        <w:t>Баланс</w:t>
      </w:r>
      <w:r w:rsidR="00DD1C83">
        <w:rPr>
          <w:color w:val="000000"/>
          <w:lang w:eastAsia="en-US"/>
        </w:rPr>
        <w:t xml:space="preserve"> </w:t>
      </w:r>
      <w:r w:rsidRPr="00E87B1F">
        <w:rPr>
          <w:color w:val="000000"/>
          <w:lang w:eastAsia="en-US"/>
        </w:rPr>
        <w:t>коксования</w:t>
      </w:r>
      <w:r w:rsidR="00412DEC" w:rsidRPr="00E87B1F">
        <w:rPr>
          <w:color w:val="000000"/>
          <w:lang w:eastAsia="en-US"/>
        </w:rPr>
        <w:t xml:space="preserve"> ТСП</w:t>
      </w:r>
    </w:p>
    <w:tbl>
      <w:tblPr>
        <w:tblStyle w:val="ac"/>
        <w:tblpPr w:leftFromText="180" w:rightFromText="180" w:vertAnchor="text" w:horzAnchor="margin" w:tblpXSpec="center" w:tblpY="26"/>
        <w:tblW w:w="0" w:type="auto"/>
        <w:tblLook w:val="04A0" w:firstRow="1" w:lastRow="0" w:firstColumn="1" w:lastColumn="0" w:noHBand="0" w:noVBand="1"/>
      </w:tblPr>
      <w:tblGrid>
        <w:gridCol w:w="3959"/>
        <w:gridCol w:w="1981"/>
        <w:gridCol w:w="1582"/>
      </w:tblGrid>
      <w:tr w:rsidR="00F86C34" w14:paraId="2B782DDA" w14:textId="77777777" w:rsidTr="00D873B3">
        <w:trPr>
          <w:trHeight w:val="397"/>
        </w:trPr>
        <w:tc>
          <w:tcPr>
            <w:tcW w:w="3959" w:type="dxa"/>
          </w:tcPr>
          <w:p w14:paraId="1D2009B4" w14:textId="77777777" w:rsidR="00F86C34" w:rsidRPr="00D909BE" w:rsidRDefault="00F86C34" w:rsidP="00F86C34">
            <w:pPr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Продукты коксования</w:t>
            </w:r>
          </w:p>
        </w:tc>
        <w:tc>
          <w:tcPr>
            <w:tcW w:w="1981" w:type="dxa"/>
          </w:tcPr>
          <w:p w14:paraId="712112FB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</w:t>
            </w:r>
            <w:r w:rsidRPr="00D909BE">
              <w:rPr>
                <w:color w:val="000000"/>
                <w:lang w:eastAsia="en-US"/>
              </w:rPr>
              <w:t>ТСП</w:t>
            </w:r>
          </w:p>
        </w:tc>
        <w:tc>
          <w:tcPr>
            <w:tcW w:w="1582" w:type="dxa"/>
          </w:tcPr>
          <w:p w14:paraId="1CE22A29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ТСП</w:t>
            </w:r>
          </w:p>
        </w:tc>
      </w:tr>
      <w:tr w:rsidR="00F86C34" w14:paraId="0EB8CB33" w14:textId="77777777" w:rsidTr="00D873B3">
        <w:trPr>
          <w:trHeight w:val="397"/>
        </w:trPr>
        <w:tc>
          <w:tcPr>
            <w:tcW w:w="3959" w:type="dxa"/>
          </w:tcPr>
          <w:p w14:paraId="3C83DE8F" w14:textId="77777777" w:rsidR="00F86C34" w:rsidRPr="00D909BE" w:rsidRDefault="00F86C34" w:rsidP="00F86C34">
            <w:pPr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Кокс, %</w:t>
            </w:r>
          </w:p>
        </w:tc>
        <w:tc>
          <w:tcPr>
            <w:tcW w:w="1981" w:type="dxa"/>
          </w:tcPr>
          <w:p w14:paraId="29FDF00A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31,7</w:t>
            </w:r>
          </w:p>
        </w:tc>
        <w:tc>
          <w:tcPr>
            <w:tcW w:w="1582" w:type="dxa"/>
          </w:tcPr>
          <w:p w14:paraId="0DEE6C2E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10,3</w:t>
            </w:r>
          </w:p>
        </w:tc>
      </w:tr>
      <w:tr w:rsidR="00F86C34" w14:paraId="0533E59C" w14:textId="77777777" w:rsidTr="00D873B3">
        <w:trPr>
          <w:trHeight w:val="397"/>
        </w:trPr>
        <w:tc>
          <w:tcPr>
            <w:tcW w:w="3959" w:type="dxa"/>
          </w:tcPr>
          <w:p w14:paraId="625816A0" w14:textId="77777777" w:rsidR="00F86C34" w:rsidRPr="00D909BE" w:rsidRDefault="00F86C34" w:rsidP="00F86C34">
            <w:pPr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Жидкие продукты, %</w:t>
            </w:r>
          </w:p>
        </w:tc>
        <w:tc>
          <w:tcPr>
            <w:tcW w:w="1981" w:type="dxa"/>
          </w:tcPr>
          <w:p w14:paraId="6868F3AE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62,3</w:t>
            </w:r>
          </w:p>
        </w:tc>
        <w:tc>
          <w:tcPr>
            <w:tcW w:w="1582" w:type="dxa"/>
          </w:tcPr>
          <w:p w14:paraId="1D594835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61,1</w:t>
            </w:r>
          </w:p>
        </w:tc>
      </w:tr>
      <w:tr w:rsidR="00F86C34" w14:paraId="4C74FEDF" w14:textId="77777777" w:rsidTr="00D873B3">
        <w:trPr>
          <w:trHeight w:val="407"/>
        </w:trPr>
        <w:tc>
          <w:tcPr>
            <w:tcW w:w="3959" w:type="dxa"/>
          </w:tcPr>
          <w:p w14:paraId="32FC48AC" w14:textId="277F0151" w:rsidR="00F86C34" w:rsidRPr="00D909BE" w:rsidRDefault="00F86C34" w:rsidP="00F86C34">
            <w:pPr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Газ,</w:t>
            </w:r>
            <w:r w:rsidR="009755B6">
              <w:rPr>
                <w:color w:val="000000"/>
                <w:lang w:val="en-US" w:eastAsia="en-US"/>
              </w:rPr>
              <w:t xml:space="preserve"> </w:t>
            </w:r>
            <w:r w:rsidRPr="00D909BE">
              <w:rPr>
                <w:color w:val="000000"/>
                <w:lang w:eastAsia="en-US"/>
              </w:rPr>
              <w:t>%</w:t>
            </w:r>
          </w:p>
        </w:tc>
        <w:tc>
          <w:tcPr>
            <w:tcW w:w="1981" w:type="dxa"/>
          </w:tcPr>
          <w:p w14:paraId="137CAE67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5,9</w:t>
            </w:r>
          </w:p>
        </w:tc>
        <w:tc>
          <w:tcPr>
            <w:tcW w:w="1582" w:type="dxa"/>
          </w:tcPr>
          <w:p w14:paraId="313B5692" w14:textId="77777777" w:rsidR="00F86C34" w:rsidRPr="00D909BE" w:rsidRDefault="00F86C34" w:rsidP="00F86C34">
            <w:pPr>
              <w:jc w:val="center"/>
              <w:rPr>
                <w:color w:val="000000"/>
                <w:lang w:eastAsia="en-US"/>
              </w:rPr>
            </w:pPr>
            <w:r w:rsidRPr="00D909BE">
              <w:rPr>
                <w:color w:val="000000"/>
                <w:lang w:eastAsia="en-US"/>
              </w:rPr>
              <w:t>28,6</w:t>
            </w:r>
          </w:p>
        </w:tc>
      </w:tr>
    </w:tbl>
    <w:p w14:paraId="7AA881AF" w14:textId="77777777" w:rsidR="00CD6519" w:rsidRDefault="00CD6519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0C005E1A" w14:textId="77777777" w:rsidR="00021E8F" w:rsidRDefault="00021E8F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3DBE8FA5" w14:textId="77777777" w:rsidR="00021E8F" w:rsidRDefault="00021E8F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64A6D16A" w14:textId="77777777" w:rsidR="00021E8F" w:rsidRDefault="00021E8F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31FDBEB3" w14:textId="77777777" w:rsidR="00AD3B60" w:rsidRDefault="00AD3B60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667EBA9C" w14:textId="77777777" w:rsidR="00F86C34" w:rsidRDefault="00F86C34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2F333347" w14:textId="77777777" w:rsidR="00AD3B60" w:rsidRDefault="00AD3B60" w:rsidP="00021E8F">
      <w:pPr>
        <w:jc w:val="center"/>
        <w:rPr>
          <w:rFonts w:ascii="Arial Narrow" w:hAnsi="Arial Narrow" w:cs="Arial Narrow"/>
          <w:color w:val="000000"/>
          <w:lang w:eastAsia="en-US"/>
        </w:rPr>
      </w:pPr>
    </w:p>
    <w:p w14:paraId="27B38EFF" w14:textId="77777777" w:rsidR="003841A2" w:rsidRDefault="00CD6519" w:rsidP="00C16645">
      <w:pPr>
        <w:jc w:val="center"/>
        <w:rPr>
          <w:rFonts w:ascii="Arial Narrow" w:hAnsi="Arial Narrow" w:cs="Arial Narrow"/>
          <w:color w:val="000000"/>
          <w:lang w:eastAsia="en-US"/>
        </w:rPr>
      </w:pPr>
      <w:r>
        <w:rPr>
          <w:noProof/>
        </w:rPr>
        <w:drawing>
          <wp:inline distT="0" distB="0" distL="0" distR="0" wp14:anchorId="59760DC1" wp14:editId="233A5740">
            <wp:extent cx="4738688" cy="1898650"/>
            <wp:effectExtent l="0" t="0" r="508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251F81" w14:textId="40DFEA8A" w:rsidR="00D772D8" w:rsidRPr="00184ED4" w:rsidRDefault="00184ED4" w:rsidP="00184ED4">
      <w:pPr>
        <w:jc w:val="center"/>
        <w:rPr>
          <w:color w:val="000000"/>
          <w:lang w:eastAsia="en-US"/>
        </w:rPr>
      </w:pPr>
      <w:r w:rsidRPr="00184ED4">
        <w:rPr>
          <w:color w:val="000000"/>
          <w:lang w:eastAsia="en-US"/>
        </w:rPr>
        <w:t>Рисунок 1. Распределение структурных составляющих кокса из ТСП</w:t>
      </w:r>
    </w:p>
    <w:p w14:paraId="08B4FEB0" w14:textId="77777777" w:rsidR="003F5776" w:rsidRDefault="000C6EF5" w:rsidP="00F6225D">
      <w:pPr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ab/>
      </w:r>
    </w:p>
    <w:p w14:paraId="2A18B67E" w14:textId="61AC3BCD" w:rsidR="00BF034C" w:rsidRPr="00CF1314" w:rsidRDefault="000C6EF5" w:rsidP="00CF1314">
      <w:pPr>
        <w:ind w:firstLine="708"/>
        <w:jc w:val="both"/>
        <w:rPr>
          <w:color w:val="000000"/>
          <w:lang w:eastAsia="en-US"/>
        </w:rPr>
      </w:pPr>
      <w:r w:rsidRPr="00C16645">
        <w:rPr>
          <w:color w:val="000000"/>
          <w:lang w:eastAsia="en-US"/>
        </w:rPr>
        <w:t xml:space="preserve">Из приведенных данных видно, что из ТТСП выход кокса </w:t>
      </w:r>
      <w:r w:rsidR="00A15F63" w:rsidRPr="00C16645">
        <w:rPr>
          <w:color w:val="000000"/>
          <w:lang w:eastAsia="en-US"/>
        </w:rPr>
        <w:t xml:space="preserve">в три раза выше, чем </w:t>
      </w:r>
      <w:r w:rsidR="00C65826" w:rsidRPr="00C16645">
        <w:rPr>
          <w:color w:val="000000"/>
          <w:lang w:eastAsia="en-US"/>
        </w:rPr>
        <w:t>при коксовании суммарной ТСП.</w:t>
      </w:r>
      <w:r w:rsidR="00C16645">
        <w:rPr>
          <w:color w:val="000000"/>
          <w:lang w:eastAsia="en-US"/>
        </w:rPr>
        <w:t xml:space="preserve"> </w:t>
      </w:r>
      <w:r w:rsidR="00C65826" w:rsidRPr="00C16645">
        <w:rPr>
          <w:color w:val="000000"/>
          <w:lang w:eastAsia="en-US"/>
        </w:rPr>
        <w:t xml:space="preserve">В структурных составляющих </w:t>
      </w:r>
      <w:r w:rsidR="00FD40ED" w:rsidRPr="00C16645">
        <w:rPr>
          <w:color w:val="000000"/>
          <w:lang w:eastAsia="en-US"/>
        </w:rPr>
        <w:t xml:space="preserve">кокса из ТТСП </w:t>
      </w:r>
      <w:r w:rsidR="00C17D5F" w:rsidRPr="00C16645">
        <w:rPr>
          <w:color w:val="000000"/>
          <w:lang w:eastAsia="en-US"/>
        </w:rPr>
        <w:t>отмечено значительное содержание</w:t>
      </w:r>
      <w:r w:rsidR="00FB07BD" w:rsidRPr="00C16645">
        <w:rPr>
          <w:color w:val="000000"/>
          <w:lang w:eastAsia="en-US"/>
        </w:rPr>
        <w:t xml:space="preserve"> (36,7 %)</w:t>
      </w:r>
      <w:r w:rsidR="00C17D5F" w:rsidRPr="00C16645">
        <w:rPr>
          <w:color w:val="000000"/>
          <w:lang w:eastAsia="en-US"/>
        </w:rPr>
        <w:t xml:space="preserve"> </w:t>
      </w:r>
      <w:proofErr w:type="spellStart"/>
      <w:r w:rsidR="00C17D5F" w:rsidRPr="00C16645">
        <w:rPr>
          <w:color w:val="000000"/>
          <w:lang w:eastAsia="en-US"/>
        </w:rPr>
        <w:t>мелко</w:t>
      </w:r>
      <w:r w:rsidR="00FB07BD" w:rsidRPr="00C16645">
        <w:rPr>
          <w:color w:val="000000"/>
          <w:lang w:eastAsia="en-US"/>
        </w:rPr>
        <w:t>игольчатых</w:t>
      </w:r>
      <w:proofErr w:type="spellEnd"/>
      <w:r w:rsidR="00FB07BD" w:rsidRPr="00C16645">
        <w:rPr>
          <w:color w:val="000000"/>
          <w:lang w:eastAsia="en-US"/>
        </w:rPr>
        <w:t xml:space="preserve"> </w:t>
      </w:r>
      <w:r w:rsidR="00C17D5F" w:rsidRPr="00C16645">
        <w:rPr>
          <w:color w:val="000000"/>
          <w:lang w:eastAsia="en-US"/>
        </w:rPr>
        <w:t>структурных составляющих</w:t>
      </w:r>
      <w:r w:rsidR="008752D4" w:rsidRPr="00C16645">
        <w:rPr>
          <w:color w:val="000000"/>
          <w:lang w:eastAsia="en-US"/>
        </w:rPr>
        <w:t xml:space="preserve">, с размерами микроволокон </w:t>
      </w:r>
      <w:r w:rsidR="00FB07BD" w:rsidRPr="00C16645">
        <w:rPr>
          <w:color w:val="000000"/>
          <w:lang w:eastAsia="en-US"/>
        </w:rPr>
        <w:t>70-200 мкм</w:t>
      </w:r>
      <w:r w:rsidR="0044748E" w:rsidRPr="00C16645">
        <w:rPr>
          <w:color w:val="000000"/>
          <w:lang w:eastAsia="en-US"/>
        </w:rPr>
        <w:t>, которых в коксе из ТСП крайне мало</w:t>
      </w:r>
      <w:r w:rsidR="008E153D" w:rsidRPr="00C16645">
        <w:rPr>
          <w:color w:val="000000"/>
          <w:lang w:eastAsia="en-US"/>
        </w:rPr>
        <w:t xml:space="preserve"> (3,2 %)</w:t>
      </w:r>
      <w:r w:rsidR="003D383D">
        <w:rPr>
          <w:color w:val="000000"/>
          <w:lang w:eastAsia="en-US"/>
        </w:rPr>
        <w:t>, что</w:t>
      </w:r>
      <w:r w:rsidR="009755B6" w:rsidRPr="009755B6">
        <w:rPr>
          <w:color w:val="000000"/>
          <w:lang w:eastAsia="en-US"/>
        </w:rPr>
        <w:t xml:space="preserve"> </w:t>
      </w:r>
      <w:r w:rsidR="009755B6" w:rsidRPr="00C16645">
        <w:rPr>
          <w:color w:val="000000"/>
          <w:lang w:eastAsia="en-US"/>
        </w:rPr>
        <w:t>объясняется, по-видимому</w:t>
      </w:r>
      <w:r w:rsidR="00546220" w:rsidRPr="00C16645">
        <w:rPr>
          <w:color w:val="000000"/>
          <w:lang w:eastAsia="en-US"/>
        </w:rPr>
        <w:t xml:space="preserve">, более высоким </w:t>
      </w:r>
      <w:r w:rsidR="00CA2B34" w:rsidRPr="00C16645">
        <w:rPr>
          <w:color w:val="000000"/>
          <w:lang w:eastAsia="en-US"/>
        </w:rPr>
        <w:t xml:space="preserve">суммарным </w:t>
      </w:r>
      <w:r w:rsidR="00546220" w:rsidRPr="00C16645">
        <w:rPr>
          <w:color w:val="000000"/>
          <w:lang w:eastAsia="en-US"/>
        </w:rPr>
        <w:t xml:space="preserve">содержанием в ней ароматических углеводородов </w:t>
      </w:r>
      <w:r w:rsidR="003D5F16" w:rsidRPr="00C16645">
        <w:rPr>
          <w:color w:val="000000"/>
          <w:lang w:eastAsia="en-US"/>
        </w:rPr>
        <w:t>в сравнении с ТСП</w:t>
      </w:r>
      <w:r w:rsidR="00CF1314">
        <w:rPr>
          <w:color w:val="000000"/>
          <w:lang w:eastAsia="en-US"/>
        </w:rPr>
        <w:t>.</w:t>
      </w:r>
    </w:p>
    <w:sectPr w:rsidR="00BF034C" w:rsidRPr="00CF1314" w:rsidSect="00E87B1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3BD"/>
    <w:multiLevelType w:val="multilevel"/>
    <w:tmpl w:val="0419001F"/>
    <w:numStyleLink w:val="a"/>
  </w:abstractNum>
  <w:abstractNum w:abstractNumId="1" w15:restartNumberingAfterBreak="0">
    <w:nsid w:val="37223F63"/>
    <w:multiLevelType w:val="multilevel"/>
    <w:tmpl w:val="0419001F"/>
    <w:numStyleLink w:val="a"/>
  </w:abstractNum>
  <w:abstractNum w:abstractNumId="2" w15:restartNumberingAfterBreak="0">
    <w:nsid w:val="48A64FF2"/>
    <w:multiLevelType w:val="multilevel"/>
    <w:tmpl w:val="0419001F"/>
    <w:styleLink w:val="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418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936" w:hanging="936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9321630">
    <w:abstractNumId w:val="0"/>
    <w:lvlOverride w:ilvl="0">
      <w:lvl w:ilvl="0">
        <w:start w:val="1"/>
        <w:numFmt w:val="decimal"/>
        <w:lvlText w:val="%1."/>
        <w:lvlJc w:val="left"/>
        <w:pPr>
          <w:ind w:left="1353" w:hanging="360"/>
        </w:pPr>
        <w:rPr>
          <w:rFonts w:ascii="Times New Roman" w:hAnsi="Times New Roman"/>
          <w:b/>
          <w:sz w:val="28"/>
        </w:rPr>
      </w:lvl>
    </w:lvlOverride>
  </w:num>
  <w:num w:numId="2" w16cid:durableId="1033456440">
    <w:abstractNumId w:val="2"/>
  </w:num>
  <w:num w:numId="3" w16cid:durableId="96608002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b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418" w:hanging="432"/>
        </w:pPr>
        <w:rPr>
          <w:rFonts w:ascii="Times New Roman" w:hAnsi="Times New Roman" w:hint="default"/>
          <w:b w:val="0"/>
          <w:sz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04" w:hanging="504"/>
        </w:pPr>
        <w:rPr>
          <w:rFonts w:ascii="Times New Roman" w:hAnsi="Times New Roman" w:hint="default"/>
          <w:b w:val="0"/>
          <w:sz w:val="2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5043" w:hanging="648"/>
        </w:pPr>
        <w:rPr>
          <w:rFonts w:ascii="Times New Roman" w:hAnsi="Times New Roman" w:hint="default"/>
          <w:sz w:val="2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92" w:hanging="792"/>
        </w:pPr>
        <w:rPr>
          <w:rFonts w:ascii="Times New Roman" w:hAnsi="Times New Roman" w:hint="default"/>
          <w:sz w:val="2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36" w:hanging="936"/>
        </w:pPr>
        <w:rPr>
          <w:rFonts w:ascii="Times New Roman" w:hAnsi="Times New Roman" w:hint="default"/>
          <w:sz w:val="28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3"/>
    <w:rsid w:val="00021E8F"/>
    <w:rsid w:val="00046888"/>
    <w:rsid w:val="00075DE5"/>
    <w:rsid w:val="000C2CF6"/>
    <w:rsid w:val="000C6EF5"/>
    <w:rsid w:val="00184ED4"/>
    <w:rsid w:val="00226D19"/>
    <w:rsid w:val="0024787D"/>
    <w:rsid w:val="002C2708"/>
    <w:rsid w:val="002F2FD1"/>
    <w:rsid w:val="002F5909"/>
    <w:rsid w:val="003841A2"/>
    <w:rsid w:val="003D383D"/>
    <w:rsid w:val="003D5F16"/>
    <w:rsid w:val="003F21C3"/>
    <w:rsid w:val="003F5776"/>
    <w:rsid w:val="00410123"/>
    <w:rsid w:val="00412DEC"/>
    <w:rsid w:val="004246E6"/>
    <w:rsid w:val="0044748E"/>
    <w:rsid w:val="00483AED"/>
    <w:rsid w:val="004C7BAF"/>
    <w:rsid w:val="00546220"/>
    <w:rsid w:val="00547AF1"/>
    <w:rsid w:val="005F461D"/>
    <w:rsid w:val="00700533"/>
    <w:rsid w:val="00823FBA"/>
    <w:rsid w:val="00863484"/>
    <w:rsid w:val="008752D4"/>
    <w:rsid w:val="00892DE2"/>
    <w:rsid w:val="008E153D"/>
    <w:rsid w:val="0096466A"/>
    <w:rsid w:val="009755B6"/>
    <w:rsid w:val="00A15F63"/>
    <w:rsid w:val="00A22124"/>
    <w:rsid w:val="00A55D4E"/>
    <w:rsid w:val="00AD3B60"/>
    <w:rsid w:val="00B328A9"/>
    <w:rsid w:val="00B83B8A"/>
    <w:rsid w:val="00BA67CE"/>
    <w:rsid w:val="00BB7327"/>
    <w:rsid w:val="00BF034C"/>
    <w:rsid w:val="00C16645"/>
    <w:rsid w:val="00C17D5F"/>
    <w:rsid w:val="00C26BD3"/>
    <w:rsid w:val="00C65826"/>
    <w:rsid w:val="00CA2B34"/>
    <w:rsid w:val="00CD6519"/>
    <w:rsid w:val="00CF1314"/>
    <w:rsid w:val="00D772D8"/>
    <w:rsid w:val="00D801C4"/>
    <w:rsid w:val="00D873B3"/>
    <w:rsid w:val="00D909BE"/>
    <w:rsid w:val="00DD1C83"/>
    <w:rsid w:val="00E320BF"/>
    <w:rsid w:val="00E87B1F"/>
    <w:rsid w:val="00E95CC8"/>
    <w:rsid w:val="00F6225D"/>
    <w:rsid w:val="00F86C34"/>
    <w:rsid w:val="00FB07BD"/>
    <w:rsid w:val="00FC342D"/>
    <w:rsid w:val="00FD40ED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1E9B"/>
  <w15:docId w15:val="{DE6E0864-B798-4169-98E4-2FB389E7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7AF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List Paragraph1,Абзац списка_п,Абзац списка4,мой,Список с тире,Подпись рисунка Знак Знак"/>
    <w:basedOn w:val="a0"/>
    <w:link w:val="a5"/>
    <w:uiPriority w:val="99"/>
    <w:qFormat/>
    <w:rsid w:val="00547AF1"/>
    <w:pPr>
      <w:ind w:left="720"/>
      <w:contextualSpacing/>
      <w:jc w:val="both"/>
    </w:pPr>
    <w:rPr>
      <w:rFonts w:eastAsia="Calibri"/>
      <w:sz w:val="28"/>
      <w:szCs w:val="20"/>
    </w:rPr>
  </w:style>
  <w:style w:type="character" w:customStyle="1" w:styleId="a5">
    <w:name w:val="Заголовок Знак"/>
    <w:aliases w:val="List Paragraph1 Знак,Абзац списка_п Знак,Абзац списка4 Знак,мой Знак,Список с тире Знак,Подпись рисунка Знак Знак Знак"/>
    <w:basedOn w:val="a1"/>
    <w:link w:val="a4"/>
    <w:uiPriority w:val="99"/>
    <w:rsid w:val="00547AF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0"/>
    <w:uiPriority w:val="99"/>
    <w:rsid w:val="00547AF1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numbering" w:customStyle="1" w:styleId="a">
    <w:name w:val="РТТН"/>
    <w:uiPriority w:val="99"/>
    <w:rsid w:val="00547AF1"/>
    <w:pPr>
      <w:numPr>
        <w:numId w:val="2"/>
      </w:numPr>
    </w:pPr>
  </w:style>
  <w:style w:type="paragraph" w:styleId="a6">
    <w:name w:val="List Paragraph"/>
    <w:aliases w:val="Title,List Paragraph,Подпись рисунка,Абзац списка5,Заголовок_3,ПКФ Список,Абзац списка11,продолжение таблицы,Абзац списка41,Рисунок_подпись,список нумерованый,UL,Список лит"/>
    <w:basedOn w:val="a0"/>
    <w:uiPriority w:val="99"/>
    <w:qFormat/>
    <w:rsid w:val="00547AF1"/>
    <w:pPr>
      <w:ind w:left="720"/>
      <w:contextualSpacing/>
    </w:pPr>
  </w:style>
  <w:style w:type="character" w:styleId="a7">
    <w:name w:val="annotation reference"/>
    <w:basedOn w:val="a1"/>
    <w:uiPriority w:val="99"/>
    <w:semiHidden/>
    <w:unhideWhenUsed/>
    <w:rsid w:val="00547AF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547AF1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547A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1 заголовок"/>
    <w:basedOn w:val="a4"/>
    <w:link w:val="10"/>
    <w:qFormat/>
    <w:rsid w:val="00547AF1"/>
    <w:pPr>
      <w:numPr>
        <w:numId w:val="2"/>
      </w:numPr>
      <w:tabs>
        <w:tab w:val="left" w:pos="0"/>
      </w:tabs>
      <w:ind w:left="1353"/>
    </w:pPr>
    <w:rPr>
      <w:b/>
    </w:rPr>
  </w:style>
  <w:style w:type="character" w:customStyle="1" w:styleId="10">
    <w:name w:val="1 заголовок Знак"/>
    <w:basedOn w:val="a5"/>
    <w:link w:val="1"/>
    <w:rsid w:val="00547A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547A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47AF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2"/>
    <w:uiPriority w:val="59"/>
    <w:rsid w:val="0038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\Downloads\&#1052;&#1080;&#1082;&#1088;&#1086;&#1089;&#1090;&#1088;&#1091;&#1082;&#1090;&#1091;&#1088;&#1072;%20&#1082;&#1086;&#1082;&#1089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v>кокс из ТСП</c:v>
          </c:tx>
          <c:invertIfNegative val="0"/>
          <c:val>
            <c:numRef>
              <c:f>'[Микроструктура кокса1.xlsx]Лист1'!$C$22:$C$31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2.2999999999999998</c:v>
                </c:pt>
                <c:pt idx="3">
                  <c:v>23</c:v>
                </c:pt>
                <c:pt idx="4">
                  <c:v>71.5</c:v>
                </c:pt>
                <c:pt idx="5">
                  <c:v>3.2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14-4407-B3B6-D5D89B1A3AEF}"/>
            </c:ext>
          </c:extLst>
        </c:ser>
        <c:ser>
          <c:idx val="2"/>
          <c:order val="1"/>
          <c:tx>
            <c:v>кокс из ТТСП</c:v>
          </c:tx>
          <c:invertIfNegative val="0"/>
          <c:val>
            <c:numRef>
              <c:f>'[Микроструктура кокса1.xlsx]Лист1'!$D$22:$D$31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28.3</c:v>
                </c:pt>
                <c:pt idx="4">
                  <c:v>28.3</c:v>
                </c:pt>
                <c:pt idx="5">
                  <c:v>36.700000000000003</c:v>
                </c:pt>
                <c:pt idx="6">
                  <c:v>1.7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14-4407-B3B6-D5D89B1A3A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226944"/>
        <c:axId val="76229248"/>
      </c:barChart>
      <c:catAx>
        <c:axId val="76226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Оценка структуры, балл</a:t>
                </a:r>
              </a:p>
            </c:rich>
          </c:tx>
          <c:overlay val="0"/>
        </c:title>
        <c:majorTickMark val="out"/>
        <c:minorTickMark val="none"/>
        <c:tickLblPos val="nextTo"/>
        <c:crossAx val="76229248"/>
        <c:crosses val="autoZero"/>
        <c:auto val="1"/>
        <c:lblAlgn val="ctr"/>
        <c:lblOffset val="100"/>
        <c:noMultiLvlLbl val="0"/>
      </c:catAx>
      <c:valAx>
        <c:axId val="762292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Относительная частота,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6226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09465917737486"/>
          <c:y val="0.4230186743898392"/>
          <c:w val="0.19961869587148512"/>
          <c:h val="0.1880196967716200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5736-8FF4-452F-8216-94C02F2B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Андрей Лаптев</cp:lastModifiedBy>
  <cp:revision>5</cp:revision>
  <dcterms:created xsi:type="dcterms:W3CDTF">2026-03-02T18:30:00Z</dcterms:created>
  <dcterms:modified xsi:type="dcterms:W3CDTF">2026-03-02T19:06:00Z</dcterms:modified>
</cp:coreProperties>
</file>