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788C" w14:textId="04D05FD2" w:rsidR="00DF14A5" w:rsidRPr="000D1CA9" w:rsidRDefault="000D1CA9" w:rsidP="00715BD2">
      <w:pPr>
        <w:jc w:val="center"/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  <w:t>Терморастворение биоуглей, полученных торрефакцией и гидротермальной карбонизацией</w:t>
      </w:r>
    </w:p>
    <w:p w14:paraId="35DE9A73" w14:textId="55C5472D" w:rsidR="00715BD2" w:rsidRPr="000D1CA9" w:rsidRDefault="00715BD2" w:rsidP="00715BD2">
      <w:pPr>
        <w:jc w:val="center"/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  <w:t>Манжиков М.А.</w:t>
      </w:r>
      <w:r w:rsidRPr="00741452">
        <w:rPr>
          <w:rFonts w:eastAsia="Times New Roman" w:cs="Times New Roman"/>
          <w:b/>
          <w:bCs/>
          <w:color w:val="000000"/>
          <w:kern w:val="0"/>
          <w:vertAlign w:val="superscript"/>
          <w:lang w:eastAsia="ru-RU"/>
          <w14:ligatures w14:val="none"/>
        </w:rPr>
        <w:t>1</w:t>
      </w:r>
      <w:r w:rsidR="000D1CA9"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  <w:t>, Куликова М.В.</w:t>
      </w:r>
      <w:r w:rsidR="000D1CA9">
        <w:rPr>
          <w:rFonts w:eastAsia="Times New Roman" w:cs="Times New Roman"/>
          <w:b/>
          <w:bCs/>
          <w:color w:val="000000"/>
          <w:kern w:val="0"/>
          <w:vertAlign w:val="superscript"/>
          <w:lang w:eastAsia="ru-RU"/>
          <w14:ligatures w14:val="none"/>
        </w:rPr>
        <w:t>1</w:t>
      </w:r>
    </w:p>
    <w:p w14:paraId="6E0711D9" w14:textId="35B93CC8" w:rsidR="00715BD2" w:rsidRPr="00715BD2" w:rsidRDefault="00715BD2" w:rsidP="00715BD2">
      <w:pPr>
        <w:jc w:val="center"/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715BD2"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  <w:t xml:space="preserve">Аспирант, 3 </w:t>
      </w:r>
      <w:r w:rsidR="00741452"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  <w:t>год обучения</w:t>
      </w:r>
    </w:p>
    <w:p w14:paraId="6590201F" w14:textId="288EE5B2" w:rsidR="00715BD2" w:rsidRDefault="00715BD2" w:rsidP="00715BD2">
      <w:pPr>
        <w:shd w:val="clear" w:color="auto" w:fill="FFFFFF"/>
        <w:ind w:firstLine="0"/>
        <w:jc w:val="center"/>
        <w:textAlignment w:val="baseline"/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715BD2">
        <w:rPr>
          <w:rFonts w:eastAsia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>1</w:t>
      </w:r>
      <w:bookmarkStart w:id="0" w:name="_Hlk202786991"/>
      <w:r w:rsidRPr="00715BD2"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  <w:t>Институт нефтехимического синтеза им. А. В. Топчиева РАН, Москва, Россия</w:t>
      </w:r>
    </w:p>
    <w:p w14:paraId="25C01B5B" w14:textId="2223229F" w:rsidR="000D1CA9" w:rsidRPr="000D1CA9" w:rsidRDefault="000D1CA9" w:rsidP="00715BD2">
      <w:pPr>
        <w:shd w:val="clear" w:color="auto" w:fill="FFFFFF"/>
        <w:ind w:firstLine="0"/>
        <w:jc w:val="center"/>
        <w:textAlignment w:val="baseline"/>
        <w:rPr>
          <w:rFonts w:eastAsia="Times New Roman" w:cs="Times New Roman"/>
          <w:i/>
          <w:iCs/>
          <w:color w:val="000000"/>
          <w:kern w:val="0"/>
          <w:lang w:val="en-US" w:eastAsia="ru-RU"/>
          <w14:ligatures w14:val="none"/>
        </w:rPr>
      </w:pPr>
      <w:r w:rsidRPr="000D1CA9">
        <w:rPr>
          <w:rFonts w:eastAsia="Times New Roman" w:cs="Times New Roman"/>
          <w:i/>
          <w:iCs/>
          <w:color w:val="000000"/>
          <w:kern w:val="0"/>
          <w:lang w:val="en-US" w:eastAsia="ru-RU"/>
          <w14:ligatures w14:val="none"/>
        </w:rPr>
        <w:t xml:space="preserve">E-mail: </w:t>
      </w:r>
      <w:hyperlink r:id="rId5" w:history="1">
        <w:r w:rsidRPr="00EB160A">
          <w:rPr>
            <w:rStyle w:val="ad"/>
            <w:rFonts w:eastAsia="Times New Roman" w:cs="Times New Roman"/>
            <w:i/>
            <w:iCs/>
            <w:kern w:val="0"/>
            <w:lang w:val="en-US" w:eastAsia="ru-RU"/>
            <w14:ligatures w14:val="none"/>
          </w:rPr>
          <w:t>manzhikov@ips.ac.ru</w:t>
        </w:r>
      </w:hyperlink>
    </w:p>
    <w:bookmarkEnd w:id="0"/>
    <w:p w14:paraId="16454A4C" w14:textId="2E94DFE8" w:rsidR="000D1CA9" w:rsidRDefault="00D1502B" w:rsidP="00D1502B">
      <w:pPr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Переработка вторичной биомассы</w:t>
      </w:r>
      <w:r w:rsidR="008A2EE3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– актуальная проблема.</w:t>
      </w:r>
      <w:r w:rsidR="00B21C87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D1CA9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Получение жидких моторных топлив и их компонентов представляет наибольший интерес, поскольку биомасса является возобновляемым сырьем. Однако продукты прямого ожижения биомассы, как и сама биомасса, содержат значительное количество кислорода, что </w:t>
      </w:r>
      <w:r w:rsidR="006B71D5">
        <w:rPr>
          <w:rFonts w:eastAsia="Times New Roman" w:cs="Times New Roman"/>
          <w:color w:val="000000"/>
          <w:kern w:val="0"/>
          <w:lang w:eastAsia="ru-RU"/>
          <w14:ligatures w14:val="none"/>
        </w:rPr>
        <w:t>существенно</w:t>
      </w:r>
      <w:r w:rsidR="000D1CA9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снижает их качество </w:t>
      </w:r>
      <w:r w:rsidR="000D1CA9" w:rsidRPr="005E6377">
        <w:rPr>
          <w:rFonts w:eastAsia="Times New Roman" w:cs="Times New Roman"/>
          <w:color w:val="000000"/>
          <w:kern w:val="0"/>
          <w:lang w:eastAsia="ru-RU"/>
          <w14:ligatures w14:val="none"/>
        </w:rPr>
        <w:t>[</w:t>
      </w:r>
      <w:r w:rsidR="000D1CA9">
        <w:rPr>
          <w:rFonts w:eastAsia="Times New Roman" w:cs="Times New Roman"/>
          <w:color w:val="000000"/>
          <w:kern w:val="0"/>
          <w:lang w:eastAsia="ru-RU"/>
          <w14:ligatures w14:val="none"/>
        </w:rPr>
        <w:t>1</w:t>
      </w:r>
      <w:r w:rsidR="000D1CA9" w:rsidRPr="005E6377">
        <w:rPr>
          <w:rFonts w:eastAsia="Times New Roman" w:cs="Times New Roman"/>
          <w:color w:val="000000"/>
          <w:kern w:val="0"/>
          <w:lang w:eastAsia="ru-RU"/>
          <w14:ligatures w14:val="none"/>
        </w:rPr>
        <w:t>]</w:t>
      </w:r>
      <w:r w:rsidR="000D1CA9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. Мягкие методы деоксигенации (торрефакция и гидротермальная карбонизация) позволяют снизить долю кислорода </w:t>
      </w:r>
      <w:r w:rsidR="000D1CA9" w:rsidRPr="005E6377">
        <w:rPr>
          <w:rFonts w:eastAsia="Times New Roman" w:cs="Times New Roman"/>
          <w:color w:val="000000"/>
          <w:kern w:val="0"/>
          <w:lang w:eastAsia="ru-RU"/>
          <w14:ligatures w14:val="none"/>
        </w:rPr>
        <w:t>[</w:t>
      </w:r>
      <w:r w:rsidR="000D1CA9" w:rsidRPr="003B63D6">
        <w:rPr>
          <w:rFonts w:eastAsia="Times New Roman" w:cs="Times New Roman"/>
          <w:color w:val="000000"/>
          <w:kern w:val="0"/>
          <w:lang w:eastAsia="ru-RU"/>
          <w14:ligatures w14:val="none"/>
        </w:rPr>
        <w:t>2</w:t>
      </w:r>
      <w:r w:rsidR="000D1CA9" w:rsidRPr="005E6377">
        <w:rPr>
          <w:rFonts w:eastAsia="Times New Roman" w:cs="Times New Roman"/>
          <w:color w:val="000000"/>
          <w:kern w:val="0"/>
          <w:lang w:eastAsia="ru-RU"/>
          <w14:ligatures w14:val="none"/>
        </w:rPr>
        <w:t>]</w:t>
      </w:r>
      <w:r w:rsidR="000D1CA9">
        <w:rPr>
          <w:rFonts w:eastAsia="Times New Roman" w:cs="Times New Roman"/>
          <w:color w:val="000000"/>
          <w:kern w:val="0"/>
          <w:lang w:eastAsia="ru-RU"/>
          <w14:ligatures w14:val="none"/>
        </w:rPr>
        <w:t>. Продукт деоксигенации (биоуголь) по своим свойствам похож на ископаемый бурый уголь, что даёт возможность применять его в качестве сырья в процессах прямого ожижения.</w:t>
      </w:r>
    </w:p>
    <w:p w14:paraId="0BA26675" w14:textId="71F1390B" w:rsidR="000D1CA9" w:rsidRDefault="000D1CA9" w:rsidP="00D1502B">
      <w:pPr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Сравнение продуктов торрефакции («торрефиката») и гидротермальной карбонизации («карбонизата»), полученных из опила при 250 °С (таблица 1), показало, что</w:t>
      </w:r>
      <w:r w:rsidR="00BA277C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торрефакция приводит лишь к незначительному снижению доли кислорода, в то время как гидротермальная карбонизация позволяет добиться уменьшения на 20</w:t>
      </w:r>
      <w:r w:rsidR="00771D13">
        <w:rPr>
          <w:rFonts w:eastAsia="Times New Roman" w:cs="Times New Roman"/>
          <w:color w:val="000000"/>
          <w:kern w:val="0"/>
          <w:lang w:eastAsia="ru-RU"/>
          <w14:ligatures w14:val="none"/>
        </w:rPr>
        <w:t> </w:t>
      </w:r>
      <w:r w:rsidR="00BA277C">
        <w:rPr>
          <w:rFonts w:eastAsia="Times New Roman" w:cs="Times New Roman"/>
          <w:color w:val="000000"/>
          <w:kern w:val="0"/>
          <w:lang w:eastAsia="ru-RU"/>
          <w14:ligatures w14:val="none"/>
        </w:rPr>
        <w:t>%.</w:t>
      </w:r>
    </w:p>
    <w:p w14:paraId="22261290" w14:textId="733D4555" w:rsidR="00BA277C" w:rsidRDefault="00BA277C" w:rsidP="00BA277C">
      <w:pPr>
        <w:ind w:firstLine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Таблица 1. Влияние способа деоксигенации на состав биоугля (Условия: 250 °С, 2ч)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2"/>
        <w:gridCol w:w="1099"/>
        <w:gridCol w:w="1096"/>
        <w:gridCol w:w="1096"/>
        <w:gridCol w:w="1101"/>
        <w:gridCol w:w="1113"/>
        <w:gridCol w:w="1116"/>
        <w:gridCol w:w="1111"/>
      </w:tblGrid>
      <w:tr w:rsidR="007F62A8" w14:paraId="793824EE" w14:textId="77777777" w:rsidTr="00527858">
        <w:tc>
          <w:tcPr>
            <w:tcW w:w="1146" w:type="dxa"/>
            <w:vMerge w:val="restart"/>
            <w:vAlign w:val="center"/>
          </w:tcPr>
          <w:p w14:paraId="480C6CF2" w14:textId="7B2063A8" w:rsidR="007F62A8" w:rsidRDefault="007F62A8" w:rsidP="00BA277C">
            <w:pPr>
              <w:ind w:firstLine="0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Образец</w:t>
            </w:r>
          </w:p>
        </w:tc>
        <w:tc>
          <w:tcPr>
            <w:tcW w:w="6881" w:type="dxa"/>
            <w:gridSpan w:val="6"/>
            <w:vAlign w:val="center"/>
          </w:tcPr>
          <w:p w14:paraId="3C0005A8" w14:textId="3A7D220D" w:rsid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Состав, мас. %</w:t>
            </w:r>
          </w:p>
        </w:tc>
        <w:tc>
          <w:tcPr>
            <w:tcW w:w="1147" w:type="dxa"/>
            <w:vMerge w:val="restart"/>
            <w:vAlign w:val="center"/>
          </w:tcPr>
          <w:p w14:paraId="67E5E2BC" w14:textId="70FB5ADD" w:rsid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C</w:t>
            </w:r>
            <w:r w:rsidRPr="001C624A">
              <w:rPr>
                <w:rFonts w:eastAsia="Times New Roman" w:cs="Times New Roman"/>
                <w:color w:val="000000"/>
                <w:kern w:val="0"/>
                <w:vertAlign w:val="subscript"/>
                <w:lang w:eastAsia="ru-RU"/>
                <w14:ligatures w14:val="none"/>
              </w:rPr>
              <w:t>эф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, %</w:t>
            </w:r>
          </w:p>
        </w:tc>
      </w:tr>
      <w:tr w:rsidR="007F62A8" w14:paraId="3AC51D51" w14:textId="77777777" w:rsidTr="00527858">
        <w:tc>
          <w:tcPr>
            <w:tcW w:w="1146" w:type="dxa"/>
            <w:vMerge/>
            <w:vAlign w:val="center"/>
          </w:tcPr>
          <w:p w14:paraId="79EDA81B" w14:textId="77777777" w:rsidR="007F62A8" w:rsidRDefault="007F62A8" w:rsidP="00BA277C">
            <w:pPr>
              <w:ind w:firstLine="0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46" w:type="dxa"/>
            <w:vAlign w:val="center"/>
          </w:tcPr>
          <w:p w14:paraId="2D571882" w14:textId="249C1360" w:rsidR="007F62A8" w:rsidRP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C</w:t>
            </w:r>
          </w:p>
        </w:tc>
        <w:tc>
          <w:tcPr>
            <w:tcW w:w="1147" w:type="dxa"/>
            <w:vAlign w:val="center"/>
          </w:tcPr>
          <w:p w14:paraId="01540115" w14:textId="12A020B8" w:rsidR="007F62A8" w:rsidRP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H</w:t>
            </w:r>
          </w:p>
        </w:tc>
        <w:tc>
          <w:tcPr>
            <w:tcW w:w="1147" w:type="dxa"/>
            <w:vAlign w:val="center"/>
          </w:tcPr>
          <w:p w14:paraId="0EBA2B8B" w14:textId="1E28A2EA" w:rsidR="007F62A8" w:rsidRP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N</w:t>
            </w:r>
          </w:p>
        </w:tc>
        <w:tc>
          <w:tcPr>
            <w:tcW w:w="1147" w:type="dxa"/>
            <w:vAlign w:val="center"/>
          </w:tcPr>
          <w:p w14:paraId="17252DB8" w14:textId="17FEB963" w:rsidR="007F62A8" w:rsidRP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O</w:t>
            </w:r>
          </w:p>
        </w:tc>
        <w:tc>
          <w:tcPr>
            <w:tcW w:w="1147" w:type="dxa"/>
            <w:vAlign w:val="center"/>
          </w:tcPr>
          <w:p w14:paraId="0857AFFF" w14:textId="4A2FACD1" w:rsidR="007F62A8" w:rsidRP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H</w:t>
            </w:r>
            <w:r w:rsidRPr="007F62A8">
              <w:rPr>
                <w:rFonts w:eastAsia="Times New Roman" w:cs="Times New Roman"/>
                <w:color w:val="000000"/>
                <w:kern w:val="0"/>
                <w:vertAlign w:val="subscript"/>
                <w:lang w:val="en-US" w:eastAsia="ru-RU"/>
                <w14:ligatures w14:val="none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O</w:t>
            </w:r>
          </w:p>
        </w:tc>
        <w:tc>
          <w:tcPr>
            <w:tcW w:w="1147" w:type="dxa"/>
            <w:vAlign w:val="center"/>
          </w:tcPr>
          <w:p w14:paraId="270771B0" w14:textId="48610B4D" w:rsid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Зола</w:t>
            </w:r>
          </w:p>
        </w:tc>
        <w:tc>
          <w:tcPr>
            <w:tcW w:w="1147" w:type="dxa"/>
            <w:vMerge/>
            <w:vAlign w:val="center"/>
          </w:tcPr>
          <w:p w14:paraId="63A136ED" w14:textId="77777777" w:rsidR="007F62A8" w:rsidRDefault="007F62A8" w:rsidP="007F62A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43754" w14:paraId="470658CC" w14:textId="77777777" w:rsidTr="00527858">
        <w:tc>
          <w:tcPr>
            <w:tcW w:w="1146" w:type="dxa"/>
            <w:vAlign w:val="center"/>
          </w:tcPr>
          <w:p w14:paraId="37028E48" w14:textId="0F329E5C" w:rsidR="00A43754" w:rsidRDefault="00A43754" w:rsidP="00A43754">
            <w:pPr>
              <w:ind w:firstLine="0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Опил</w:t>
            </w:r>
          </w:p>
        </w:tc>
        <w:tc>
          <w:tcPr>
            <w:tcW w:w="1146" w:type="dxa"/>
            <w:vAlign w:val="center"/>
          </w:tcPr>
          <w:p w14:paraId="78194289" w14:textId="73627E33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48</w:t>
            </w:r>
          </w:p>
        </w:tc>
        <w:tc>
          <w:tcPr>
            <w:tcW w:w="1147" w:type="dxa"/>
            <w:vAlign w:val="center"/>
          </w:tcPr>
          <w:p w14:paraId="7C1A6E90" w14:textId="249050A8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6</w:t>
            </w:r>
          </w:p>
        </w:tc>
        <w:tc>
          <w:tcPr>
            <w:tcW w:w="1147" w:type="dxa"/>
            <w:vAlign w:val="center"/>
          </w:tcPr>
          <w:p w14:paraId="1D1080A0" w14:textId="4F7306AF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0</w:t>
            </w:r>
          </w:p>
        </w:tc>
        <w:tc>
          <w:tcPr>
            <w:tcW w:w="1147" w:type="dxa"/>
            <w:vAlign w:val="center"/>
          </w:tcPr>
          <w:p w14:paraId="1D234CC6" w14:textId="0AD4569F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41</w:t>
            </w:r>
          </w:p>
        </w:tc>
        <w:tc>
          <w:tcPr>
            <w:tcW w:w="1147" w:type="dxa"/>
            <w:vAlign w:val="center"/>
          </w:tcPr>
          <w:p w14:paraId="6E4508D1" w14:textId="50D06C9E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3</w:t>
            </w:r>
          </w:p>
        </w:tc>
        <w:tc>
          <w:tcPr>
            <w:tcW w:w="1147" w:type="dxa"/>
            <w:vAlign w:val="center"/>
          </w:tcPr>
          <w:p w14:paraId="69701F4D" w14:textId="07A72819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</w:p>
        </w:tc>
        <w:tc>
          <w:tcPr>
            <w:tcW w:w="1147" w:type="dxa"/>
            <w:vAlign w:val="center"/>
          </w:tcPr>
          <w:p w14:paraId="0D6DC40A" w14:textId="4AEF0645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</w:p>
        </w:tc>
      </w:tr>
      <w:tr w:rsidR="00A43754" w14:paraId="443A9253" w14:textId="77777777" w:rsidTr="00527858">
        <w:tc>
          <w:tcPr>
            <w:tcW w:w="1146" w:type="dxa"/>
            <w:vAlign w:val="center"/>
          </w:tcPr>
          <w:p w14:paraId="5989678B" w14:textId="23F1D8C9" w:rsidR="00A43754" w:rsidRDefault="00A43754" w:rsidP="00A43754">
            <w:pPr>
              <w:ind w:firstLine="0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Торрефикат</w:t>
            </w:r>
          </w:p>
        </w:tc>
        <w:tc>
          <w:tcPr>
            <w:tcW w:w="1146" w:type="dxa"/>
            <w:vAlign w:val="center"/>
          </w:tcPr>
          <w:p w14:paraId="07562CBF" w14:textId="0F0BCC95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1147" w:type="dxa"/>
            <w:vAlign w:val="center"/>
          </w:tcPr>
          <w:p w14:paraId="0FFF486C" w14:textId="52B43A28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47" w:type="dxa"/>
            <w:vAlign w:val="center"/>
          </w:tcPr>
          <w:p w14:paraId="4F8A1114" w14:textId="6727FC0D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47" w:type="dxa"/>
            <w:vAlign w:val="center"/>
          </w:tcPr>
          <w:p w14:paraId="7EBE0ECB" w14:textId="03FD71AB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147" w:type="dxa"/>
            <w:vAlign w:val="center"/>
          </w:tcPr>
          <w:p w14:paraId="5C4A7C7A" w14:textId="66E3C209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47" w:type="dxa"/>
            <w:vAlign w:val="center"/>
          </w:tcPr>
          <w:p w14:paraId="3096428B" w14:textId="32B9E940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47" w:type="dxa"/>
            <w:vAlign w:val="center"/>
          </w:tcPr>
          <w:p w14:paraId="0F838965" w14:textId="37839B63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</w:tr>
      <w:tr w:rsidR="00A43754" w14:paraId="7272E675" w14:textId="77777777" w:rsidTr="00527858">
        <w:tc>
          <w:tcPr>
            <w:tcW w:w="1146" w:type="dxa"/>
            <w:vAlign w:val="center"/>
          </w:tcPr>
          <w:p w14:paraId="160C618E" w14:textId="101654B0" w:rsidR="00A43754" w:rsidRDefault="00A43754" w:rsidP="00A43754">
            <w:pPr>
              <w:ind w:firstLine="0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Карбонизат</w:t>
            </w:r>
          </w:p>
        </w:tc>
        <w:tc>
          <w:tcPr>
            <w:tcW w:w="1146" w:type="dxa"/>
            <w:vAlign w:val="center"/>
          </w:tcPr>
          <w:p w14:paraId="74075189" w14:textId="2CFE52A9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1147" w:type="dxa"/>
            <w:vAlign w:val="center"/>
          </w:tcPr>
          <w:p w14:paraId="57CFE383" w14:textId="33B5F74F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47" w:type="dxa"/>
            <w:vAlign w:val="center"/>
          </w:tcPr>
          <w:p w14:paraId="5D580469" w14:textId="66DD6A56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47" w:type="dxa"/>
            <w:vAlign w:val="center"/>
          </w:tcPr>
          <w:p w14:paraId="14AE1899" w14:textId="574560DF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147" w:type="dxa"/>
            <w:vAlign w:val="center"/>
          </w:tcPr>
          <w:p w14:paraId="75F260FF" w14:textId="4A97CEE7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47" w:type="dxa"/>
            <w:vAlign w:val="center"/>
          </w:tcPr>
          <w:p w14:paraId="6E801869" w14:textId="21360F7F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47" w:type="dxa"/>
            <w:vAlign w:val="center"/>
          </w:tcPr>
          <w:p w14:paraId="43356510" w14:textId="18691A00" w:rsidR="00A43754" w:rsidRDefault="00A43754" w:rsidP="00A43754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</w:tbl>
    <w:p w14:paraId="603FA62E" w14:textId="4E2646F8" w:rsidR="00BA277C" w:rsidRDefault="00BA277C" w:rsidP="00D1502B">
      <w:pPr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Однако термообработка сопровождается потерей органической массы, о чем свидетельствует снижение углеродной эффективности</w:t>
      </w:r>
      <w:r w:rsidRPr="00BA277C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(</w:t>
      </w:r>
      <w:r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C</w:t>
      </w:r>
      <w:r w:rsidRPr="001C624A">
        <w:rPr>
          <w:rFonts w:eastAsia="Times New Roman" w:cs="Times New Roman"/>
          <w:color w:val="000000"/>
          <w:kern w:val="0"/>
          <w:vertAlign w:val="subscript"/>
          <w:lang w:eastAsia="ru-RU"/>
          <w14:ligatures w14:val="none"/>
        </w:rPr>
        <w:t>эф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) до 66-85</w:t>
      </w:r>
      <w:r w:rsidR="00771D13">
        <w:rPr>
          <w:rFonts w:eastAsia="Times New Roman" w:cs="Times New Roman"/>
          <w:color w:val="000000"/>
          <w:kern w:val="0"/>
          <w:lang w:eastAsia="ru-RU"/>
          <w14:ligatures w14:val="none"/>
        </w:rPr>
        <w:t> 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%.</w:t>
      </w:r>
    </w:p>
    <w:p w14:paraId="31BF7849" w14:textId="2E46C482" w:rsidR="00BA277C" w:rsidRDefault="00527858" w:rsidP="00D1502B">
      <w:pPr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Терморастворение торрефиката и карбонизата в атмосфере водорода в </w:t>
      </w:r>
      <w:r w:rsidR="00771D13">
        <w:rPr>
          <w:rFonts w:eastAsia="Times New Roman" w:cs="Times New Roman"/>
          <w:color w:val="000000"/>
          <w:kern w:val="0"/>
          <w:lang w:eastAsia="ru-RU"/>
          <w14:ligatures w14:val="none"/>
        </w:rPr>
        <w:t>присутствии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водород-донорного растворителя привело к образованию 74 и 54</w:t>
      </w:r>
      <w:r w:rsidR="00771D13">
        <w:rPr>
          <w:rFonts w:eastAsia="Times New Roman" w:cs="Times New Roman"/>
          <w:color w:val="000000"/>
          <w:kern w:val="0"/>
          <w:lang w:eastAsia="ru-RU"/>
          <w14:ligatures w14:val="none"/>
        </w:rPr>
        <w:t> 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% жидких продуктов соответственно (таблица 2). </w:t>
      </w:r>
    </w:p>
    <w:p w14:paraId="74AA823A" w14:textId="29DF72E9" w:rsidR="00527858" w:rsidRPr="00771D13" w:rsidRDefault="00527858" w:rsidP="00527858">
      <w:pPr>
        <w:ind w:firstLine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Таблица 2. Влияние метода получения биоугля на состав продуктов термического растворения (Условия: тетралин, 400 °С, 1ч, 50</w:t>
      </w:r>
      <w:r w:rsidR="00771D13">
        <w:rPr>
          <w:rFonts w:eastAsia="Times New Roman" w:cs="Times New Roman"/>
          <w:color w:val="000000"/>
          <w:kern w:val="0"/>
          <w:lang w:eastAsia="ru-RU"/>
          <w14:ligatures w14:val="none"/>
        </w:rPr>
        <w:t> 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атм </w:t>
      </w:r>
      <w:r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H</w:t>
      </w:r>
      <w:r w:rsidRPr="00527858">
        <w:rPr>
          <w:rFonts w:eastAsia="Times New Roman" w:cs="Times New Roman"/>
          <w:color w:val="000000"/>
          <w:kern w:val="0"/>
          <w:vertAlign w:val="subscript"/>
          <w:lang w:eastAsia="ru-RU"/>
          <w14:ligatures w14:val="none"/>
        </w:rPr>
        <w:t>2</w:t>
      </w:r>
      <w:r w:rsidRPr="00527858">
        <w:rPr>
          <w:rFonts w:eastAsia="Times New Roman" w:cs="Times New Roman"/>
          <w:color w:val="000000"/>
          <w:kern w:val="0"/>
          <w:lang w:eastAsia="ru-RU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527858" w14:paraId="4520E75E" w14:textId="77777777" w:rsidTr="005A5D76">
        <w:tc>
          <w:tcPr>
            <w:tcW w:w="2293" w:type="dxa"/>
            <w:vMerge w:val="restart"/>
            <w:vAlign w:val="center"/>
          </w:tcPr>
          <w:p w14:paraId="6460041E" w14:textId="14981815" w:rsidR="00527858" w:rsidRDefault="00527858" w:rsidP="00527858">
            <w:pPr>
              <w:ind w:firstLine="0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Образец</w:t>
            </w:r>
          </w:p>
        </w:tc>
        <w:tc>
          <w:tcPr>
            <w:tcW w:w="6881" w:type="dxa"/>
            <w:gridSpan w:val="3"/>
            <w:vAlign w:val="center"/>
          </w:tcPr>
          <w:p w14:paraId="3534C972" w14:textId="4310ACA2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Состав продуктов, мас. %</w:t>
            </w:r>
          </w:p>
        </w:tc>
      </w:tr>
      <w:tr w:rsidR="00527858" w14:paraId="70B6DD45" w14:textId="77777777" w:rsidTr="00527858">
        <w:tc>
          <w:tcPr>
            <w:tcW w:w="2293" w:type="dxa"/>
            <w:vMerge/>
            <w:vAlign w:val="center"/>
          </w:tcPr>
          <w:p w14:paraId="1A58C988" w14:textId="77777777" w:rsidR="00527858" w:rsidRDefault="00527858" w:rsidP="00527858">
            <w:pPr>
              <w:ind w:firstLine="0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293" w:type="dxa"/>
            <w:vAlign w:val="center"/>
          </w:tcPr>
          <w:p w14:paraId="5B382BB7" w14:textId="58B326BD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Газ</w:t>
            </w:r>
          </w:p>
        </w:tc>
        <w:tc>
          <w:tcPr>
            <w:tcW w:w="2294" w:type="dxa"/>
            <w:vAlign w:val="center"/>
          </w:tcPr>
          <w:p w14:paraId="14F1E5FF" w14:textId="0E1FAB7C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Жидкие</w:t>
            </w:r>
          </w:p>
        </w:tc>
        <w:tc>
          <w:tcPr>
            <w:tcW w:w="2294" w:type="dxa"/>
            <w:vAlign w:val="center"/>
          </w:tcPr>
          <w:p w14:paraId="1F112B4D" w14:textId="41AF83A1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Твердый остаток</w:t>
            </w:r>
          </w:p>
        </w:tc>
      </w:tr>
      <w:tr w:rsidR="00527858" w14:paraId="2965AFA5" w14:textId="77777777" w:rsidTr="00527858">
        <w:tc>
          <w:tcPr>
            <w:tcW w:w="2293" w:type="dxa"/>
            <w:vAlign w:val="center"/>
          </w:tcPr>
          <w:p w14:paraId="32539807" w14:textId="673795C9" w:rsidR="00527858" w:rsidRDefault="00527858" w:rsidP="00527858">
            <w:pPr>
              <w:ind w:firstLine="0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Торрефикат</w:t>
            </w:r>
          </w:p>
        </w:tc>
        <w:tc>
          <w:tcPr>
            <w:tcW w:w="2293" w:type="dxa"/>
            <w:vAlign w:val="center"/>
          </w:tcPr>
          <w:p w14:paraId="4BFC170A" w14:textId="05599959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294" w:type="dxa"/>
            <w:vAlign w:val="center"/>
          </w:tcPr>
          <w:p w14:paraId="210CB3F3" w14:textId="039837F1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2294" w:type="dxa"/>
            <w:vAlign w:val="center"/>
          </w:tcPr>
          <w:p w14:paraId="7F603888" w14:textId="6BAF579B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527858" w14:paraId="1900469C" w14:textId="77777777" w:rsidTr="00527858">
        <w:tc>
          <w:tcPr>
            <w:tcW w:w="2293" w:type="dxa"/>
            <w:vAlign w:val="center"/>
          </w:tcPr>
          <w:p w14:paraId="3D1018B2" w14:textId="5A7A40F8" w:rsidR="00527858" w:rsidRDefault="00527858" w:rsidP="00527858">
            <w:pPr>
              <w:ind w:firstLine="0"/>
              <w:rPr>
                <w:rFonts w:eastAsia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Карбонизат</w:t>
            </w:r>
          </w:p>
        </w:tc>
        <w:tc>
          <w:tcPr>
            <w:tcW w:w="2293" w:type="dxa"/>
            <w:vAlign w:val="center"/>
          </w:tcPr>
          <w:p w14:paraId="2D9030A5" w14:textId="595CA759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294" w:type="dxa"/>
            <w:vAlign w:val="center"/>
          </w:tcPr>
          <w:p w14:paraId="0FA6E477" w14:textId="75D726C2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2294" w:type="dxa"/>
            <w:vAlign w:val="center"/>
          </w:tcPr>
          <w:p w14:paraId="10975764" w14:textId="3DFA54B9" w:rsidR="00527858" w:rsidRPr="00527858" w:rsidRDefault="00527858" w:rsidP="00527858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</w:tbl>
    <w:p w14:paraId="21AD41E2" w14:textId="5BA1D738" w:rsidR="00527858" w:rsidRDefault="006B71D5" w:rsidP="006B71D5">
      <w:pPr>
        <w:rPr>
          <w:lang w:eastAsia="ru-RU"/>
        </w:rPr>
      </w:pPr>
      <w:r>
        <w:rPr>
          <w:lang w:eastAsia="ru-RU"/>
        </w:rPr>
        <w:t xml:space="preserve">Жидкие продукты из карбонизата содержали на </w:t>
      </w:r>
      <w:r w:rsidR="00771D13">
        <w:rPr>
          <w:lang w:eastAsia="ru-RU"/>
        </w:rPr>
        <w:t>16 </w:t>
      </w:r>
      <w:r>
        <w:rPr>
          <w:lang w:eastAsia="ru-RU"/>
        </w:rPr>
        <w:t>% меньше кислорода, поскольку сырье было в большей степени деоксигенировано.</w:t>
      </w:r>
    </w:p>
    <w:p w14:paraId="28147A7A" w14:textId="6D42D88E" w:rsidR="006B71D5" w:rsidRPr="006B71D5" w:rsidRDefault="006B71D5" w:rsidP="006B71D5">
      <w:pPr>
        <w:rPr>
          <w:lang w:eastAsia="ru-RU"/>
        </w:rPr>
      </w:pPr>
      <w:r>
        <w:rPr>
          <w:lang w:eastAsia="ru-RU"/>
        </w:rPr>
        <w:t>Таким образом установлено, что эффективность термического растворения биоугля определяется не столько выходом жидких продуктов, сколько составом сырья. Который зависит от глубины деоксигенации исходной биомассы.</w:t>
      </w:r>
    </w:p>
    <w:p w14:paraId="1EB17F80" w14:textId="40B2EBFA" w:rsidR="00DE5944" w:rsidRPr="00DE5944" w:rsidRDefault="00DE5944" w:rsidP="00DE5944">
      <w:pPr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DE5944"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  <w:t xml:space="preserve">Исследование выполнено </w:t>
      </w:r>
      <w:r w:rsidR="000D6211">
        <w:rPr>
          <w:rFonts w:eastAsia="Times New Roman" w:cs="Times New Roman"/>
          <w:i/>
          <w:iCs/>
          <w:color w:val="000000"/>
          <w:kern w:val="0"/>
          <w:lang w:eastAsia="ru-RU"/>
          <w14:ligatures w14:val="none"/>
        </w:rPr>
        <w:t>за счет госзадания ИНХС РАН и за счет госзадания ФГБУ Институт горючих ископаемых.</w:t>
      </w:r>
    </w:p>
    <w:p w14:paraId="174AF54E" w14:textId="7084BA6F" w:rsidR="00520BCB" w:rsidRDefault="009F5F86" w:rsidP="00715BD2">
      <w:pPr>
        <w:jc w:val="center"/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23C9AAE7" w14:textId="2266C2F3" w:rsidR="00E37E31" w:rsidRPr="005E6377" w:rsidRDefault="005E6377" w:rsidP="005E6377">
      <w:pPr>
        <w:pStyle w:val="a7"/>
        <w:ind w:left="0" w:firstLine="0"/>
        <w:rPr>
          <w:rFonts w:eastAsia="Times New Roman" w:cs="Times New Roman"/>
          <w:color w:val="000000"/>
          <w:kern w:val="0"/>
          <w:lang w:val="en-US" w:eastAsia="ru-RU"/>
          <w14:ligatures w14:val="none"/>
        </w:rPr>
      </w:pPr>
      <w:r w:rsidRPr="005E6377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1. Lu Q., Zhang J., Zhu X. Corrosion properties of bio-oil and its emulsions with diesel // Chinese Sci. Bull.. 2008. Vol. 53. № 23. P. 3726</w:t>
      </w:r>
      <w:r w:rsidRPr="000C0F95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-3734</w:t>
      </w:r>
      <w:r w:rsidRPr="005E6377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.</w:t>
      </w:r>
    </w:p>
    <w:p w14:paraId="10387D8B" w14:textId="005FE7FB" w:rsidR="003B63D6" w:rsidRPr="005E6377" w:rsidRDefault="005E6377" w:rsidP="003B63D6">
      <w:pPr>
        <w:pStyle w:val="a7"/>
        <w:ind w:left="0" w:firstLine="0"/>
        <w:rPr>
          <w:rFonts w:eastAsia="Times New Roman" w:cs="Times New Roman"/>
          <w:color w:val="000000"/>
          <w:kern w:val="0"/>
          <w:lang w:val="en-US" w:eastAsia="ru-RU"/>
          <w14:ligatures w14:val="none"/>
        </w:rPr>
      </w:pPr>
      <w:r w:rsidRP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 xml:space="preserve">2. </w:t>
      </w:r>
      <w:r w:rsid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Ya. D. Pudova, Krysanova K.O. I</w:t>
      </w:r>
      <w:r w:rsidR="003B63D6" w:rsidRP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nvestigation of the combustion of biochar obtained by hydrothermal carbonisation and torrefaction of sawdust</w:t>
      </w:r>
      <w:r w:rsid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 xml:space="preserve"> // </w:t>
      </w:r>
      <w:r w:rsidR="003B63D6" w:rsidRP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 xml:space="preserve">Chem. Sustain. Dev., 2023. </w:t>
      </w:r>
      <w:r w:rsidR="003B63D6" w:rsidRPr="005E6377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 xml:space="preserve">Vol. </w:t>
      </w:r>
      <w:r w:rsid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31</w:t>
      </w:r>
      <w:r w:rsidR="003B63D6" w:rsidRPr="005E6377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 xml:space="preserve">. P. </w:t>
      </w:r>
      <w:r w:rsidR="003B63D6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577-583</w:t>
      </w:r>
      <w:r w:rsidR="003B63D6" w:rsidRPr="005E6377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.</w:t>
      </w:r>
    </w:p>
    <w:sectPr w:rsidR="003B63D6" w:rsidRPr="005E6377" w:rsidSect="00520B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503DC"/>
    <w:multiLevelType w:val="hybridMultilevel"/>
    <w:tmpl w:val="FB0E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06132"/>
    <w:multiLevelType w:val="multilevel"/>
    <w:tmpl w:val="1584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946871">
    <w:abstractNumId w:val="1"/>
  </w:num>
  <w:num w:numId="2" w16cid:durableId="6076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AF"/>
    <w:rsid w:val="000271AF"/>
    <w:rsid w:val="000C0F95"/>
    <w:rsid w:val="000D1CA9"/>
    <w:rsid w:val="000D6211"/>
    <w:rsid w:val="001316EE"/>
    <w:rsid w:val="00160FEF"/>
    <w:rsid w:val="00187232"/>
    <w:rsid w:val="001C624A"/>
    <w:rsid w:val="001E0D44"/>
    <w:rsid w:val="002159E3"/>
    <w:rsid w:val="00280A49"/>
    <w:rsid w:val="002A15BF"/>
    <w:rsid w:val="002D01F7"/>
    <w:rsid w:val="00342737"/>
    <w:rsid w:val="003B63D6"/>
    <w:rsid w:val="0049199C"/>
    <w:rsid w:val="00520BCB"/>
    <w:rsid w:val="00527858"/>
    <w:rsid w:val="005448A4"/>
    <w:rsid w:val="005E6377"/>
    <w:rsid w:val="00605C9F"/>
    <w:rsid w:val="00660595"/>
    <w:rsid w:val="006975F8"/>
    <w:rsid w:val="006B71D5"/>
    <w:rsid w:val="00715BD2"/>
    <w:rsid w:val="00723B0E"/>
    <w:rsid w:val="00741452"/>
    <w:rsid w:val="00741EDB"/>
    <w:rsid w:val="00771D13"/>
    <w:rsid w:val="007F62A8"/>
    <w:rsid w:val="0089410E"/>
    <w:rsid w:val="008A2EE3"/>
    <w:rsid w:val="008B4FBB"/>
    <w:rsid w:val="008C4517"/>
    <w:rsid w:val="00927B6D"/>
    <w:rsid w:val="009F5F86"/>
    <w:rsid w:val="00A43754"/>
    <w:rsid w:val="00AA67D5"/>
    <w:rsid w:val="00AD0F30"/>
    <w:rsid w:val="00AF1ECB"/>
    <w:rsid w:val="00B21C87"/>
    <w:rsid w:val="00B6257B"/>
    <w:rsid w:val="00B83436"/>
    <w:rsid w:val="00BA277C"/>
    <w:rsid w:val="00BB0820"/>
    <w:rsid w:val="00BD07BB"/>
    <w:rsid w:val="00BF5E25"/>
    <w:rsid w:val="00C766EA"/>
    <w:rsid w:val="00C920ED"/>
    <w:rsid w:val="00D1502B"/>
    <w:rsid w:val="00D91554"/>
    <w:rsid w:val="00DE5944"/>
    <w:rsid w:val="00DF14A5"/>
    <w:rsid w:val="00E06AC2"/>
    <w:rsid w:val="00E37E31"/>
    <w:rsid w:val="00E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53C"/>
  <w15:chartTrackingRefBased/>
  <w15:docId w15:val="{729B1F49-894B-45B1-AAED-96E294F2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1D5"/>
    <w:pPr>
      <w:spacing w:after="20" w:line="240" w:lineRule="auto"/>
      <w:ind w:firstLine="397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27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1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1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AF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1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1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1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71A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637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zhikov@ips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Манжиков Марк Александрович</dc:creator>
  <cp:keywords/>
  <dc:description/>
  <cp:lastModifiedBy>Манжиков Марк Александрович</cp:lastModifiedBy>
  <cp:revision>32</cp:revision>
  <cp:lastPrinted>2026-02-12T15:19:00Z</cp:lastPrinted>
  <dcterms:created xsi:type="dcterms:W3CDTF">2026-02-11T11:05:00Z</dcterms:created>
  <dcterms:modified xsi:type="dcterms:W3CDTF">2026-02-13T10:45:00Z</dcterms:modified>
</cp:coreProperties>
</file>