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E1" w:rsidRPr="004B2483" w:rsidRDefault="006E4AE1" w:rsidP="00C77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E4AE1">
        <w:rPr>
          <w:b/>
          <w:color w:val="000000"/>
        </w:rPr>
        <w:t>Высокотемпературный синтез фосфорно-магниевых удобрений</w:t>
      </w:r>
      <w:r w:rsidR="004B2483" w:rsidRPr="004B2483">
        <w:rPr>
          <w:b/>
          <w:color w:val="000000"/>
        </w:rPr>
        <w:t xml:space="preserve"> с исполь</w:t>
      </w:r>
      <w:r w:rsidR="004B2483">
        <w:rPr>
          <w:b/>
          <w:color w:val="000000"/>
        </w:rPr>
        <w:t xml:space="preserve">зованием </w:t>
      </w:r>
      <w:proofErr w:type="spellStart"/>
      <w:r w:rsidR="004B2483">
        <w:rPr>
          <w:b/>
          <w:color w:val="000000"/>
        </w:rPr>
        <w:t>сапонитового</w:t>
      </w:r>
      <w:proofErr w:type="spellEnd"/>
      <w:r w:rsidR="004B2483">
        <w:rPr>
          <w:b/>
          <w:color w:val="000000"/>
        </w:rPr>
        <w:t xml:space="preserve"> шлама</w:t>
      </w:r>
    </w:p>
    <w:p w:rsidR="00130241" w:rsidRPr="00C77013" w:rsidRDefault="00C77013" w:rsidP="00C77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i/>
          <w:color w:val="000000"/>
        </w:rPr>
        <w:t>Караулова</w:t>
      </w:r>
      <w:proofErr w:type="spellEnd"/>
      <w:r>
        <w:rPr>
          <w:b/>
          <w:i/>
          <w:color w:val="000000"/>
        </w:rPr>
        <w:t xml:space="preserve"> А.Н.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Карапетян К.Г. </w:t>
      </w:r>
    </w:p>
    <w:p w:rsidR="00130241" w:rsidRDefault="00C77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:rsidR="00130241" w:rsidRPr="000E334E" w:rsidRDefault="00C77013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3F88">
        <w:rPr>
          <w:i/>
        </w:rPr>
        <w:t xml:space="preserve">Санкт-Петербургский горный университет императрицы Екатерины </w:t>
      </w:r>
      <w:r w:rsidRPr="00AE3F88">
        <w:rPr>
          <w:i/>
          <w:lang w:val="en-US"/>
        </w:rPr>
        <w:t>II</w:t>
      </w:r>
      <w:r>
        <w:rPr>
          <w:i/>
          <w:color w:val="000000"/>
        </w:rPr>
        <w:t xml:space="preserve">, </w:t>
      </w:r>
      <w:r>
        <w:rPr>
          <w:i/>
          <w:color w:val="000000"/>
        </w:rPr>
        <w:br/>
        <w:t>факультет переработки минерального сырья, Санкт-Петербург, Россия</w:t>
      </w:r>
    </w:p>
    <w:p w:rsidR="00130241" w:rsidRPr="00C7701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77013">
        <w:rPr>
          <w:i/>
          <w:color w:val="000000"/>
          <w:lang w:val="en-US"/>
        </w:rPr>
        <w:t>E</w:t>
      </w:r>
      <w:r w:rsidR="003B76D6" w:rsidRPr="00C77013">
        <w:rPr>
          <w:i/>
          <w:color w:val="000000"/>
          <w:lang w:val="en-US"/>
        </w:rPr>
        <w:t>-</w:t>
      </w:r>
      <w:r w:rsidRPr="00C77013">
        <w:rPr>
          <w:i/>
          <w:color w:val="000000"/>
          <w:lang w:val="en-US"/>
        </w:rPr>
        <w:t xml:space="preserve">mail: </w:t>
      </w:r>
      <w:r w:rsidR="00C77013" w:rsidRPr="004163AB">
        <w:rPr>
          <w:i/>
          <w:spacing w:val="-2"/>
          <w:u w:val="single"/>
          <w:lang w:val="en-US"/>
        </w:rPr>
        <w:t>alina</w:t>
      </w:r>
      <w:r w:rsidR="00C77013" w:rsidRPr="00C77013">
        <w:rPr>
          <w:i/>
          <w:spacing w:val="-2"/>
          <w:u w:val="single"/>
          <w:lang w:val="en-US"/>
        </w:rPr>
        <w:t>.</w:t>
      </w:r>
      <w:r w:rsidR="00C77013" w:rsidRPr="004163AB">
        <w:rPr>
          <w:i/>
          <w:spacing w:val="-2"/>
          <w:u w:val="single"/>
          <w:lang w:val="en-US"/>
        </w:rPr>
        <w:t>karaulova</w:t>
      </w:r>
      <w:r w:rsidR="00C77013" w:rsidRPr="00C77013">
        <w:rPr>
          <w:i/>
          <w:spacing w:val="-2"/>
          <w:u w:val="single"/>
          <w:lang w:val="en-US"/>
        </w:rPr>
        <w:t>@</w:t>
      </w:r>
      <w:r w:rsidR="00C77013" w:rsidRPr="004163AB">
        <w:rPr>
          <w:i/>
          <w:spacing w:val="-2"/>
          <w:u w:val="single"/>
          <w:lang w:val="en-US"/>
        </w:rPr>
        <w:t>mail</w:t>
      </w:r>
      <w:r w:rsidR="00C77013" w:rsidRPr="00C77013">
        <w:rPr>
          <w:i/>
          <w:spacing w:val="-2"/>
          <w:u w:val="single"/>
          <w:lang w:val="en-US"/>
        </w:rPr>
        <w:t>.</w:t>
      </w:r>
      <w:r w:rsidR="00C77013" w:rsidRPr="004163AB">
        <w:rPr>
          <w:i/>
          <w:spacing w:val="-2"/>
          <w:u w:val="single"/>
          <w:lang w:val="en-US"/>
        </w:rPr>
        <w:t>ru</w:t>
      </w:r>
    </w:p>
    <w:p w:rsidR="00C95EF8" w:rsidRDefault="00C116CA" w:rsidP="00A3428A">
      <w:pPr>
        <w:pStyle w:val="ds-markdown-paragraph"/>
        <w:shd w:val="clear" w:color="auto" w:fill="FFFFFF"/>
        <w:spacing w:before="0" w:beforeAutospacing="0" w:after="0" w:afterAutospacing="0"/>
        <w:ind w:firstLine="360"/>
        <w:jc w:val="both"/>
        <w:rPr>
          <w:color w:val="0F1115"/>
        </w:rPr>
      </w:pPr>
      <w:r w:rsidRPr="00A3428A">
        <w:rPr>
          <w:color w:val="0F1115"/>
        </w:rPr>
        <w:t>В современных условиях, характеризующихся необходимостью обеспечения рационального природопользования, особую значимость приобретает разработка технологий производства минеральных удобрений с использованием вторичного сырья.</w:t>
      </w:r>
    </w:p>
    <w:p w:rsidR="00C95EF8" w:rsidRDefault="00C234D6" w:rsidP="00A3428A">
      <w:pPr>
        <w:pStyle w:val="ds-markdown-paragraph"/>
        <w:shd w:val="clear" w:color="auto" w:fill="FFFFFF"/>
        <w:spacing w:before="0" w:beforeAutospacing="0" w:after="0" w:afterAutospacing="0"/>
        <w:ind w:firstLine="360"/>
        <w:jc w:val="both"/>
        <w:rPr>
          <w:color w:val="0F1115"/>
          <w:shd w:val="clear" w:color="auto" w:fill="FFFFFF"/>
        </w:rPr>
      </w:pPr>
      <w:r w:rsidRPr="00A3428A">
        <w:rPr>
          <w:color w:val="0F1115"/>
          <w:shd w:val="clear" w:color="auto" w:fill="FFFFFF"/>
        </w:rPr>
        <w:t>Ежегодно растущая потребность сельского хозяйства в минеральных удобрениях (на фоне планируемого увеличения внутренних поставок до 22 млн</w:t>
      </w:r>
      <w:r w:rsidR="00E41467" w:rsidRPr="00A3428A">
        <w:rPr>
          <w:color w:val="0F1115"/>
          <w:shd w:val="clear" w:color="auto" w:fill="FFFFFF"/>
        </w:rPr>
        <w:t>.</w:t>
      </w:r>
      <w:r w:rsidR="005E6C2B">
        <w:rPr>
          <w:color w:val="0F1115"/>
          <w:shd w:val="clear" w:color="auto" w:fill="FFFFFF"/>
        </w:rPr>
        <w:t xml:space="preserve"> тонн</w:t>
      </w:r>
      <w:r w:rsidRPr="00A3428A">
        <w:rPr>
          <w:color w:val="0F1115"/>
          <w:shd w:val="clear" w:color="auto" w:fill="FFFFFF"/>
        </w:rPr>
        <w:t>) создает необходимость внедрения инновационных, ресурсосберегающих технологий в отрасли.</w:t>
      </w:r>
    </w:p>
    <w:p w:rsidR="00E41467" w:rsidRPr="00A3428A" w:rsidRDefault="00C116CA" w:rsidP="00A3428A">
      <w:pPr>
        <w:pStyle w:val="ds-markdown-paragraph"/>
        <w:shd w:val="clear" w:color="auto" w:fill="FFFFFF"/>
        <w:spacing w:before="0" w:beforeAutospacing="0" w:after="0" w:afterAutospacing="0"/>
        <w:ind w:firstLine="360"/>
        <w:jc w:val="both"/>
        <w:rPr>
          <w:color w:val="0F1115"/>
        </w:rPr>
      </w:pPr>
      <w:r w:rsidRPr="00A3428A">
        <w:rPr>
          <w:rStyle w:val="ab"/>
          <w:b w:val="0"/>
          <w:color w:val="0F1115"/>
        </w:rPr>
        <w:t>Фосфорно-магниевые удобрения, главным преимуществом которых является</w:t>
      </w:r>
      <w:r w:rsidRPr="00A3428A">
        <w:t xml:space="preserve"> </w:t>
      </w:r>
      <w:r w:rsidRPr="00A3428A">
        <w:rPr>
          <w:color w:val="0F1115"/>
        </w:rPr>
        <w:t>возможности получения их из техногенных отходов, что снижает минимальные требования к качеству исходного сырья и одновременно решает задачи утилизации промышленных отходов.</w:t>
      </w:r>
    </w:p>
    <w:p w:rsidR="00C116CA" w:rsidRPr="00A3428A" w:rsidRDefault="00C116CA" w:rsidP="00A3428A">
      <w:pPr>
        <w:pStyle w:val="ds-markdown-paragraph"/>
        <w:shd w:val="clear" w:color="auto" w:fill="FFFFFF"/>
        <w:spacing w:before="0" w:beforeAutospacing="0" w:after="0" w:afterAutospacing="0"/>
        <w:ind w:firstLine="360"/>
        <w:jc w:val="both"/>
        <w:rPr>
          <w:color w:val="0F1115"/>
        </w:rPr>
      </w:pPr>
      <w:r w:rsidRPr="00A3428A">
        <w:rPr>
          <w:rStyle w:val="ab"/>
          <w:b w:val="0"/>
          <w:color w:val="0F1115"/>
        </w:rPr>
        <w:t>Технология получения</w:t>
      </w:r>
      <w:r w:rsidRPr="00A3428A">
        <w:rPr>
          <w:rStyle w:val="ab"/>
          <w:color w:val="0F1115"/>
        </w:rPr>
        <w:t xml:space="preserve"> </w:t>
      </w:r>
      <w:r w:rsidR="00277BE8" w:rsidRPr="00A3428A">
        <w:rPr>
          <w:color w:val="0F1115"/>
        </w:rPr>
        <w:t>основана на высокотемпературном</w:t>
      </w:r>
      <w:r w:rsidRPr="00A3428A">
        <w:rPr>
          <w:color w:val="0F1115"/>
        </w:rPr>
        <w:t xml:space="preserve"> </w:t>
      </w:r>
      <w:r w:rsidR="00277BE8" w:rsidRPr="00A3428A">
        <w:rPr>
          <w:color w:val="0F1115"/>
        </w:rPr>
        <w:t>плавлении</w:t>
      </w:r>
      <w:r w:rsidRPr="00A3428A">
        <w:rPr>
          <w:color w:val="0F1115"/>
        </w:rPr>
        <w:t xml:space="preserve"> фосфо</w:t>
      </w:r>
      <w:proofErr w:type="gramStart"/>
      <w:r w:rsidRPr="00A3428A">
        <w:rPr>
          <w:color w:val="0F1115"/>
        </w:rPr>
        <w:t>р-</w:t>
      </w:r>
      <w:proofErr w:type="gramEnd"/>
      <w:r w:rsidRPr="00A3428A">
        <w:rPr>
          <w:color w:val="0F1115"/>
        </w:rPr>
        <w:t xml:space="preserve"> и магнийсодержащих компонентов. В процессе термической обра</w:t>
      </w:r>
      <w:r w:rsidR="002F664A" w:rsidRPr="00A3428A">
        <w:rPr>
          <w:color w:val="0F1115"/>
        </w:rPr>
        <w:t>ботки при температурах выше 1200</w:t>
      </w:r>
      <w:r w:rsidRPr="00A3428A">
        <w:rPr>
          <w:color w:val="0F1115"/>
        </w:rPr>
        <w:t xml:space="preserve">°С происходит деструкция кристаллической решетки апатита, сопровождающаяся образованием растворимой формы </w:t>
      </w:r>
      <w:proofErr w:type="gramStart"/>
      <w:r w:rsidRPr="00A3428A">
        <w:rPr>
          <w:color w:val="0F1115"/>
        </w:rPr>
        <w:t>β-</w:t>
      </w:r>
      <w:proofErr w:type="gramEnd"/>
      <w:r w:rsidRPr="00A3428A">
        <w:rPr>
          <w:color w:val="0F1115"/>
        </w:rPr>
        <w:t>трикальцийфосфата, усвояемой растениями в 2%-ном растворе лимонной кислоты</w:t>
      </w:r>
      <w:r w:rsidR="002F664A" w:rsidRPr="00A3428A">
        <w:rPr>
          <w:noProof/>
        </w:rPr>
        <w:t>, являющейся показателем его легкодоступности для сельскохозяйственных культур</w:t>
      </w:r>
      <w:r w:rsidRPr="00A3428A">
        <w:rPr>
          <w:color w:val="0F1115"/>
        </w:rPr>
        <w:t xml:space="preserve"> [1]. </w:t>
      </w:r>
    </w:p>
    <w:p w:rsidR="00277BE8" w:rsidRPr="00A3428A" w:rsidRDefault="00277BE8" w:rsidP="00A3428A">
      <w:pPr>
        <w:ind w:firstLine="360"/>
        <w:jc w:val="both"/>
        <w:rPr>
          <w:color w:val="FF0000"/>
        </w:rPr>
      </w:pPr>
      <w:r w:rsidRPr="00A3428A">
        <w:rPr>
          <w:color w:val="0F1115"/>
        </w:rPr>
        <w:t xml:space="preserve">В данной работе в качестве альтернативного источника магния был использован </w:t>
      </w:r>
      <w:proofErr w:type="spellStart"/>
      <w:r w:rsidRPr="00A3428A">
        <w:rPr>
          <w:color w:val="0F1115"/>
        </w:rPr>
        <w:t>сапонитовый</w:t>
      </w:r>
      <w:proofErr w:type="spellEnd"/>
      <w:r w:rsidRPr="00A3428A">
        <w:rPr>
          <w:color w:val="0F1115"/>
        </w:rPr>
        <w:t xml:space="preserve"> шлам</w:t>
      </w:r>
      <w:r w:rsidR="00C95EF8">
        <w:rPr>
          <w:color w:val="0F1115"/>
        </w:rPr>
        <w:t xml:space="preserve"> </w:t>
      </w:r>
      <w:r w:rsidRPr="00A3428A">
        <w:rPr>
          <w:color w:val="0F1115"/>
        </w:rPr>
        <w:t xml:space="preserve">- крупнотоннажный отход переработки алмазоносных руд, после процесса сгущения и сушки, характеризующийся </w:t>
      </w:r>
      <w:r w:rsidR="00C116CA" w:rsidRPr="00A3428A">
        <w:rPr>
          <w:color w:val="0F1115"/>
        </w:rPr>
        <w:t xml:space="preserve"> </w:t>
      </w:r>
      <w:r w:rsidRPr="00A3428A">
        <w:rPr>
          <w:color w:val="0F1115"/>
        </w:rPr>
        <w:t xml:space="preserve">наличием </w:t>
      </w:r>
      <w:r w:rsidR="002F664A" w:rsidRPr="00A3428A">
        <w:rPr>
          <w:noProof/>
        </w:rPr>
        <w:t>содержания оксида магния около 24% и начало</w:t>
      </w:r>
      <w:r w:rsidR="00C95EF8">
        <w:rPr>
          <w:noProof/>
        </w:rPr>
        <w:t>м</w:t>
      </w:r>
      <w:r w:rsidR="002F664A" w:rsidRPr="00A3428A">
        <w:rPr>
          <w:noProof/>
        </w:rPr>
        <w:t xml:space="preserve"> плавления при температуре 1150-1200°</w:t>
      </w:r>
      <w:r w:rsidR="002F664A" w:rsidRPr="005E6C2B">
        <w:rPr>
          <w:noProof/>
          <w:lang w:val="en-US"/>
        </w:rPr>
        <w:t>C</w:t>
      </w:r>
      <w:r w:rsidR="005E6C2B" w:rsidRPr="005E6C2B">
        <w:t>.</w:t>
      </w:r>
      <w:r w:rsidR="00E41467" w:rsidRPr="00A3428A">
        <w:rPr>
          <w:color w:val="FF0000"/>
        </w:rPr>
        <w:t xml:space="preserve"> </w:t>
      </w:r>
      <w:r w:rsidR="00E41467" w:rsidRPr="00C95EF8">
        <w:t>Данный материал представлен преимущественно мине</w:t>
      </w:r>
      <w:r w:rsidR="007A2918">
        <w:t xml:space="preserve">ралом сапонитом, относящимся к </w:t>
      </w:r>
      <w:r w:rsidR="00E41467" w:rsidRPr="00C95EF8">
        <w:t xml:space="preserve">минералам монтмориллонитовой группы, и рассматривается как доступное и недорогое сырьё. </w:t>
      </w:r>
    </w:p>
    <w:p w:rsidR="00C116CA" w:rsidRPr="00C844B8" w:rsidRDefault="00277BE8" w:rsidP="00C844B8">
      <w:pPr>
        <w:ind w:firstLine="360"/>
        <w:jc w:val="both"/>
        <w:rPr>
          <w:shd w:val="clear" w:color="auto" w:fill="FFFFFF"/>
        </w:rPr>
      </w:pPr>
      <w:r w:rsidRPr="00C95EF8">
        <w:t>Высокотемпературный синтез</w:t>
      </w:r>
      <w:r w:rsidR="00C95EF8" w:rsidRPr="00C95EF8">
        <w:t>,</w:t>
      </w:r>
      <w:r w:rsidR="00C116CA" w:rsidRPr="00C95EF8">
        <w:t xml:space="preserve"> </w:t>
      </w:r>
      <w:r w:rsidR="00C95EF8" w:rsidRPr="00C95EF8">
        <w:rPr>
          <w:shd w:val="clear" w:color="auto" w:fill="FFFFFF"/>
        </w:rPr>
        <w:t>предусматривающий плавление шихты с последующей закалкой расплава,</w:t>
      </w:r>
      <w:r w:rsidR="00C95EF8" w:rsidRPr="00C95EF8">
        <w:t xml:space="preserve"> </w:t>
      </w:r>
      <w:r w:rsidRPr="00C95EF8">
        <w:t>проводился в</w:t>
      </w:r>
      <w:r w:rsidR="00C95EF8" w:rsidRPr="00C95EF8">
        <w:t xml:space="preserve"> электрической муфельной печи в </w:t>
      </w:r>
      <w:proofErr w:type="spellStart"/>
      <w:r w:rsidR="00C95EF8" w:rsidRPr="00C95EF8">
        <w:t>алундовом</w:t>
      </w:r>
      <w:proofErr w:type="spellEnd"/>
      <w:r w:rsidR="00C95EF8" w:rsidRPr="00C95EF8">
        <w:t xml:space="preserve"> тигле и </w:t>
      </w:r>
      <w:r w:rsidRPr="00C95EF8">
        <w:t xml:space="preserve"> интервале</w:t>
      </w:r>
      <w:r w:rsidR="00C116CA" w:rsidRPr="00C95EF8">
        <w:t xml:space="preserve"> температур </w:t>
      </w:r>
      <w:r w:rsidRPr="00DC5EE9">
        <w:rPr>
          <w:rStyle w:val="ab"/>
          <w:b w:val="0"/>
        </w:rPr>
        <w:t>1250–130</w:t>
      </w:r>
      <w:r w:rsidR="00C116CA" w:rsidRPr="00DC5EE9">
        <w:rPr>
          <w:rStyle w:val="ab"/>
          <w:b w:val="0"/>
        </w:rPr>
        <w:t>0°С</w:t>
      </w:r>
      <w:r w:rsidR="00C116CA" w:rsidRPr="00C95EF8">
        <w:t> с изотермической выдержкой</w:t>
      </w:r>
      <w:r w:rsidR="00C95EF8" w:rsidRPr="00C95EF8">
        <w:t xml:space="preserve"> в течении 30 минут и последующей сушке для избавления от адсорбированной влаги на поверхности удобрений</w:t>
      </w:r>
      <w:r w:rsidR="00C116CA" w:rsidRPr="00C95EF8">
        <w:t xml:space="preserve">. </w:t>
      </w:r>
    </w:p>
    <w:p w:rsidR="00EC48E3" w:rsidRPr="00A3428A" w:rsidRDefault="00EC48E3" w:rsidP="00EC48E3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color w:val="0F1115"/>
        </w:rPr>
      </w:pPr>
      <w:r w:rsidRPr="00A3428A">
        <w:rPr>
          <w:color w:val="0F1115"/>
        </w:rPr>
        <w:t>С целью оценки влияния параметров на свойства полученных удобрений был проведен комплекс физико-химических исследований. Методами рентгеноструктурного и дифференциально-термического анализа (ДТА) была установлена оптимальная температура синтеза, а также наличие аморфного «гало» на дифрактограмме</w:t>
      </w:r>
      <w:r>
        <w:rPr>
          <w:color w:val="0F1115"/>
        </w:rPr>
        <w:t>, свидетельствующего о наличие</w:t>
      </w:r>
      <w:r w:rsidRPr="00A3428A">
        <w:rPr>
          <w:color w:val="0F1115"/>
        </w:rPr>
        <w:t xml:space="preserve"> стеклообразного состояния в образцах</w:t>
      </w:r>
      <w:r w:rsidRPr="00C844B8">
        <w:t xml:space="preserve">, а также </w:t>
      </w:r>
      <w:r>
        <w:t xml:space="preserve">произведена оценка </w:t>
      </w:r>
      <w:r w:rsidRPr="00C844B8">
        <w:t>содержани</w:t>
      </w:r>
      <w:r>
        <w:t xml:space="preserve">я </w:t>
      </w:r>
      <w:r w:rsidRPr="00C844B8">
        <w:t>усвояемых форм фосфора и магния</w:t>
      </w:r>
      <w:r w:rsidR="005E6C2B">
        <w:t xml:space="preserve"> </w:t>
      </w:r>
      <w:r w:rsidR="005E6C2B">
        <w:rPr>
          <w:color w:val="0F1115"/>
        </w:rPr>
        <w:t>[2</w:t>
      </w:r>
      <w:r w:rsidR="005E6C2B" w:rsidRPr="00A3428A">
        <w:rPr>
          <w:color w:val="0F1115"/>
        </w:rPr>
        <w:t>].</w:t>
      </w:r>
      <w:r w:rsidRPr="00C844B8">
        <w:t xml:space="preserve">  </w:t>
      </w:r>
      <w:r w:rsidRPr="00A3428A">
        <w:rPr>
          <w:color w:val="0F1115"/>
        </w:rPr>
        <w:t xml:space="preserve"> </w:t>
      </w:r>
    </w:p>
    <w:p w:rsidR="00C116CA" w:rsidRPr="00C844B8" w:rsidRDefault="00C116CA" w:rsidP="00A3428A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</w:pPr>
      <w:r w:rsidRPr="00C844B8">
        <w:t>Разрабатываемая технология</w:t>
      </w:r>
      <w:r w:rsidR="00C844B8" w:rsidRPr="00C844B8">
        <w:t xml:space="preserve"> позволяет</w:t>
      </w:r>
      <w:r w:rsidRPr="00C844B8">
        <w:t xml:space="preserve"> снизить себестоимость удобрений и минимизировать экологический ущерб от накопления промышленных отходов.</w:t>
      </w:r>
      <w:r w:rsidR="00C95EF8" w:rsidRPr="00C844B8"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7A2918" w:rsidRPr="005E6C2B" w:rsidRDefault="000E2F65" w:rsidP="005E6C2B">
      <w:pPr>
        <w:pStyle w:val="a5"/>
        <w:numPr>
          <w:ilvl w:val="0"/>
          <w:numId w:val="5"/>
        </w:numPr>
        <w:tabs>
          <w:tab w:val="left" w:pos="284"/>
        </w:tabs>
        <w:jc w:val="both"/>
        <w:rPr>
          <w:shd w:val="clear" w:color="auto" w:fill="FFFFFF"/>
        </w:rPr>
      </w:pPr>
      <w:proofErr w:type="spellStart"/>
      <w:r w:rsidRPr="005E6C2B">
        <w:rPr>
          <w:shd w:val="clear" w:color="auto" w:fill="FFFFFF"/>
        </w:rPr>
        <w:t>Трушников</w:t>
      </w:r>
      <w:proofErr w:type="spellEnd"/>
      <w:r w:rsidRPr="005E6C2B">
        <w:rPr>
          <w:shd w:val="clear" w:color="auto" w:fill="FFFFFF"/>
        </w:rPr>
        <w:t xml:space="preserve">, В. Е. Получение плавленых магниевых фосфатов из отходов мелочи фосфоритов и хвостов обогащения в </w:t>
      </w:r>
      <w:proofErr w:type="spellStart"/>
      <w:r w:rsidRPr="005E6C2B">
        <w:rPr>
          <w:shd w:val="clear" w:color="auto" w:fill="FFFFFF"/>
        </w:rPr>
        <w:t>крупнолабораторной</w:t>
      </w:r>
      <w:proofErr w:type="spellEnd"/>
      <w:r w:rsidRPr="005E6C2B">
        <w:rPr>
          <w:shd w:val="clear" w:color="auto" w:fill="FFFFFF"/>
        </w:rPr>
        <w:t xml:space="preserve"> и опытной электротермических печах </w:t>
      </w:r>
      <w:r w:rsidRPr="005E6C2B">
        <w:rPr>
          <w:bCs/>
        </w:rPr>
        <w:t xml:space="preserve">[Текст]/ В.Е. </w:t>
      </w:r>
      <w:proofErr w:type="spellStart"/>
      <w:r w:rsidRPr="005E6C2B">
        <w:rPr>
          <w:bCs/>
        </w:rPr>
        <w:t>Трушников</w:t>
      </w:r>
      <w:proofErr w:type="spellEnd"/>
      <w:r w:rsidRPr="005E6C2B">
        <w:rPr>
          <w:bCs/>
        </w:rPr>
        <w:t xml:space="preserve"> </w:t>
      </w:r>
      <w:r w:rsidRPr="005E6C2B">
        <w:rPr>
          <w:shd w:val="clear" w:color="auto" w:fill="FFFFFF"/>
        </w:rPr>
        <w:t xml:space="preserve">//Известия Самарского научного центра Российской академии наук. – 2009. – Т. 11. – №. 3-2. – С. 350-356. </w:t>
      </w:r>
    </w:p>
    <w:p w:rsidR="00D037DC" w:rsidRPr="00D037DC" w:rsidRDefault="00107AA3" w:rsidP="005E6C2B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</w:rPr>
      </w:pPr>
      <w:r w:rsidRPr="000E2F65">
        <w:rPr>
          <w:color w:val="000000"/>
        </w:rPr>
        <w:t xml:space="preserve">2. </w:t>
      </w:r>
      <w:r w:rsidR="000E2F65" w:rsidRPr="000E2F65">
        <w:rPr>
          <w:noProof/>
        </w:rPr>
        <w:t xml:space="preserve">Караулова, А.Н. Обзор методов определения растворимости плавленых фосфорно-магниевых удобрений [Текст]/ А.Н.  </w:t>
      </w:r>
      <w:r w:rsidR="000E2F65" w:rsidRPr="00D037DC">
        <w:rPr>
          <w:noProof/>
        </w:rPr>
        <w:t>Караулова, К.Г. Карапетян // Южно-Сибирский научный вестник. – 2025. – № 2. – с. 95-103</w:t>
      </w:r>
    </w:p>
    <w:sectPr w:rsidR="00D037DC" w:rsidRPr="00D037DC" w:rsidSect="00F556E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04022"/>
    <w:multiLevelType w:val="hybridMultilevel"/>
    <w:tmpl w:val="FC5E5CDA"/>
    <w:lvl w:ilvl="0" w:tplc="603432D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2F65"/>
    <w:rsid w:val="000E334E"/>
    <w:rsid w:val="000E7C8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7BE8"/>
    <w:rsid w:val="002B1CD0"/>
    <w:rsid w:val="002F664A"/>
    <w:rsid w:val="00304E75"/>
    <w:rsid w:val="0031361E"/>
    <w:rsid w:val="003322D3"/>
    <w:rsid w:val="00344930"/>
    <w:rsid w:val="00344BD5"/>
    <w:rsid w:val="00373462"/>
    <w:rsid w:val="00373E2D"/>
    <w:rsid w:val="00391C38"/>
    <w:rsid w:val="003B76D6"/>
    <w:rsid w:val="003D09AD"/>
    <w:rsid w:val="003E2601"/>
    <w:rsid w:val="003F4E6B"/>
    <w:rsid w:val="0040539F"/>
    <w:rsid w:val="00421B8E"/>
    <w:rsid w:val="00422DCC"/>
    <w:rsid w:val="004A0A80"/>
    <w:rsid w:val="004A26A3"/>
    <w:rsid w:val="004A29AA"/>
    <w:rsid w:val="004B2483"/>
    <w:rsid w:val="004F0EDF"/>
    <w:rsid w:val="00522BF1"/>
    <w:rsid w:val="005615B7"/>
    <w:rsid w:val="005701AD"/>
    <w:rsid w:val="00590166"/>
    <w:rsid w:val="005B07E6"/>
    <w:rsid w:val="005D022B"/>
    <w:rsid w:val="005E5BE9"/>
    <w:rsid w:val="005E6C2B"/>
    <w:rsid w:val="00665279"/>
    <w:rsid w:val="0067757B"/>
    <w:rsid w:val="0069427D"/>
    <w:rsid w:val="006E4AE1"/>
    <w:rsid w:val="006F7A19"/>
    <w:rsid w:val="00705378"/>
    <w:rsid w:val="007213E1"/>
    <w:rsid w:val="00775389"/>
    <w:rsid w:val="00797838"/>
    <w:rsid w:val="007A2918"/>
    <w:rsid w:val="007C3577"/>
    <w:rsid w:val="007C36D8"/>
    <w:rsid w:val="007F2744"/>
    <w:rsid w:val="008931BE"/>
    <w:rsid w:val="008C67E3"/>
    <w:rsid w:val="00914205"/>
    <w:rsid w:val="00921D45"/>
    <w:rsid w:val="009426C0"/>
    <w:rsid w:val="00980A65"/>
    <w:rsid w:val="00987EA9"/>
    <w:rsid w:val="009A66DB"/>
    <w:rsid w:val="009B2F80"/>
    <w:rsid w:val="009B3300"/>
    <w:rsid w:val="009F3380"/>
    <w:rsid w:val="00A02163"/>
    <w:rsid w:val="00A314FE"/>
    <w:rsid w:val="00A3428A"/>
    <w:rsid w:val="00A44647"/>
    <w:rsid w:val="00AA1D62"/>
    <w:rsid w:val="00AD7380"/>
    <w:rsid w:val="00B41E41"/>
    <w:rsid w:val="00BB7B53"/>
    <w:rsid w:val="00BF36F8"/>
    <w:rsid w:val="00BF4622"/>
    <w:rsid w:val="00C116CA"/>
    <w:rsid w:val="00C234D6"/>
    <w:rsid w:val="00C36346"/>
    <w:rsid w:val="00C77013"/>
    <w:rsid w:val="00C844B8"/>
    <w:rsid w:val="00C844E2"/>
    <w:rsid w:val="00C95EF8"/>
    <w:rsid w:val="00CD00B1"/>
    <w:rsid w:val="00D037DC"/>
    <w:rsid w:val="00D22306"/>
    <w:rsid w:val="00D3762A"/>
    <w:rsid w:val="00D37D84"/>
    <w:rsid w:val="00D42542"/>
    <w:rsid w:val="00D8121C"/>
    <w:rsid w:val="00DB0532"/>
    <w:rsid w:val="00DC5EE9"/>
    <w:rsid w:val="00DD47C4"/>
    <w:rsid w:val="00E22189"/>
    <w:rsid w:val="00E41467"/>
    <w:rsid w:val="00E74069"/>
    <w:rsid w:val="00E81D35"/>
    <w:rsid w:val="00EB1F49"/>
    <w:rsid w:val="00EC48E3"/>
    <w:rsid w:val="00EF7C39"/>
    <w:rsid w:val="00F55054"/>
    <w:rsid w:val="00F556E0"/>
    <w:rsid w:val="00F61ACD"/>
    <w:rsid w:val="00F865B3"/>
    <w:rsid w:val="00FA2140"/>
    <w:rsid w:val="00FB1509"/>
    <w:rsid w:val="00FF1903"/>
    <w:rsid w:val="00FF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376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376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376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3762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376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376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376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3762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376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1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A44647"/>
    <w:rPr>
      <w:b/>
      <w:bCs/>
    </w:rPr>
  </w:style>
  <w:style w:type="character" w:customStyle="1" w:styleId="ds-markdown-cite">
    <w:name w:val="ds-markdown-cite"/>
    <w:basedOn w:val="a0"/>
    <w:rsid w:val="00C234D6"/>
  </w:style>
  <w:style w:type="paragraph" w:customStyle="1" w:styleId="ds-markdown-paragraph">
    <w:name w:val="ds-markdown-paragraph"/>
    <w:basedOn w:val="a"/>
    <w:rsid w:val="00C116C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286B79-FC3A-4CE3-9F46-274D4516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s235038</cp:lastModifiedBy>
  <cp:revision>83</cp:revision>
  <cp:lastPrinted>2026-02-26T07:09:00Z</cp:lastPrinted>
  <dcterms:created xsi:type="dcterms:W3CDTF">2026-01-28T14:24:00Z</dcterms:created>
  <dcterms:modified xsi:type="dcterms:W3CDTF">2026-03-02T12:15:00Z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