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F3B3" w14:textId="77777777" w:rsidR="00A77CA6" w:rsidRDefault="00A77CA6" w:rsidP="007F3E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</w:rPr>
      </w:pPr>
      <w:r>
        <w:rPr>
          <w:b/>
          <w:bCs/>
        </w:rPr>
        <w:t>Определение э</w:t>
      </w:r>
      <w:r w:rsidR="007428CD" w:rsidRPr="007428CD">
        <w:rPr>
          <w:b/>
          <w:bCs/>
        </w:rPr>
        <w:t xml:space="preserve">нтальпии </w:t>
      </w:r>
      <w:r>
        <w:rPr>
          <w:b/>
          <w:bCs/>
        </w:rPr>
        <w:t>образования</w:t>
      </w:r>
      <w:r w:rsidR="007428CD" w:rsidRPr="007428CD">
        <w:rPr>
          <w:b/>
          <w:bCs/>
        </w:rPr>
        <w:t xml:space="preserve"> ортотанталатов РЗЭ </w:t>
      </w:r>
    </w:p>
    <w:p w14:paraId="6561EFBA" w14:textId="0E8C7C65" w:rsidR="007428CD" w:rsidRPr="007428CD" w:rsidRDefault="007428CD" w:rsidP="007F3E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  <w:color w:val="000000"/>
        </w:rPr>
      </w:pPr>
      <w:r w:rsidRPr="007428CD">
        <w:rPr>
          <w:b/>
          <w:bCs/>
        </w:rPr>
        <w:t xml:space="preserve">методом калориметрии </w:t>
      </w:r>
      <w:r w:rsidR="00A77CA6">
        <w:rPr>
          <w:b/>
          <w:bCs/>
        </w:rPr>
        <w:t xml:space="preserve">сброса </w:t>
      </w:r>
    </w:p>
    <w:p w14:paraId="00000002" w14:textId="2D1AA733" w:rsidR="00130241" w:rsidRDefault="007428CD" w:rsidP="007F3E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Тулеев М.О.</w:t>
      </w:r>
    </w:p>
    <w:p w14:paraId="00000003" w14:textId="13FE3C98" w:rsidR="00130241" w:rsidRDefault="00EB1F49" w:rsidP="007F3E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</w:t>
      </w:r>
      <w:r w:rsidR="007428CD">
        <w:rPr>
          <w:i/>
          <w:color w:val="000000"/>
        </w:rPr>
        <w:t>т</w:t>
      </w:r>
      <w:r>
        <w:rPr>
          <w:i/>
          <w:color w:val="000000"/>
        </w:rPr>
        <w:t xml:space="preserve">, </w:t>
      </w:r>
      <w:r w:rsidR="007428CD">
        <w:rPr>
          <w:i/>
          <w:color w:val="000000"/>
        </w:rPr>
        <w:t>5</w:t>
      </w:r>
      <w:r>
        <w:rPr>
          <w:i/>
          <w:color w:val="000000"/>
        </w:rPr>
        <w:t xml:space="preserve"> курс специалитета</w:t>
      </w:r>
    </w:p>
    <w:p w14:paraId="00000007" w14:textId="29D8D7C7" w:rsidR="00130241" w:rsidRPr="00A77CA6" w:rsidRDefault="00EB1F49" w:rsidP="007F3E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Московский государственный университет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AD7380">
        <w:rPr>
          <w:i/>
          <w:color w:val="000000"/>
        </w:rPr>
        <w:br/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</w:p>
    <w:p w14:paraId="00000008" w14:textId="11D5C679" w:rsidR="00130241" w:rsidRDefault="00EB1F49" w:rsidP="007F3E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u w:val="single"/>
          <w:lang w:val="en-US"/>
        </w:rPr>
      </w:pPr>
      <w:r w:rsidRPr="00896B83">
        <w:rPr>
          <w:i/>
          <w:color w:val="000000"/>
          <w:lang w:val="en-US"/>
        </w:rPr>
        <w:t>E</w:t>
      </w:r>
      <w:r w:rsidR="003B76D6" w:rsidRPr="007428CD">
        <w:rPr>
          <w:i/>
          <w:color w:val="000000"/>
          <w:lang w:val="en-US"/>
        </w:rPr>
        <w:t>-</w:t>
      </w:r>
      <w:r w:rsidRPr="00896B83">
        <w:rPr>
          <w:i/>
          <w:color w:val="000000"/>
          <w:lang w:val="en-US"/>
        </w:rPr>
        <w:t>mail</w:t>
      </w:r>
      <w:r w:rsidRPr="007428CD">
        <w:rPr>
          <w:i/>
          <w:color w:val="000000"/>
          <w:lang w:val="en-US"/>
        </w:rPr>
        <w:t xml:space="preserve">: </w:t>
      </w:r>
      <w:r w:rsidR="007428CD" w:rsidRPr="007428CD">
        <w:rPr>
          <w:i/>
          <w:color w:val="000000"/>
          <w:u w:val="single"/>
          <w:lang w:val="en-US"/>
        </w:rPr>
        <w:t>michael.tuleev@gmail.com</w:t>
      </w:r>
    </w:p>
    <w:p w14:paraId="2932307C" w14:textId="31FF7FBB" w:rsidR="009A6B85" w:rsidRDefault="009A6B85" w:rsidP="009A6B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 xml:space="preserve">В условиях эксплуатации лопатки газотурбинных двигателей самолетов испытывают значительные термические и механические нагрузки. </w:t>
      </w:r>
      <w:r w:rsidR="00100654">
        <w:rPr>
          <w:color w:val="000000"/>
        </w:rPr>
        <w:t>Дополнительно</w:t>
      </w:r>
      <w:r>
        <w:rPr>
          <w:color w:val="000000"/>
        </w:rPr>
        <w:t xml:space="preserve"> </w:t>
      </w:r>
      <w:r w:rsidR="00F71C37">
        <w:rPr>
          <w:color w:val="000000"/>
        </w:rPr>
        <w:t xml:space="preserve">лопатки в ходе эксплуатации </w:t>
      </w:r>
      <w:r>
        <w:rPr>
          <w:color w:val="000000"/>
        </w:rPr>
        <w:t>подвер</w:t>
      </w:r>
      <w:r w:rsidR="00F71C37">
        <w:rPr>
          <w:color w:val="000000"/>
        </w:rPr>
        <w:t>гаются агрессивному</w:t>
      </w:r>
      <w:r>
        <w:rPr>
          <w:color w:val="000000"/>
        </w:rPr>
        <w:t xml:space="preserve"> </w:t>
      </w:r>
      <w:r w:rsidR="00E145E9">
        <w:rPr>
          <w:color w:val="000000"/>
        </w:rPr>
        <w:t>воздействию газов</w:t>
      </w:r>
      <w:r w:rsidR="00F71C37">
        <w:rPr>
          <w:color w:val="000000"/>
        </w:rPr>
        <w:t>,</w:t>
      </w:r>
      <w:r w:rsidR="00F71C37" w:rsidRPr="00F71C37">
        <w:rPr>
          <w:color w:val="000000"/>
        </w:rPr>
        <w:t xml:space="preserve"> </w:t>
      </w:r>
      <w:r w:rsidR="00F71C37">
        <w:rPr>
          <w:color w:val="000000"/>
        </w:rPr>
        <w:t>входящих в состав авиационного топлива,</w:t>
      </w:r>
      <w:r w:rsidR="00F71C37">
        <w:rPr>
          <w:color w:val="000000"/>
        </w:rPr>
        <w:t xml:space="preserve"> что приводит к образованию оксидных пленок на поверхности материала,</w:t>
      </w:r>
      <w:r w:rsidR="007472C0">
        <w:rPr>
          <w:color w:val="000000"/>
        </w:rPr>
        <w:t xml:space="preserve"> </w:t>
      </w:r>
      <w:r w:rsidR="003161B5">
        <w:rPr>
          <w:color w:val="000000"/>
        </w:rPr>
        <w:t>которые</w:t>
      </w:r>
      <w:r w:rsidR="001D2501">
        <w:rPr>
          <w:color w:val="000000"/>
        </w:rPr>
        <w:t xml:space="preserve"> </w:t>
      </w:r>
      <w:r w:rsidR="00F71C37">
        <w:rPr>
          <w:color w:val="000000"/>
        </w:rPr>
        <w:t>препятству</w:t>
      </w:r>
      <w:r w:rsidR="006A29A4">
        <w:rPr>
          <w:color w:val="000000"/>
        </w:rPr>
        <w:t>ю</w:t>
      </w:r>
      <w:r w:rsidR="001D2501">
        <w:rPr>
          <w:color w:val="000000"/>
        </w:rPr>
        <w:t>т</w:t>
      </w:r>
      <w:r w:rsidR="007472C0">
        <w:rPr>
          <w:color w:val="000000"/>
        </w:rPr>
        <w:t xml:space="preserve"> дальнейшему </w:t>
      </w:r>
      <w:r w:rsidR="00F71C37">
        <w:rPr>
          <w:color w:val="000000"/>
        </w:rPr>
        <w:t>ремонту и запаиванию микротрещин</w:t>
      </w:r>
      <w:r w:rsidR="007472C0">
        <w:rPr>
          <w:color w:val="000000"/>
        </w:rPr>
        <w:t xml:space="preserve"> деталей двигателя. </w:t>
      </w:r>
      <w:r w:rsidR="00E145E9">
        <w:rPr>
          <w:color w:val="000000"/>
        </w:rPr>
        <w:t>Эт</w:t>
      </w:r>
      <w:r w:rsidR="007472C0">
        <w:rPr>
          <w:color w:val="000000"/>
        </w:rPr>
        <w:t>и дефекты</w:t>
      </w:r>
      <w:r w:rsidR="00E145E9">
        <w:rPr>
          <w:color w:val="000000"/>
        </w:rPr>
        <w:t xml:space="preserve"> мо</w:t>
      </w:r>
      <w:r w:rsidR="007472C0">
        <w:rPr>
          <w:color w:val="000000"/>
        </w:rPr>
        <w:t>гут</w:t>
      </w:r>
      <w:r w:rsidR="00E145E9">
        <w:rPr>
          <w:color w:val="000000"/>
        </w:rPr>
        <w:t xml:space="preserve"> прив</w:t>
      </w:r>
      <w:r w:rsidR="007472C0">
        <w:rPr>
          <w:color w:val="000000"/>
        </w:rPr>
        <w:t xml:space="preserve">ести </w:t>
      </w:r>
      <w:r w:rsidR="00E145E9">
        <w:rPr>
          <w:color w:val="000000"/>
        </w:rPr>
        <w:t>к выходу двигателя из рабочего состояние</w:t>
      </w:r>
      <w:r w:rsidR="00F71C37">
        <w:rPr>
          <w:color w:val="000000"/>
        </w:rPr>
        <w:t xml:space="preserve"> существенно раньше</w:t>
      </w:r>
      <w:r w:rsidR="00E145E9">
        <w:rPr>
          <w:color w:val="000000"/>
        </w:rPr>
        <w:t xml:space="preserve"> </w:t>
      </w:r>
      <w:r w:rsidR="007472C0">
        <w:rPr>
          <w:color w:val="000000"/>
        </w:rPr>
        <w:t>заявленного</w:t>
      </w:r>
      <w:r w:rsidR="00E145E9">
        <w:rPr>
          <w:color w:val="000000"/>
        </w:rPr>
        <w:t xml:space="preserve"> срока</w:t>
      </w:r>
      <w:r w:rsidR="00F71C37">
        <w:rPr>
          <w:color w:val="000000"/>
        </w:rPr>
        <w:t xml:space="preserve"> эксплуатации</w:t>
      </w:r>
      <w:r w:rsidR="00E145E9">
        <w:rPr>
          <w:color w:val="000000"/>
        </w:rPr>
        <w:t>. Для защиты лопаток двигателей от различных факторов, вызывающих разрушение, применяют термобарьерны</w:t>
      </w:r>
      <w:r w:rsidR="007472C0">
        <w:rPr>
          <w:color w:val="000000"/>
        </w:rPr>
        <w:t xml:space="preserve">е </w:t>
      </w:r>
      <w:r w:rsidR="00E145E9">
        <w:rPr>
          <w:color w:val="000000"/>
        </w:rPr>
        <w:t xml:space="preserve">покрытия </w:t>
      </w:r>
      <w:r w:rsidR="00FA7AB9">
        <w:rPr>
          <w:color w:val="000000"/>
        </w:rPr>
        <w:t>(ТБП)</w:t>
      </w:r>
      <w:r w:rsidR="007472C0">
        <w:rPr>
          <w:color w:val="000000"/>
        </w:rPr>
        <w:t>, позволяющие расширять диапазон рабочих температур, тем самым повышая эффективность конструкции</w:t>
      </w:r>
      <w:r w:rsidR="00FA7AB9">
        <w:rPr>
          <w:color w:val="000000"/>
        </w:rPr>
        <w:t xml:space="preserve"> </w:t>
      </w:r>
      <w:r w:rsidR="00E145E9" w:rsidRPr="00E145E9">
        <w:rPr>
          <w:color w:val="000000"/>
        </w:rPr>
        <w:t>[1]</w:t>
      </w:r>
      <w:r w:rsidR="00E145E9">
        <w:rPr>
          <w:color w:val="000000"/>
        </w:rPr>
        <w:t xml:space="preserve">. </w:t>
      </w:r>
    </w:p>
    <w:p w14:paraId="2076F583" w14:textId="54DBB602" w:rsidR="004639CE" w:rsidRPr="008A4700" w:rsidRDefault="001D2501" w:rsidP="008A47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 xml:space="preserve">К термобарьерным покрытиям, представляющим собой многослойные системы, предъявляют ряд </w:t>
      </w:r>
      <w:r w:rsidR="00FA7AB9">
        <w:rPr>
          <w:color w:val="000000"/>
        </w:rPr>
        <w:t>требований</w:t>
      </w:r>
      <w:r w:rsidR="00FA7AB9" w:rsidRPr="00676AAB">
        <w:rPr>
          <w:color w:val="000000"/>
        </w:rPr>
        <w:t xml:space="preserve">: </w:t>
      </w:r>
      <w:r w:rsidR="00676AAB">
        <w:rPr>
          <w:color w:val="000000"/>
        </w:rPr>
        <w:t xml:space="preserve">компоненты связующего слоя </w:t>
      </w:r>
      <w:r w:rsidR="00FA7AB9" w:rsidRPr="00676AAB">
        <w:rPr>
          <w:color w:val="000000"/>
        </w:rPr>
        <w:t xml:space="preserve">должны обладать хорошей </w:t>
      </w:r>
      <w:r w:rsidR="00FA7AB9" w:rsidRPr="00A45AC2">
        <w:rPr>
          <w:color w:val="000000"/>
        </w:rPr>
        <w:t xml:space="preserve">адгезией с оксидом, на который </w:t>
      </w:r>
      <w:r w:rsidR="00AF216B" w:rsidRPr="00A45AC2">
        <w:rPr>
          <w:color w:val="000000"/>
        </w:rPr>
        <w:t>происходит нанесение ТБП</w:t>
      </w:r>
      <w:r w:rsidR="00100654" w:rsidRPr="00A45AC2">
        <w:rPr>
          <w:color w:val="000000"/>
        </w:rPr>
        <w:t>;</w:t>
      </w:r>
      <w:r w:rsidR="00676AAB" w:rsidRPr="00A45AC2">
        <w:rPr>
          <w:color w:val="000000"/>
        </w:rPr>
        <w:t xml:space="preserve"> компонентам верхнего слоя необходимо</w:t>
      </w:r>
      <w:r w:rsidR="00AF216B" w:rsidRPr="00A45AC2">
        <w:rPr>
          <w:color w:val="000000"/>
        </w:rPr>
        <w:t xml:space="preserve"> име</w:t>
      </w:r>
      <w:r w:rsidR="00676AAB" w:rsidRPr="00A45AC2">
        <w:rPr>
          <w:color w:val="000000"/>
        </w:rPr>
        <w:t>ть</w:t>
      </w:r>
      <w:r w:rsidR="00AF216B" w:rsidRPr="00A45AC2">
        <w:rPr>
          <w:color w:val="000000"/>
        </w:rPr>
        <w:t xml:space="preserve"> низкую теплопроводность, высокую температуру плавления</w:t>
      </w:r>
      <w:r w:rsidR="00676AAB" w:rsidRPr="00A45AC2">
        <w:rPr>
          <w:color w:val="000000"/>
        </w:rPr>
        <w:t xml:space="preserve">, а также </w:t>
      </w:r>
      <w:r w:rsidR="00AF216B" w:rsidRPr="00A45AC2">
        <w:rPr>
          <w:color w:val="000000"/>
        </w:rPr>
        <w:t>химическ</w:t>
      </w:r>
      <w:r w:rsidR="00676AAB" w:rsidRPr="00A45AC2">
        <w:rPr>
          <w:color w:val="000000"/>
        </w:rPr>
        <w:t xml:space="preserve">ую </w:t>
      </w:r>
      <w:r w:rsidR="00AF216B" w:rsidRPr="00A45AC2">
        <w:rPr>
          <w:color w:val="000000"/>
        </w:rPr>
        <w:t>инертность,</w:t>
      </w:r>
      <w:r w:rsidRPr="00A45AC2">
        <w:rPr>
          <w:color w:val="000000"/>
        </w:rPr>
        <w:t xml:space="preserve"> что </w:t>
      </w:r>
      <w:r w:rsidR="00AF216B" w:rsidRPr="00A45AC2">
        <w:rPr>
          <w:color w:val="000000"/>
        </w:rPr>
        <w:t>дела</w:t>
      </w:r>
      <w:r w:rsidRPr="00A45AC2">
        <w:rPr>
          <w:color w:val="000000"/>
        </w:rPr>
        <w:t>ет</w:t>
      </w:r>
      <w:r w:rsidR="00AF216B" w:rsidRPr="00A45AC2">
        <w:rPr>
          <w:color w:val="000000"/>
        </w:rPr>
        <w:t xml:space="preserve"> возможной эксплуатацию ТБП в условиях, </w:t>
      </w:r>
      <w:r w:rsidR="00A033BC" w:rsidRPr="00A45AC2">
        <w:rPr>
          <w:color w:val="000000"/>
        </w:rPr>
        <w:t>вызывающих</w:t>
      </w:r>
      <w:r w:rsidR="00AF216B" w:rsidRPr="00A45AC2">
        <w:rPr>
          <w:color w:val="000000"/>
        </w:rPr>
        <w:t xml:space="preserve"> корроз</w:t>
      </w:r>
      <w:r w:rsidRPr="00A45AC2">
        <w:rPr>
          <w:color w:val="000000"/>
        </w:rPr>
        <w:t>ию</w:t>
      </w:r>
      <w:r w:rsidR="00A033BC" w:rsidRPr="00A45AC2">
        <w:rPr>
          <w:color w:val="000000"/>
        </w:rPr>
        <w:t xml:space="preserve"> материала</w:t>
      </w:r>
      <w:r w:rsidR="00AF216B">
        <w:rPr>
          <w:color w:val="000000"/>
        </w:rPr>
        <w:t>. На данный момент в качестве</w:t>
      </w:r>
      <w:r w:rsidR="00A033BC">
        <w:rPr>
          <w:color w:val="000000"/>
        </w:rPr>
        <w:t xml:space="preserve"> верхнего слоя ТБП</w:t>
      </w:r>
      <w:r w:rsidR="00AF216B">
        <w:rPr>
          <w:color w:val="000000"/>
        </w:rPr>
        <w:t xml:space="preserve"> </w:t>
      </w:r>
      <w:r w:rsidR="00A033BC">
        <w:rPr>
          <w:color w:val="000000"/>
        </w:rPr>
        <w:t xml:space="preserve">используется стабилизированный оксидом иттрия диоксид циркония </w:t>
      </w:r>
      <w:r w:rsidR="00A033BC" w:rsidRPr="00AF216B">
        <w:rPr>
          <w:color w:val="000000"/>
        </w:rPr>
        <w:t>(</w:t>
      </w:r>
      <w:r w:rsidR="00A033BC">
        <w:rPr>
          <w:color w:val="000000"/>
          <w:lang w:val="en-US"/>
        </w:rPr>
        <w:t>YSZ</w:t>
      </w:r>
      <w:r w:rsidR="00A033BC" w:rsidRPr="00AF216B">
        <w:rPr>
          <w:color w:val="000000"/>
        </w:rPr>
        <w:t>)</w:t>
      </w:r>
      <w:r w:rsidR="00A033BC">
        <w:rPr>
          <w:color w:val="000000"/>
        </w:rPr>
        <w:t xml:space="preserve">, который </w:t>
      </w:r>
      <w:r w:rsidR="00AF216B">
        <w:rPr>
          <w:color w:val="000000"/>
        </w:rPr>
        <w:t>соответств</w:t>
      </w:r>
      <w:r w:rsidR="00A033BC">
        <w:rPr>
          <w:color w:val="000000"/>
        </w:rPr>
        <w:t>ует</w:t>
      </w:r>
      <w:r w:rsidR="00AF216B">
        <w:rPr>
          <w:color w:val="000000"/>
        </w:rPr>
        <w:t xml:space="preserve"> большинству требований к ТБП. Однако и этот материал имеет свои недостатки, в частности ему свойственен высокотемпературный фазовый переход</w:t>
      </w:r>
      <w:r w:rsidR="004639CE">
        <w:rPr>
          <w:color w:val="000000"/>
        </w:rPr>
        <w:t xml:space="preserve">, ограничивающий температуру эксплуатации </w:t>
      </w:r>
      <w:r w:rsidR="004639CE" w:rsidRPr="004639CE">
        <w:rPr>
          <w:color w:val="000000"/>
        </w:rPr>
        <w:t>[2]</w:t>
      </w:r>
      <w:r w:rsidR="00AF216B">
        <w:rPr>
          <w:color w:val="000000"/>
        </w:rPr>
        <w:t xml:space="preserve">. </w:t>
      </w:r>
      <w:r w:rsidR="008A4700">
        <w:rPr>
          <w:color w:val="000000"/>
        </w:rPr>
        <w:t>В качестве</w:t>
      </w:r>
      <w:r w:rsidR="00E10811">
        <w:rPr>
          <w:color w:val="000000"/>
        </w:rPr>
        <w:t xml:space="preserve"> перспективных материалов следующего поколения керамики для ТБС </w:t>
      </w:r>
      <w:r w:rsidR="006A29A4">
        <w:rPr>
          <w:color w:val="000000"/>
        </w:rPr>
        <w:t>взамен</w:t>
      </w:r>
      <w:r w:rsidR="008A4700">
        <w:rPr>
          <w:color w:val="000000"/>
        </w:rPr>
        <w:t xml:space="preserve"> </w:t>
      </w:r>
      <w:r w:rsidR="008A4700">
        <w:rPr>
          <w:color w:val="000000"/>
          <w:lang w:val="en-US"/>
        </w:rPr>
        <w:t>YSZ</w:t>
      </w:r>
      <w:r w:rsidR="008A4700">
        <w:rPr>
          <w:color w:val="000000"/>
        </w:rPr>
        <w:t xml:space="preserve"> было предложено использование ортотантала</w:t>
      </w:r>
      <w:r w:rsidR="00E10811">
        <w:rPr>
          <w:color w:val="000000"/>
        </w:rPr>
        <w:t>тов</w:t>
      </w:r>
      <w:r w:rsidR="008A4700">
        <w:rPr>
          <w:color w:val="000000"/>
        </w:rPr>
        <w:t xml:space="preserve"> редкоземельных элементов </w:t>
      </w:r>
      <w:r w:rsidR="008A4700" w:rsidRPr="008A4700">
        <w:rPr>
          <w:color w:val="000000"/>
        </w:rPr>
        <w:t>(</w:t>
      </w:r>
      <w:r w:rsidR="008A4700">
        <w:rPr>
          <w:color w:val="000000"/>
          <w:lang w:val="en-US"/>
        </w:rPr>
        <w:t>RETaO</w:t>
      </w:r>
      <w:r w:rsidR="008A4700" w:rsidRPr="008A4700">
        <w:rPr>
          <w:color w:val="000000"/>
          <w:vertAlign w:val="subscript"/>
        </w:rPr>
        <w:t>4</w:t>
      </w:r>
      <w:r w:rsidR="008A4700" w:rsidRPr="008A4700">
        <w:rPr>
          <w:color w:val="000000"/>
        </w:rPr>
        <w:t>)</w:t>
      </w:r>
      <w:r w:rsidR="00A45AC2">
        <w:rPr>
          <w:color w:val="000000"/>
        </w:rPr>
        <w:t xml:space="preserve"> </w:t>
      </w:r>
      <w:r w:rsidR="008A4700" w:rsidRPr="008A4700">
        <w:rPr>
          <w:color w:val="000000"/>
        </w:rPr>
        <w:t>[3]</w:t>
      </w:r>
      <w:r w:rsidR="00E10811">
        <w:rPr>
          <w:color w:val="000000"/>
        </w:rPr>
        <w:t>.</w:t>
      </w:r>
    </w:p>
    <w:p w14:paraId="06BC8F8C" w14:textId="032B5F00" w:rsidR="005D453F" w:rsidRDefault="005D453F" w:rsidP="007F3E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D52040">
        <w:rPr>
          <w:b/>
        </w:rPr>
        <w:t xml:space="preserve">Цель </w:t>
      </w:r>
      <w:r>
        <w:t>настоящей работы – получение экспериментальных данных о</w:t>
      </w:r>
      <w:r w:rsidR="008A4700">
        <w:t xml:space="preserve">б энтальпиях </w:t>
      </w:r>
      <w:r w:rsidR="00A45AC2">
        <w:t xml:space="preserve">образования </w:t>
      </w:r>
      <w:r w:rsidR="008A4700">
        <w:t>ортотанталатов РЗЭ</w:t>
      </w:r>
      <w:r w:rsidR="00E10811">
        <w:t xml:space="preserve"> (</w:t>
      </w:r>
      <w:r w:rsidR="00E10811">
        <w:rPr>
          <w:color w:val="000000"/>
          <w:lang w:val="en-US"/>
        </w:rPr>
        <w:t>Nd</w:t>
      </w:r>
      <w:r w:rsidR="00E10811" w:rsidRPr="00E10811">
        <w:rPr>
          <w:color w:val="000000"/>
        </w:rPr>
        <w:t xml:space="preserve">, </w:t>
      </w:r>
      <w:r w:rsidR="00E10811">
        <w:rPr>
          <w:color w:val="000000"/>
          <w:lang w:val="en-US"/>
        </w:rPr>
        <w:t>Eu</w:t>
      </w:r>
      <w:r w:rsidR="00E10811" w:rsidRPr="00E10811">
        <w:rPr>
          <w:color w:val="000000"/>
        </w:rPr>
        <w:t xml:space="preserve">, </w:t>
      </w:r>
      <w:r w:rsidR="00E10811">
        <w:rPr>
          <w:color w:val="000000"/>
          <w:lang w:val="en-US"/>
        </w:rPr>
        <w:t>Tb</w:t>
      </w:r>
      <w:r w:rsidR="00E10811" w:rsidRPr="00E10811">
        <w:rPr>
          <w:color w:val="000000"/>
        </w:rPr>
        <w:t xml:space="preserve">, </w:t>
      </w:r>
      <w:r w:rsidR="00E10811">
        <w:rPr>
          <w:color w:val="000000"/>
          <w:lang w:val="en-US"/>
        </w:rPr>
        <w:t>Er</w:t>
      </w:r>
      <w:r w:rsidR="00E10811" w:rsidRPr="00E10811">
        <w:rPr>
          <w:color w:val="000000"/>
        </w:rPr>
        <w:t xml:space="preserve">, </w:t>
      </w:r>
      <w:r w:rsidR="00E10811">
        <w:rPr>
          <w:color w:val="000000"/>
          <w:lang w:val="en-US"/>
        </w:rPr>
        <w:t>Tm</w:t>
      </w:r>
      <w:r w:rsidR="00E10811" w:rsidRPr="00E10811">
        <w:rPr>
          <w:color w:val="000000"/>
        </w:rPr>
        <w:t xml:space="preserve">, </w:t>
      </w:r>
      <w:r w:rsidR="00E10811">
        <w:rPr>
          <w:color w:val="000000"/>
          <w:lang w:val="en-US"/>
        </w:rPr>
        <w:t>Lu</w:t>
      </w:r>
      <w:r w:rsidR="00E10811">
        <w:rPr>
          <w:color w:val="000000"/>
        </w:rPr>
        <w:t>)</w:t>
      </w:r>
      <w:r w:rsidR="008A4700">
        <w:t xml:space="preserve"> методом калориметрии сброса при 850</w:t>
      </w:r>
      <w:r w:rsidR="008A4700">
        <w:rPr>
          <w:rFonts w:ascii="Aptos Narrow" w:hAnsi="Aptos Narrow"/>
        </w:rPr>
        <w:t>°</w:t>
      </w:r>
      <w:r w:rsidR="008A4700">
        <w:t>С</w:t>
      </w:r>
      <w:r w:rsidR="006F43B0">
        <w:t xml:space="preserve">, которые в дальнейшем могут быть использованы для </w:t>
      </w:r>
      <w:r w:rsidR="00773EA8">
        <w:t>расчета</w:t>
      </w:r>
      <w:r w:rsidR="006F43B0">
        <w:t xml:space="preserve"> термодинамическ</w:t>
      </w:r>
      <w:r w:rsidR="007F3E6C">
        <w:t>их</w:t>
      </w:r>
      <w:r w:rsidR="006F43B0">
        <w:t xml:space="preserve"> </w:t>
      </w:r>
      <w:r w:rsidR="00773EA8">
        <w:t>свойств данных систем.</w:t>
      </w:r>
    </w:p>
    <w:p w14:paraId="1E68B279" w14:textId="5DBECC11" w:rsidR="007E1070" w:rsidRDefault="00E10811" w:rsidP="008810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>
        <w:t>О</w:t>
      </w:r>
      <w:r w:rsidR="00773EA8">
        <w:t>бразцы ортотанталатов получали мето</w:t>
      </w:r>
      <w:r w:rsidR="00B402A5">
        <w:t>дами твердофазного синтеза и совместного осаждения из раствора</w:t>
      </w:r>
      <w:r w:rsidR="007E1070">
        <w:t>.</w:t>
      </w:r>
      <w:r w:rsidR="00B402A5">
        <w:t xml:space="preserve"> Полученные порошки отжигали</w:t>
      </w:r>
      <w:r>
        <w:t>, для</w:t>
      </w:r>
      <w:r>
        <w:t xml:space="preserve"> установления состава твердых фаз использовали рентгенофазовый анализ и</w:t>
      </w:r>
      <w:r w:rsidRPr="00B402A5">
        <w:t xml:space="preserve"> </w:t>
      </w:r>
      <w:r>
        <w:t>электронную микроскопию.</w:t>
      </w:r>
      <w:r w:rsidR="000940DA">
        <w:t xml:space="preserve"> </w:t>
      </w:r>
      <w:r>
        <w:t xml:space="preserve">Методом калориметрии сброса </w:t>
      </w:r>
      <w:r>
        <w:t>определяли</w:t>
      </w:r>
      <w:r>
        <w:t xml:space="preserve"> э</w:t>
      </w:r>
      <w:r w:rsidR="00B402A5">
        <w:t>нтальпию растворения</w:t>
      </w:r>
      <w:r>
        <w:t xml:space="preserve"> </w:t>
      </w:r>
      <w:r>
        <w:rPr>
          <w:color w:val="000000"/>
          <w:lang w:val="en-US"/>
        </w:rPr>
        <w:t>RETaO</w:t>
      </w:r>
      <w:r w:rsidRPr="008A4700">
        <w:rPr>
          <w:color w:val="000000"/>
          <w:vertAlign w:val="subscript"/>
        </w:rPr>
        <w:t>4</w:t>
      </w:r>
      <w:r w:rsidR="00B402A5">
        <w:t xml:space="preserve"> в расплав</w:t>
      </w:r>
      <w:r>
        <w:t>е</w:t>
      </w:r>
      <w:r w:rsidR="00B402A5">
        <w:t xml:space="preserve"> молибдата натрия (</w:t>
      </w:r>
      <w:r w:rsidR="00B402A5" w:rsidRPr="00B402A5">
        <w:t>Na</w:t>
      </w:r>
      <w:r w:rsidR="00B402A5" w:rsidRPr="00B402A5">
        <w:rPr>
          <w:vertAlign w:val="subscript"/>
        </w:rPr>
        <w:t>2</w:t>
      </w:r>
      <w:r w:rsidR="00B402A5" w:rsidRPr="00B402A5">
        <w:t>MoO</w:t>
      </w:r>
      <w:r w:rsidR="00B402A5" w:rsidRPr="00B402A5">
        <w:rPr>
          <w:vertAlign w:val="subscript"/>
        </w:rPr>
        <w:t>4</w:t>
      </w:r>
      <w:r w:rsidR="00B402A5">
        <w:t>) при температуре 850</w:t>
      </w:r>
      <w:r w:rsidR="00B402A5">
        <w:rPr>
          <w:rFonts w:ascii="Aptos Narrow" w:hAnsi="Aptos Narrow"/>
        </w:rPr>
        <w:t>°</w:t>
      </w:r>
      <w:r w:rsidR="00B402A5">
        <w:t>С</w:t>
      </w:r>
      <w:r w:rsidR="009649F6">
        <w:t xml:space="preserve">. </w:t>
      </w:r>
      <w:r w:rsidR="00D52040">
        <w:t>На основании экспериментальных и литературных данных о</w:t>
      </w:r>
      <w:r w:rsidR="00B402A5">
        <w:t xml:space="preserve">б энтальпиях растворения оксидов РЗЭ и </w:t>
      </w:r>
      <w:r w:rsidR="00B402A5">
        <w:rPr>
          <w:lang w:val="en-US"/>
        </w:rPr>
        <w:t>Ta</w:t>
      </w:r>
      <w:r w:rsidR="00B402A5" w:rsidRPr="00B402A5">
        <w:rPr>
          <w:vertAlign w:val="subscript"/>
        </w:rPr>
        <w:t>2</w:t>
      </w:r>
      <w:r w:rsidR="00B402A5">
        <w:rPr>
          <w:lang w:val="en-US"/>
        </w:rPr>
        <w:t>O</w:t>
      </w:r>
      <w:r w:rsidR="00B402A5" w:rsidRPr="00B402A5">
        <w:rPr>
          <w:vertAlign w:val="subscript"/>
        </w:rPr>
        <w:t>5</w:t>
      </w:r>
      <w:r w:rsidR="009B7B90">
        <w:rPr>
          <w:vertAlign w:val="subscript"/>
        </w:rPr>
        <w:t xml:space="preserve"> </w:t>
      </w:r>
      <w:r w:rsidR="009B7B90" w:rsidRPr="009B7B90">
        <w:t xml:space="preserve">в </w:t>
      </w:r>
      <w:r w:rsidR="009B7B90" w:rsidRPr="00B402A5">
        <w:t>Na</w:t>
      </w:r>
      <w:r w:rsidR="009B7B90" w:rsidRPr="00B402A5">
        <w:rPr>
          <w:vertAlign w:val="subscript"/>
        </w:rPr>
        <w:t>2</w:t>
      </w:r>
      <w:r w:rsidR="009B7B90" w:rsidRPr="00B402A5">
        <w:t>MoO</w:t>
      </w:r>
      <w:r w:rsidR="009B7B90" w:rsidRPr="00B402A5">
        <w:rPr>
          <w:vertAlign w:val="subscript"/>
        </w:rPr>
        <w:t>4</w:t>
      </w:r>
      <w:r w:rsidR="009B7B90">
        <w:rPr>
          <w:vertAlign w:val="subscript"/>
        </w:rPr>
        <w:t xml:space="preserve"> </w:t>
      </w:r>
      <w:r w:rsidR="00B402A5">
        <w:t>рассчит</w:t>
      </w:r>
      <w:r>
        <w:t>ыв</w:t>
      </w:r>
      <w:r w:rsidR="00B402A5">
        <w:t>али энтальпии образования</w:t>
      </w:r>
      <w:r w:rsidR="009B7B90">
        <w:t xml:space="preserve"> (</w:t>
      </w:r>
      <w:r w:rsidR="009B7B90">
        <w:sym w:font="Symbol" w:char="F044"/>
      </w:r>
      <w:r w:rsidR="009B7B90" w:rsidRPr="009B7B90">
        <w:rPr>
          <w:vertAlign w:val="subscript"/>
          <w:lang w:val="en-US"/>
        </w:rPr>
        <w:t>f</w:t>
      </w:r>
      <w:r w:rsidR="009B7B90" w:rsidRPr="009B7B90">
        <w:rPr>
          <w:i/>
          <w:iCs/>
          <w:lang w:val="en-US"/>
        </w:rPr>
        <w:t>H</w:t>
      </w:r>
      <w:r w:rsidR="009B7B90" w:rsidRPr="009B7B90">
        <w:rPr>
          <w:vertAlign w:val="subscript"/>
          <w:lang w:val="en-US"/>
        </w:rPr>
        <w:t>ox</w:t>
      </w:r>
      <w:r w:rsidR="009B7B90" w:rsidRPr="009B7B90">
        <w:t>)</w:t>
      </w:r>
      <w:r w:rsidR="00B402A5">
        <w:t xml:space="preserve"> ортотанталатов из</w:t>
      </w:r>
      <w:r w:rsidR="009B7B90">
        <w:t xml:space="preserve"> твердых</w:t>
      </w:r>
      <w:r w:rsidR="00B402A5">
        <w:t xml:space="preserve"> оксидов.</w:t>
      </w:r>
      <w:r w:rsidR="001E7859">
        <w:t xml:space="preserve"> </w:t>
      </w:r>
      <w:r w:rsidR="009B7B90">
        <w:t xml:space="preserve">В результате исследования выявили корреляционную зависимость </w:t>
      </w:r>
      <w:r w:rsidR="001E7859">
        <w:t xml:space="preserve">полученных энтальпий образования от ионного радиуса </w:t>
      </w:r>
      <w:r w:rsidR="00773EA8">
        <w:t>редкоземельного элемента</w:t>
      </w:r>
      <w:r w:rsidR="007E1070">
        <w:t xml:space="preserve">. </w:t>
      </w:r>
    </w:p>
    <w:p w14:paraId="67DCBAF6" w14:textId="77777777" w:rsidR="009B7B90" w:rsidRDefault="009B7B90" w:rsidP="008810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</w:p>
    <w:p w14:paraId="3B681048" w14:textId="77777777" w:rsidR="005C3DB1" w:rsidRPr="00A77CA6" w:rsidRDefault="005C3DB1" w:rsidP="007F3E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726A2CDF" w14:textId="4A0CCAC4" w:rsidR="00FA7AB9" w:rsidRPr="004639CE" w:rsidRDefault="005C3DB1" w:rsidP="007F3E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lang w:val="en-US"/>
        </w:rPr>
      </w:pPr>
      <w:r w:rsidRPr="004639CE">
        <w:rPr>
          <w:color w:val="000000"/>
          <w:lang w:val="en-US"/>
        </w:rPr>
        <w:t>1</w:t>
      </w:r>
      <w:r w:rsidRPr="004639CE">
        <w:rPr>
          <w:noProof/>
          <w:lang w:val="en-US"/>
        </w:rPr>
        <w:t xml:space="preserve">. </w:t>
      </w:r>
      <w:r w:rsidR="00FA7AB9" w:rsidRPr="004639CE">
        <w:rPr>
          <w:lang w:val="en-US"/>
        </w:rPr>
        <w:t>Thakare, J.G., Pandey, C., Mahapatra, M.M. et al. Thermal Barrier Coatings—A State of the Art Review</w:t>
      </w:r>
      <w:r w:rsidR="004639CE" w:rsidRPr="004639CE">
        <w:rPr>
          <w:lang w:val="en-US"/>
        </w:rPr>
        <w:t xml:space="preserve"> //</w:t>
      </w:r>
      <w:r w:rsidR="00FA7AB9" w:rsidRPr="004639CE">
        <w:rPr>
          <w:lang w:val="en-US"/>
        </w:rPr>
        <w:t> Met. Mater. Int.</w:t>
      </w:r>
      <w:r w:rsidR="004639CE" w:rsidRPr="004639CE">
        <w:rPr>
          <w:lang w:val="en-US"/>
        </w:rPr>
        <w:t xml:space="preserve"> 2021</w:t>
      </w:r>
      <w:r w:rsidR="004639CE">
        <w:rPr>
          <w:lang w:val="en-US"/>
        </w:rPr>
        <w:t>. Vol.</w:t>
      </w:r>
      <w:r w:rsidR="00FA7AB9" w:rsidRPr="004639CE">
        <w:rPr>
          <w:lang w:val="en-US"/>
        </w:rPr>
        <w:t> 27</w:t>
      </w:r>
      <w:r w:rsidR="004639CE">
        <w:rPr>
          <w:lang w:val="en-US"/>
        </w:rPr>
        <w:t>. P.</w:t>
      </w:r>
      <w:r w:rsidR="00FA7AB9" w:rsidRPr="004639CE">
        <w:rPr>
          <w:lang w:val="en-US"/>
        </w:rPr>
        <w:t xml:space="preserve"> 1947–1968</w:t>
      </w:r>
    </w:p>
    <w:p w14:paraId="5AD5C706" w14:textId="7F2CA231" w:rsidR="004639CE" w:rsidRPr="004639CE" w:rsidRDefault="00603B50" w:rsidP="004639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lang w:val="en-US"/>
        </w:rPr>
      </w:pPr>
      <w:r w:rsidRPr="004639CE">
        <w:rPr>
          <w:lang w:val="en-US"/>
        </w:rPr>
        <w:t xml:space="preserve">2. </w:t>
      </w:r>
      <w:r w:rsidR="004639CE" w:rsidRPr="004639CE">
        <w:rPr>
          <w:lang w:val="en-US"/>
        </w:rPr>
        <w:t>S.T. Vagge, Suraj Ghogare</w:t>
      </w:r>
      <w:r w:rsidR="004639CE">
        <w:rPr>
          <w:lang w:val="en-US"/>
        </w:rPr>
        <w:t>.</w:t>
      </w:r>
      <w:r w:rsidR="004639CE" w:rsidRPr="004639CE">
        <w:rPr>
          <w:lang w:val="en-US"/>
        </w:rPr>
        <w:t xml:space="preserve"> Thermal barrier coatings: Review</w:t>
      </w:r>
      <w:r w:rsidR="004639CE">
        <w:rPr>
          <w:lang w:val="en-US"/>
        </w:rPr>
        <w:t xml:space="preserve"> // </w:t>
      </w:r>
      <w:r w:rsidR="004639CE" w:rsidRPr="004639CE">
        <w:rPr>
          <w:lang w:val="en-US"/>
        </w:rPr>
        <w:t>Materials Today: Proceedings</w:t>
      </w:r>
      <w:r w:rsidR="004639CE">
        <w:rPr>
          <w:lang w:val="en-US"/>
        </w:rPr>
        <w:t>. 2022.</w:t>
      </w:r>
      <w:r w:rsidR="004639CE" w:rsidRPr="004639CE">
        <w:rPr>
          <w:lang w:val="en-US"/>
        </w:rPr>
        <w:t xml:space="preserve"> Vol</w:t>
      </w:r>
      <w:r w:rsidR="004639CE">
        <w:rPr>
          <w:lang w:val="en-US"/>
        </w:rPr>
        <w:t>.</w:t>
      </w:r>
      <w:r w:rsidR="004639CE" w:rsidRPr="004639CE">
        <w:rPr>
          <w:lang w:val="en-US"/>
        </w:rPr>
        <w:t xml:space="preserve"> 56</w:t>
      </w:r>
      <w:r w:rsidR="004639CE">
        <w:rPr>
          <w:lang w:val="en-US"/>
        </w:rPr>
        <w:t>.</w:t>
      </w:r>
      <w:r w:rsidR="004639CE" w:rsidRPr="004639CE">
        <w:rPr>
          <w:lang w:val="en-US"/>
        </w:rPr>
        <w:t xml:space="preserve"> Part 3</w:t>
      </w:r>
      <w:r w:rsidR="004639CE">
        <w:rPr>
          <w:lang w:val="en-US"/>
        </w:rPr>
        <w:t>.</w:t>
      </w:r>
      <w:r w:rsidR="004639CE" w:rsidRPr="004639CE">
        <w:rPr>
          <w:lang w:val="en-US"/>
        </w:rPr>
        <w:t xml:space="preserve"> P</w:t>
      </w:r>
      <w:r w:rsidR="004639CE">
        <w:rPr>
          <w:lang w:val="en-US"/>
        </w:rPr>
        <w:t>.</w:t>
      </w:r>
      <w:r w:rsidR="004639CE" w:rsidRPr="004639CE">
        <w:rPr>
          <w:lang w:val="en-US"/>
        </w:rPr>
        <w:t xml:space="preserve"> 1201-1216 </w:t>
      </w:r>
    </w:p>
    <w:p w14:paraId="6F43FB20" w14:textId="7398EAAD" w:rsidR="0024424A" w:rsidRDefault="0060175D" w:rsidP="008A47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lang w:val="en-US"/>
        </w:rPr>
      </w:pPr>
      <w:r w:rsidRPr="008A4700">
        <w:rPr>
          <w:lang w:val="en-US"/>
        </w:rPr>
        <w:t xml:space="preserve">3. </w:t>
      </w:r>
      <w:r w:rsidR="008A4700" w:rsidRPr="008A4700">
        <w:rPr>
          <w:lang w:val="en-US"/>
        </w:rPr>
        <w:t>Lin Chen</w:t>
      </w:r>
      <w:r w:rsidR="008A4700">
        <w:rPr>
          <w:lang w:val="en-US"/>
        </w:rPr>
        <w:t xml:space="preserve">, </w:t>
      </w:r>
      <w:r w:rsidR="008A4700" w:rsidRPr="008A4700">
        <w:rPr>
          <w:lang w:val="en-US"/>
        </w:rPr>
        <w:t>Baihui Li</w:t>
      </w:r>
      <w:r w:rsidR="008A4700">
        <w:rPr>
          <w:lang w:val="en-US"/>
        </w:rPr>
        <w:t xml:space="preserve">, </w:t>
      </w:r>
      <w:r w:rsidR="008A4700" w:rsidRPr="008A4700">
        <w:rPr>
          <w:lang w:val="en-US"/>
        </w:rPr>
        <w:t>Jing Feng</w:t>
      </w:r>
      <w:r w:rsidR="008A4700">
        <w:rPr>
          <w:lang w:val="en-US"/>
        </w:rPr>
        <w:t xml:space="preserve">. </w:t>
      </w:r>
      <w:r w:rsidR="008A4700" w:rsidRPr="008A4700">
        <w:rPr>
          <w:lang w:val="en-US"/>
        </w:rPr>
        <w:t>Rare-earth tantalates for next-generation thermal barrier coatings</w:t>
      </w:r>
      <w:r w:rsidR="008A4700">
        <w:rPr>
          <w:lang w:val="en-US"/>
        </w:rPr>
        <w:t xml:space="preserve"> // </w:t>
      </w:r>
      <w:r w:rsidR="008A4700" w:rsidRPr="008A4700">
        <w:rPr>
          <w:lang w:val="en-US"/>
        </w:rPr>
        <w:t>Progress in Materials Science</w:t>
      </w:r>
      <w:r w:rsidR="008A4700">
        <w:rPr>
          <w:lang w:val="en-US"/>
        </w:rPr>
        <w:t xml:space="preserve">. 2024. Vol. 144. </w:t>
      </w:r>
    </w:p>
    <w:sectPr w:rsidR="0024424A">
      <w:headerReference w:type="default" r:id="rId8"/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ED4EE" w14:textId="77777777" w:rsidR="00C011F3" w:rsidRDefault="00C011F3" w:rsidP="00AF216B">
      <w:r>
        <w:separator/>
      </w:r>
    </w:p>
  </w:endnote>
  <w:endnote w:type="continuationSeparator" w:id="0">
    <w:p w14:paraId="2A2ABB50" w14:textId="77777777" w:rsidR="00C011F3" w:rsidRDefault="00C011F3" w:rsidP="00AF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E5F9C" w14:textId="77777777" w:rsidR="00C011F3" w:rsidRDefault="00C011F3" w:rsidP="00AF216B">
      <w:r>
        <w:separator/>
      </w:r>
    </w:p>
  </w:footnote>
  <w:footnote w:type="continuationSeparator" w:id="0">
    <w:p w14:paraId="4F417DAF" w14:textId="77777777" w:rsidR="00C011F3" w:rsidRDefault="00C011F3" w:rsidP="00AF2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8C4BC" w14:textId="381A7BCC" w:rsidR="00AF216B" w:rsidRDefault="00AF216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302FC"/>
    <w:multiLevelType w:val="hybridMultilevel"/>
    <w:tmpl w:val="2104E22E"/>
    <w:lvl w:ilvl="0" w:tplc="DAF81F6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008097">
    <w:abstractNumId w:val="3"/>
  </w:num>
  <w:num w:numId="2" w16cid:durableId="1590846986">
    <w:abstractNumId w:val="4"/>
  </w:num>
  <w:num w:numId="3" w16cid:durableId="604845468">
    <w:abstractNumId w:val="1"/>
  </w:num>
  <w:num w:numId="4" w16cid:durableId="1780948384">
    <w:abstractNumId w:val="0"/>
  </w:num>
  <w:num w:numId="5" w16cid:durableId="25839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0E82"/>
    <w:rsid w:val="0008386D"/>
    <w:rsid w:val="00086081"/>
    <w:rsid w:val="000940DA"/>
    <w:rsid w:val="0009449A"/>
    <w:rsid w:val="00094FD0"/>
    <w:rsid w:val="000E334E"/>
    <w:rsid w:val="00100654"/>
    <w:rsid w:val="00101A1C"/>
    <w:rsid w:val="00103657"/>
    <w:rsid w:val="00106375"/>
    <w:rsid w:val="00107AA3"/>
    <w:rsid w:val="00116478"/>
    <w:rsid w:val="00130241"/>
    <w:rsid w:val="00161C32"/>
    <w:rsid w:val="001B2E4E"/>
    <w:rsid w:val="001D2501"/>
    <w:rsid w:val="001E61C2"/>
    <w:rsid w:val="001E7859"/>
    <w:rsid w:val="001F0493"/>
    <w:rsid w:val="0022260A"/>
    <w:rsid w:val="002264EE"/>
    <w:rsid w:val="0023307C"/>
    <w:rsid w:val="0024424A"/>
    <w:rsid w:val="0031361E"/>
    <w:rsid w:val="003161B5"/>
    <w:rsid w:val="00320470"/>
    <w:rsid w:val="00352E1A"/>
    <w:rsid w:val="00355EF3"/>
    <w:rsid w:val="00361B52"/>
    <w:rsid w:val="00391C38"/>
    <w:rsid w:val="003B43FC"/>
    <w:rsid w:val="003B76D6"/>
    <w:rsid w:val="003E2601"/>
    <w:rsid w:val="003F4E6B"/>
    <w:rsid w:val="004639CE"/>
    <w:rsid w:val="004A26A3"/>
    <w:rsid w:val="004F0EDF"/>
    <w:rsid w:val="00522992"/>
    <w:rsid w:val="00522BF1"/>
    <w:rsid w:val="00590166"/>
    <w:rsid w:val="005C3DB1"/>
    <w:rsid w:val="005D022B"/>
    <w:rsid w:val="005D453F"/>
    <w:rsid w:val="005E5BE9"/>
    <w:rsid w:val="0060175D"/>
    <w:rsid w:val="00603B50"/>
    <w:rsid w:val="006556EA"/>
    <w:rsid w:val="00676AAB"/>
    <w:rsid w:val="0069427D"/>
    <w:rsid w:val="006A29A4"/>
    <w:rsid w:val="006F43B0"/>
    <w:rsid w:val="006F7A19"/>
    <w:rsid w:val="007213E1"/>
    <w:rsid w:val="007428CD"/>
    <w:rsid w:val="007472C0"/>
    <w:rsid w:val="00773EA8"/>
    <w:rsid w:val="00775389"/>
    <w:rsid w:val="00797838"/>
    <w:rsid w:val="007C36D8"/>
    <w:rsid w:val="007D0234"/>
    <w:rsid w:val="007E1070"/>
    <w:rsid w:val="007F2744"/>
    <w:rsid w:val="007F3E6C"/>
    <w:rsid w:val="007F63CA"/>
    <w:rsid w:val="00836876"/>
    <w:rsid w:val="00881010"/>
    <w:rsid w:val="008931BE"/>
    <w:rsid w:val="00896B83"/>
    <w:rsid w:val="008A4700"/>
    <w:rsid w:val="008C67E3"/>
    <w:rsid w:val="00914205"/>
    <w:rsid w:val="00921D45"/>
    <w:rsid w:val="009426C0"/>
    <w:rsid w:val="009649F6"/>
    <w:rsid w:val="00980A65"/>
    <w:rsid w:val="009A66DB"/>
    <w:rsid w:val="009A6B85"/>
    <w:rsid w:val="009B2F80"/>
    <w:rsid w:val="009B3300"/>
    <w:rsid w:val="009B66F2"/>
    <w:rsid w:val="009B7B90"/>
    <w:rsid w:val="009F3380"/>
    <w:rsid w:val="00A02163"/>
    <w:rsid w:val="00A033BC"/>
    <w:rsid w:val="00A314FE"/>
    <w:rsid w:val="00A45AC2"/>
    <w:rsid w:val="00A77CA6"/>
    <w:rsid w:val="00AD7380"/>
    <w:rsid w:val="00AE1B27"/>
    <w:rsid w:val="00AF216B"/>
    <w:rsid w:val="00B402A5"/>
    <w:rsid w:val="00B66424"/>
    <w:rsid w:val="00B744F0"/>
    <w:rsid w:val="00BF36F8"/>
    <w:rsid w:val="00BF4622"/>
    <w:rsid w:val="00C011F3"/>
    <w:rsid w:val="00C844E2"/>
    <w:rsid w:val="00CD00B1"/>
    <w:rsid w:val="00CF0200"/>
    <w:rsid w:val="00D22306"/>
    <w:rsid w:val="00D42542"/>
    <w:rsid w:val="00D52040"/>
    <w:rsid w:val="00D8121C"/>
    <w:rsid w:val="00E10811"/>
    <w:rsid w:val="00E145E9"/>
    <w:rsid w:val="00E22189"/>
    <w:rsid w:val="00E74069"/>
    <w:rsid w:val="00E75A6A"/>
    <w:rsid w:val="00E81D35"/>
    <w:rsid w:val="00EB1F49"/>
    <w:rsid w:val="00F10778"/>
    <w:rsid w:val="00F71C37"/>
    <w:rsid w:val="00F865B3"/>
    <w:rsid w:val="00FA0F12"/>
    <w:rsid w:val="00FA7AB9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810F0F1E-5E44-40AC-8FB6-D7478812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DB1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a"/>
    <w:link w:val="12"/>
    <w:autoRedefine/>
    <w:qFormat/>
    <w:rsid w:val="00522992"/>
    <w:pPr>
      <w:spacing w:line="360" w:lineRule="auto"/>
      <w:ind w:firstLine="708"/>
      <w:jc w:val="both"/>
    </w:pPr>
    <w:rPr>
      <w:color w:val="000000" w:themeColor="text1"/>
      <w:kern w:val="2"/>
      <w14:ligatures w14:val="standardContextual"/>
    </w:rPr>
  </w:style>
  <w:style w:type="character" w:customStyle="1" w:styleId="12">
    <w:name w:val="Стиль1 Знак"/>
    <w:link w:val="11"/>
    <w:rsid w:val="00522992"/>
    <w:rPr>
      <w:rFonts w:ascii="Times New Roman" w:eastAsia="Times New Roman" w:hAnsi="Times New Roman" w:cs="Times New Roman"/>
      <w:color w:val="000000" w:themeColor="text1"/>
      <w:kern w:val="2"/>
      <w:sz w:val="24"/>
      <w:szCs w:val="24"/>
      <w14:ligatures w14:val="standardContextual"/>
    </w:rPr>
  </w:style>
  <w:style w:type="character" w:styleId="ab">
    <w:name w:val="Unresolved Mention"/>
    <w:basedOn w:val="a0"/>
    <w:uiPriority w:val="99"/>
    <w:semiHidden/>
    <w:unhideWhenUsed/>
    <w:rsid w:val="007428CD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AF21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F216B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AF21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F216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045980-0AC9-41B8-8672-0B8701116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Наталья Константинова</cp:lastModifiedBy>
  <cp:revision>11</cp:revision>
  <dcterms:created xsi:type="dcterms:W3CDTF">2025-02-27T07:29:00Z</dcterms:created>
  <dcterms:modified xsi:type="dcterms:W3CDTF">2026-03-02T07:33:00Z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