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F4AADE8" w:rsidR="00D22777" w:rsidRPr="00861C9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</w:rPr>
        <w:t xml:space="preserve">Разделение </w:t>
      </w:r>
      <w:proofErr w:type="spellStart"/>
      <w:proofErr w:type="gramStart"/>
      <w:r>
        <w:rPr>
          <w:b/>
        </w:rPr>
        <w:t>Ti</w:t>
      </w:r>
      <w:proofErr w:type="spellEnd"/>
      <w:r w:rsidR="0009168A" w:rsidRPr="0009168A">
        <w:rPr>
          <w:b/>
        </w:rPr>
        <w:t>(</w:t>
      </w:r>
      <w:proofErr w:type="gramEnd"/>
      <w:r w:rsidR="0009168A">
        <w:rPr>
          <w:b/>
          <w:lang w:val="en-US"/>
        </w:rPr>
        <w:t>IV</w:t>
      </w:r>
      <w:r w:rsidR="0009168A" w:rsidRPr="0009168A">
        <w:rPr>
          <w:b/>
        </w:rPr>
        <w:t>)</w:t>
      </w:r>
      <w:r>
        <w:rPr>
          <w:b/>
        </w:rPr>
        <w:t xml:space="preserve"> и </w:t>
      </w:r>
      <w:proofErr w:type="spellStart"/>
      <w:proofErr w:type="gramStart"/>
      <w:r>
        <w:rPr>
          <w:b/>
        </w:rPr>
        <w:t>Sc</w:t>
      </w:r>
      <w:proofErr w:type="spellEnd"/>
      <w:r w:rsidR="0009168A" w:rsidRPr="0009168A">
        <w:rPr>
          <w:b/>
        </w:rPr>
        <w:t>(</w:t>
      </w:r>
      <w:proofErr w:type="gramEnd"/>
      <w:r w:rsidR="0009168A">
        <w:rPr>
          <w:b/>
          <w:lang w:val="en-US"/>
        </w:rPr>
        <w:t>III</w:t>
      </w:r>
      <w:r w:rsidR="0009168A" w:rsidRPr="0009168A">
        <w:rPr>
          <w:b/>
        </w:rPr>
        <w:t>)</w:t>
      </w:r>
      <w:r>
        <w:rPr>
          <w:b/>
        </w:rPr>
        <w:t xml:space="preserve"> </w:t>
      </w:r>
      <w:r w:rsidR="00BC7BAE">
        <w:rPr>
          <w:b/>
        </w:rPr>
        <w:t>на</w:t>
      </w:r>
      <w:r w:rsidR="0009168A">
        <w:rPr>
          <w:b/>
        </w:rPr>
        <w:t xml:space="preserve"> экстракцио</w:t>
      </w:r>
      <w:r w:rsidR="00BC7BAE">
        <w:rPr>
          <w:b/>
        </w:rPr>
        <w:t>нно-</w:t>
      </w:r>
      <w:r w:rsidR="0009168A">
        <w:rPr>
          <w:b/>
        </w:rPr>
        <w:t>хроматографи</w:t>
      </w:r>
      <w:r w:rsidR="00BC7BAE">
        <w:rPr>
          <w:b/>
        </w:rPr>
        <w:t xml:space="preserve">ческой смоле ТК-200 для генераторного получения </w:t>
      </w:r>
      <w:r w:rsidR="00BC7BAE" w:rsidRPr="00BC7BAE">
        <w:rPr>
          <w:b/>
          <w:vertAlign w:val="superscript"/>
        </w:rPr>
        <w:t>44</w:t>
      </w:r>
      <w:r w:rsidR="00BC7BAE">
        <w:rPr>
          <w:b/>
          <w:lang w:val="en-US"/>
        </w:rPr>
        <w:t>Sc</w:t>
      </w:r>
    </w:p>
    <w:p w14:paraId="00000002" w14:textId="692549D9" w:rsidR="00D22777" w:rsidRPr="0009168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</w:rPr>
        <w:t>Перекина</w:t>
      </w:r>
      <w:r>
        <w:rPr>
          <w:b/>
          <w:i/>
          <w:color w:val="000000"/>
        </w:rPr>
        <w:t xml:space="preserve"> </w:t>
      </w:r>
      <w:r>
        <w:rPr>
          <w:b/>
          <w:i/>
        </w:rPr>
        <w:t>Е</w:t>
      </w:r>
      <w:r>
        <w:rPr>
          <w:b/>
          <w:i/>
          <w:color w:val="000000"/>
        </w:rPr>
        <w:t>.</w:t>
      </w:r>
      <w:proofErr w:type="gramStart"/>
      <w:r>
        <w:rPr>
          <w:b/>
          <w:i/>
        </w:rPr>
        <w:t>А</w:t>
      </w:r>
      <w:r>
        <w:rPr>
          <w:b/>
          <w:i/>
          <w:color w:val="000000"/>
        </w:rPr>
        <w:t>.</w:t>
      </w:r>
      <w:r w:rsidR="0009168A" w:rsidRPr="0009168A">
        <w:rPr>
          <w:b/>
          <w:i/>
          <w:color w:val="000000"/>
          <w:vertAlign w:val="superscript"/>
          <w:lang w:val="en-US"/>
        </w:rPr>
        <w:t>ab</w:t>
      </w:r>
      <w:proofErr w:type="gramEnd"/>
    </w:p>
    <w:p w14:paraId="00000003" w14:textId="658EA7E3" w:rsidR="00D2277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9168A" w:rsidRPr="0009168A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28B3B626" w14:textId="115F93FE" w:rsidR="0009168A" w:rsidRPr="00D45644" w:rsidRDefault="0009168A" w:rsidP="00091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9168A">
        <w:rPr>
          <w:b/>
          <w:bCs/>
          <w:i/>
          <w:color w:val="000000"/>
          <w:vertAlign w:val="superscript"/>
          <w:lang w:val="en-US"/>
        </w:rPr>
        <w:t>a</w:t>
      </w:r>
      <w:r w:rsidRPr="0009168A">
        <w:rPr>
          <w:i/>
          <w:color w:val="000000"/>
        </w:rPr>
        <w:t xml:space="preserve"> 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химический факультет, Москва, Россия </w:t>
      </w:r>
    </w:p>
    <w:p w14:paraId="67CD0605" w14:textId="2F89F7ED" w:rsidR="0009168A" w:rsidRPr="0009168A" w:rsidRDefault="0009168A" w:rsidP="00091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3694E">
        <w:rPr>
          <w:b/>
          <w:bCs/>
          <w:i/>
          <w:color w:val="000000"/>
          <w:vertAlign w:val="superscript"/>
          <w:lang w:val="en-US"/>
        </w:rPr>
        <w:t>b</w:t>
      </w:r>
      <w:r w:rsidRPr="00A3694E">
        <w:rPr>
          <w:b/>
          <w:bCs/>
          <w:i/>
          <w:color w:val="000000"/>
        </w:rPr>
        <w:t xml:space="preserve"> </w:t>
      </w:r>
      <w:r w:rsidRPr="0009168A">
        <w:rPr>
          <w:i/>
          <w:color w:val="000000"/>
        </w:rPr>
        <w:t>Институт ядерных исследований РАН, Москва, Россия</w:t>
      </w:r>
    </w:p>
    <w:p w14:paraId="00000005" w14:textId="77777777" w:rsidR="00D22777" w:rsidRPr="00861C9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proofErr w:type="spellStart"/>
      <w:r w:rsidRPr="00861C98">
        <w:rPr>
          <w:i/>
          <w:color w:val="000000"/>
          <w:lang w:val="de-DE"/>
        </w:rPr>
        <w:t>E-mail</w:t>
      </w:r>
      <w:proofErr w:type="spellEnd"/>
      <w:r w:rsidRPr="00861C98">
        <w:rPr>
          <w:i/>
          <w:color w:val="000000"/>
          <w:lang w:val="de-DE"/>
        </w:rPr>
        <w:t xml:space="preserve">: </w:t>
      </w:r>
      <w:hyperlink r:id="rId5">
        <w:r w:rsidR="00D22777" w:rsidRPr="00861C98">
          <w:rPr>
            <w:i/>
            <w:color w:val="1155CC"/>
            <w:u w:val="single"/>
            <w:lang w:val="de-DE"/>
          </w:rPr>
          <w:t>elena.perekina2015@yandex.ru</w:t>
        </w:r>
      </w:hyperlink>
    </w:p>
    <w:p w14:paraId="00000006" w14:textId="205D9160" w:rsidR="00D22777" w:rsidRDefault="00000000">
      <w:pPr>
        <w:keepLines/>
        <w:widowControl w:val="0"/>
        <w:ind w:firstLine="720"/>
        <w:jc w:val="both"/>
      </w:pPr>
      <w:r>
        <w:t xml:space="preserve">Скандий является перспективным элементом для </w:t>
      </w:r>
      <w:proofErr w:type="spellStart"/>
      <w:r>
        <w:t>тераностического</w:t>
      </w:r>
      <w:proofErr w:type="spellEnd"/>
      <w:r>
        <w:t xml:space="preserve"> применения в ядерной медицине, так как его изотопы имеют как диагностический (</w:t>
      </w:r>
      <w:r>
        <w:rPr>
          <w:vertAlign w:val="superscript"/>
        </w:rPr>
        <w:t>43</w:t>
      </w:r>
      <w:r>
        <w:t xml:space="preserve">Sc, </w:t>
      </w:r>
      <w:r>
        <w:rPr>
          <w:vertAlign w:val="superscript"/>
        </w:rPr>
        <w:t>44</w:t>
      </w:r>
      <w:r>
        <w:t>Sc), так и терапевтический потенциал (</w:t>
      </w:r>
      <w:r>
        <w:rPr>
          <w:vertAlign w:val="superscript"/>
        </w:rPr>
        <w:t>47</w:t>
      </w:r>
      <w:r>
        <w:t xml:space="preserve">Sc). </w:t>
      </w:r>
      <w:r>
        <w:rPr>
          <w:vertAlign w:val="superscript"/>
        </w:rPr>
        <w:t>44</w:t>
      </w:r>
      <w:r>
        <w:t xml:space="preserve">Sc может быть получен генераторным способом из материнского радионуклида </w:t>
      </w:r>
      <w:r>
        <w:rPr>
          <w:vertAlign w:val="superscript"/>
        </w:rPr>
        <w:t>44</w:t>
      </w:r>
      <w:r>
        <w:t>Ti</w:t>
      </w:r>
      <w:r w:rsidR="00E207C5">
        <w:t xml:space="preserve"> </w:t>
      </w:r>
      <w:r>
        <w:t>(T</w:t>
      </w:r>
      <w:r>
        <w:rPr>
          <w:vertAlign w:val="subscript"/>
        </w:rPr>
        <w:t>1/2</w:t>
      </w:r>
      <w:r>
        <w:t xml:space="preserve"> =</w:t>
      </w:r>
      <w:r w:rsidR="00E207C5">
        <w:t xml:space="preserve"> </w:t>
      </w:r>
      <w:r>
        <w:t>60 лет). Предложенные в литературе [1-</w:t>
      </w:r>
      <w:r w:rsidR="00BC7BAE">
        <w:t>4</w:t>
      </w:r>
      <w:r>
        <w:t xml:space="preserve">] генераторные системы предполагают удержание </w:t>
      </w:r>
      <w:r>
        <w:rPr>
          <w:vertAlign w:val="superscript"/>
        </w:rPr>
        <w:t>44</w:t>
      </w:r>
      <w:r>
        <w:t>Ti на сорбенте, однако большой период полураспада (60 лет) подразумевает многократное использование генератора в течение длительного времени</w:t>
      </w:r>
      <w:r w:rsidR="0009168A" w:rsidRPr="0009168A">
        <w:t xml:space="preserve"> </w:t>
      </w:r>
      <w:r w:rsidR="0009168A">
        <w:t xml:space="preserve">с необходимостью «перезарядки» материнским нуклидом из-за </w:t>
      </w:r>
      <w:proofErr w:type="spellStart"/>
      <w:r w:rsidR="0009168A">
        <w:t>радиолитического</w:t>
      </w:r>
      <w:proofErr w:type="spellEnd"/>
      <w:r w:rsidR="0009168A">
        <w:t xml:space="preserve"> разрушения матрицы</w:t>
      </w:r>
      <w:r>
        <w:t xml:space="preserve">. Данная работа посвящена исследованию возможности </w:t>
      </w:r>
      <w:r w:rsidR="0009168A" w:rsidRPr="008C4582">
        <w:t>получения</w:t>
      </w:r>
      <w:r w:rsidR="00767E7D" w:rsidRPr="00767E7D">
        <w:t xml:space="preserve"> </w:t>
      </w:r>
      <w:r w:rsidR="00767E7D" w:rsidRPr="00767E7D">
        <w:rPr>
          <w:vertAlign w:val="superscript"/>
        </w:rPr>
        <w:t>44</w:t>
      </w:r>
      <w:r w:rsidR="00767E7D">
        <w:rPr>
          <w:lang w:val="en-US"/>
        </w:rPr>
        <w:t>Sc</w:t>
      </w:r>
      <w:r w:rsidR="00767E7D" w:rsidRPr="00767E7D">
        <w:t xml:space="preserve"> </w:t>
      </w:r>
      <w:r w:rsidR="0009168A" w:rsidRPr="008C4582">
        <w:t>по схеме обратного генератора с помощью колоночной хроматографии с ТК-200 – экстракционно-хроматографической смолы с ТОФО, нанесенным на полимерный носитель</w:t>
      </w:r>
      <w:r w:rsidR="0009168A">
        <w:t>.</w:t>
      </w:r>
    </w:p>
    <w:p w14:paraId="096B955A" w14:textId="7FEBA121" w:rsidR="00BC7BAE" w:rsidRPr="00E80544" w:rsidRDefault="00A3694E" w:rsidP="00BC7BAE">
      <w:pPr>
        <w:widowControl w:val="0"/>
        <w:ind w:firstLine="720"/>
        <w:jc w:val="both"/>
      </w:pPr>
      <w:r>
        <w:t xml:space="preserve">Ранее </w:t>
      </w:r>
      <w:r w:rsidRPr="008C4582">
        <w:t xml:space="preserve">уже рассматривалось разделение радионуклидной пары </w:t>
      </w:r>
      <w:r w:rsidRPr="008C4582">
        <w:rPr>
          <w:vertAlign w:val="superscript"/>
        </w:rPr>
        <w:t>44</w:t>
      </w:r>
      <w:r w:rsidRPr="008C4582">
        <w:t>Ti/</w:t>
      </w:r>
      <w:r w:rsidRPr="008C4582">
        <w:rPr>
          <w:vertAlign w:val="superscript"/>
        </w:rPr>
        <w:t>44</w:t>
      </w:r>
      <w:r w:rsidRPr="008C4582">
        <w:t>Sc жидкость-жидкостной экстракцией</w:t>
      </w:r>
      <w:r>
        <w:t>. П</w:t>
      </w:r>
      <w:r w:rsidRPr="008C4582">
        <w:t xml:space="preserve">ерспективным оказалось использование органического экстрагента </w:t>
      </w:r>
      <w:proofErr w:type="spellStart"/>
      <w:r w:rsidRPr="008C4582">
        <w:t>триоктилфосфиноксид</w:t>
      </w:r>
      <w:r>
        <w:t>а</w:t>
      </w:r>
      <w:proofErr w:type="spellEnd"/>
      <w:r w:rsidRPr="008C4582">
        <w:t xml:space="preserve"> (ТОФО) в сочетании с 3 М </w:t>
      </w:r>
      <w:r w:rsidRPr="008C4582">
        <w:rPr>
          <w:lang w:val="en-US"/>
        </w:rPr>
        <w:t>HCl</w:t>
      </w:r>
      <w:r w:rsidRPr="008C4582">
        <w:t xml:space="preserve"> в качестве водной фазы (соотношение 1:1)</w:t>
      </w:r>
      <w:r>
        <w:t xml:space="preserve"> </w:t>
      </w:r>
      <w:r w:rsidRPr="00A3694E">
        <w:t>[</w:t>
      </w:r>
      <w:r w:rsidR="00BC7BAE">
        <w:t>5</w:t>
      </w:r>
      <w:r w:rsidRPr="00A3694E">
        <w:t>]</w:t>
      </w:r>
      <w:r>
        <w:t xml:space="preserve">, поэтому далее </w:t>
      </w:r>
      <w:r w:rsidR="00AD0FDA">
        <w:t>для системы «</w:t>
      </w:r>
      <w:r w:rsidR="00AD0FDA">
        <w:rPr>
          <w:lang w:val="en-US"/>
        </w:rPr>
        <w:t>HCl</w:t>
      </w:r>
      <w:r w:rsidR="008A7485" w:rsidRPr="008A7485">
        <w:t>,</w:t>
      </w:r>
      <w:r w:rsidR="00AD0FDA">
        <w:rPr>
          <w:lang w:val="en-US"/>
        </w:rPr>
        <w:t>T</w:t>
      </w:r>
      <w:r w:rsidR="00AD0FDA">
        <w:t>К</w:t>
      </w:r>
      <w:r w:rsidR="00AD0FDA" w:rsidRPr="00AD0FDA">
        <w:t>-200</w:t>
      </w:r>
      <w:r w:rsidR="00AD0FDA">
        <w:t xml:space="preserve">» </w:t>
      </w:r>
      <w:r w:rsidRPr="008C4582">
        <w:t>были у</w:t>
      </w:r>
      <w:r>
        <w:t>становлены</w:t>
      </w:r>
      <w:r w:rsidRPr="008C4582">
        <w:t xml:space="preserve"> коэффициенты распределения </w:t>
      </w:r>
      <w:proofErr w:type="spellStart"/>
      <w:r w:rsidRPr="008C4582">
        <w:rPr>
          <w:lang w:val="en-US"/>
        </w:rPr>
        <w:t>Kd</w:t>
      </w:r>
      <w:proofErr w:type="spellEnd"/>
      <w:r w:rsidRPr="008C4582">
        <w:t xml:space="preserve"> </w:t>
      </w:r>
      <w:r w:rsidRPr="008C4582">
        <w:rPr>
          <w:lang w:val="en-US"/>
        </w:rPr>
        <w:t>Ti</w:t>
      </w:r>
      <w:r w:rsidRPr="008C4582">
        <w:t>(</w:t>
      </w:r>
      <w:r w:rsidRPr="008C4582">
        <w:rPr>
          <w:lang w:val="en-US"/>
        </w:rPr>
        <w:t>IV</w:t>
      </w:r>
      <w:r w:rsidRPr="008C4582">
        <w:t xml:space="preserve">) и </w:t>
      </w:r>
      <w:r w:rsidRPr="008C4582">
        <w:rPr>
          <w:lang w:val="en-US"/>
        </w:rPr>
        <w:t>Sc</w:t>
      </w:r>
      <w:r w:rsidRPr="008C4582">
        <w:t>(</w:t>
      </w:r>
      <w:r w:rsidRPr="008C4582">
        <w:rPr>
          <w:lang w:val="en-US"/>
        </w:rPr>
        <w:t>III</w:t>
      </w:r>
      <w:r w:rsidRPr="008C4582">
        <w:t>)</w:t>
      </w:r>
      <w:r w:rsidR="0038577D">
        <w:t xml:space="preserve"> </w:t>
      </w:r>
      <w:r w:rsidR="00AD0FDA">
        <w:t>диапазоне концентраций</w:t>
      </w:r>
      <w:r w:rsidR="00767E7D">
        <w:t xml:space="preserve"> кислоты</w:t>
      </w:r>
      <w:r w:rsidRPr="00A3694E">
        <w:t xml:space="preserve"> </w:t>
      </w:r>
      <w:r w:rsidRPr="008C4582">
        <w:t>2-4 М.</w:t>
      </w:r>
      <w:r w:rsidR="00BC7BAE" w:rsidRPr="00BC7BAE">
        <w:t xml:space="preserve"> </w:t>
      </w:r>
      <w:r w:rsidR="00BC7BAE">
        <w:t xml:space="preserve"> Показано прочное удержание </w:t>
      </w:r>
      <w:proofErr w:type="gramStart"/>
      <w:r w:rsidR="00BC7BAE">
        <w:rPr>
          <w:lang w:val="en-US"/>
        </w:rPr>
        <w:t>Sc</w:t>
      </w:r>
      <w:r w:rsidR="00BC7BAE" w:rsidRPr="00AD0FDA">
        <w:t>(</w:t>
      </w:r>
      <w:proofErr w:type="gramEnd"/>
      <w:r w:rsidR="00BC7BAE">
        <w:rPr>
          <w:lang w:val="en-US"/>
        </w:rPr>
        <w:t>III</w:t>
      </w:r>
      <w:r w:rsidR="00BC7BAE" w:rsidRPr="00AD0FDA">
        <w:t>)</w:t>
      </w:r>
      <w:r w:rsidR="00BC7BAE">
        <w:t xml:space="preserve"> </w:t>
      </w:r>
      <w:r w:rsidR="00767E7D">
        <w:t>на</w:t>
      </w:r>
      <w:r w:rsidR="00BC7BAE">
        <w:t xml:space="preserve"> ТК-20</w:t>
      </w:r>
      <w:r w:rsidR="00767E7D">
        <w:t xml:space="preserve">0 </w:t>
      </w:r>
      <w:r w:rsidR="00767E7D">
        <w:t>(</w:t>
      </w:r>
      <w:proofErr w:type="spellStart"/>
      <w:r w:rsidR="00767E7D">
        <w:rPr>
          <w:lang w:val="en-US"/>
        </w:rPr>
        <w:t>Kd</w:t>
      </w:r>
      <w:proofErr w:type="spellEnd"/>
      <w:r w:rsidR="00767E7D" w:rsidRPr="00AD0FDA">
        <w:t>~10</w:t>
      </w:r>
      <w:r w:rsidR="00767E7D" w:rsidRPr="00AD0FDA">
        <w:rPr>
          <w:vertAlign w:val="superscript"/>
        </w:rPr>
        <w:t>2</w:t>
      </w:r>
      <w:r w:rsidR="00767E7D">
        <w:t>)</w:t>
      </w:r>
      <w:r w:rsidR="00767E7D">
        <w:t xml:space="preserve">, </w:t>
      </w:r>
      <w:proofErr w:type="gramStart"/>
      <w:r w:rsidR="00767E7D">
        <w:rPr>
          <w:lang w:val="en-US"/>
        </w:rPr>
        <w:t>Ti</w:t>
      </w:r>
      <w:r w:rsidR="00767E7D" w:rsidRPr="00767E7D">
        <w:t>(</w:t>
      </w:r>
      <w:proofErr w:type="gramEnd"/>
      <w:r w:rsidR="00767E7D">
        <w:rPr>
          <w:lang w:val="en-US"/>
        </w:rPr>
        <w:t>IV</w:t>
      </w:r>
      <w:r w:rsidR="00767E7D" w:rsidRPr="00767E7D">
        <w:t>)</w:t>
      </w:r>
      <w:r w:rsidR="00767E7D">
        <w:t xml:space="preserve"> при этом </w:t>
      </w:r>
      <w:r w:rsidR="00FD38E9">
        <w:t>не сорбируется</w:t>
      </w:r>
      <w:r w:rsidR="00767E7D">
        <w:t xml:space="preserve">. Коэффициенты распределения </w:t>
      </w:r>
      <w:proofErr w:type="spellStart"/>
      <w:proofErr w:type="gramStart"/>
      <w:r w:rsidR="00767E7D">
        <w:rPr>
          <w:lang w:val="en-US"/>
        </w:rPr>
        <w:t>Kd</w:t>
      </w:r>
      <w:proofErr w:type="spellEnd"/>
      <w:r w:rsidR="00767E7D">
        <w:t>(</w:t>
      </w:r>
      <w:r w:rsidR="00767E7D">
        <w:rPr>
          <w:lang w:val="en-US"/>
        </w:rPr>
        <w:t>Sc</w:t>
      </w:r>
      <w:r w:rsidR="00767E7D" w:rsidRPr="00767E7D">
        <w:t>(</w:t>
      </w:r>
      <w:proofErr w:type="gramEnd"/>
      <w:r w:rsidR="00767E7D">
        <w:rPr>
          <w:lang w:val="en-US"/>
        </w:rPr>
        <w:t>III</w:t>
      </w:r>
      <w:r w:rsidR="00767E7D" w:rsidRPr="00767E7D">
        <w:t>)</w:t>
      </w:r>
      <w:r w:rsidR="00767E7D">
        <w:t>)</w:t>
      </w:r>
      <w:r w:rsidR="00767E7D" w:rsidRPr="00767E7D">
        <w:t xml:space="preserve"> </w:t>
      </w:r>
      <w:r w:rsidR="00767E7D">
        <w:t>увеличиваются</w:t>
      </w:r>
      <w:r w:rsidR="00BC7BAE">
        <w:t xml:space="preserve"> при повышении концентрации </w:t>
      </w:r>
      <w:r w:rsidR="00BC7BAE">
        <w:rPr>
          <w:lang w:val="en-US"/>
        </w:rPr>
        <w:t>HCl</w:t>
      </w:r>
      <w:r w:rsidR="00BC7BAE">
        <w:t>.</w:t>
      </w:r>
    </w:p>
    <w:p w14:paraId="5F596E82" w14:textId="0D8ABFC3" w:rsidR="00AD0FDA" w:rsidRPr="00AD0FDA" w:rsidRDefault="008A7485" w:rsidP="00BC7BAE">
      <w:pPr>
        <w:widowControl w:val="0"/>
        <w:ind w:firstLine="720"/>
        <w:jc w:val="both"/>
      </w:pPr>
      <w:r>
        <w:t>Также был проведен эксперимент по</w:t>
      </w:r>
      <w:r w:rsidR="00AD0FDA">
        <w:t xml:space="preserve"> динамическому разделению </w:t>
      </w:r>
      <w:r w:rsidR="00767E7D">
        <w:t xml:space="preserve">генераторной пары </w:t>
      </w:r>
      <w:r w:rsidR="00FD38E9" w:rsidRPr="00FD38E9">
        <w:rPr>
          <w:vertAlign w:val="superscript"/>
        </w:rPr>
        <w:t>44</w:t>
      </w:r>
      <w:r w:rsidR="00AD0FDA">
        <w:rPr>
          <w:lang w:val="en-US"/>
        </w:rPr>
        <w:t>Ti</w:t>
      </w:r>
      <w:r w:rsidR="00FD38E9" w:rsidRPr="00FD38E9">
        <w:t xml:space="preserve"> </w:t>
      </w:r>
      <w:r w:rsidR="00AD0FDA">
        <w:t>и</w:t>
      </w:r>
      <w:r w:rsidR="00AD0FDA" w:rsidRPr="00AD0FDA">
        <w:t xml:space="preserve"> </w:t>
      </w:r>
      <w:r w:rsidR="00FD38E9" w:rsidRPr="00FD38E9">
        <w:rPr>
          <w:vertAlign w:val="superscript"/>
        </w:rPr>
        <w:t>44</w:t>
      </w:r>
      <w:r w:rsidR="00AD0FDA">
        <w:rPr>
          <w:lang w:val="en-US"/>
        </w:rPr>
        <w:t>Sc</w:t>
      </w:r>
      <w:r w:rsidR="00AD0FDA" w:rsidRPr="00AD0FDA">
        <w:t xml:space="preserve"> </w:t>
      </w:r>
      <w:r w:rsidR="00AD0FDA">
        <w:t xml:space="preserve">при </w:t>
      </w:r>
      <w:r w:rsidR="0038577D">
        <w:t xml:space="preserve">разных </w:t>
      </w:r>
      <w:r w:rsidR="00AD0FDA">
        <w:t xml:space="preserve">концентрациях </w:t>
      </w:r>
      <w:r w:rsidR="00AD0FDA">
        <w:rPr>
          <w:lang w:val="en-US"/>
        </w:rPr>
        <w:t>HCl</w:t>
      </w:r>
      <w:r>
        <w:t xml:space="preserve"> на колонке со смолой ТК-200</w:t>
      </w:r>
      <w:r w:rsidR="00AD0FDA">
        <w:t>.</w:t>
      </w:r>
      <w:r w:rsidR="0038577D">
        <w:t xml:space="preserve"> </w:t>
      </w:r>
      <w:r w:rsidR="0038577D" w:rsidRPr="008C4582">
        <w:t xml:space="preserve">На колонку был загружен раствор 3 М </w:t>
      </w:r>
      <w:r w:rsidR="0038577D" w:rsidRPr="008C4582">
        <w:rPr>
          <w:lang w:val="en-US"/>
        </w:rPr>
        <w:t>HCl</w:t>
      </w:r>
      <w:r w:rsidR="0038577D" w:rsidRPr="008C4582">
        <w:t xml:space="preserve">, содержащий </w:t>
      </w:r>
      <w:r w:rsidR="0038577D" w:rsidRPr="008C4582">
        <w:rPr>
          <w:vertAlign w:val="superscript"/>
        </w:rPr>
        <w:t>44</w:t>
      </w:r>
      <w:r w:rsidR="0038577D" w:rsidRPr="008C4582">
        <w:t xml:space="preserve">Ti </w:t>
      </w:r>
      <w:r w:rsidR="00FD38E9">
        <w:t>в равновесии с</w:t>
      </w:r>
      <w:r w:rsidR="0038577D">
        <w:t xml:space="preserve"> </w:t>
      </w:r>
      <w:r w:rsidR="0038577D" w:rsidRPr="008C4582">
        <w:rPr>
          <w:vertAlign w:val="superscript"/>
        </w:rPr>
        <w:t>44</w:t>
      </w:r>
      <w:r w:rsidR="0038577D" w:rsidRPr="008C4582">
        <w:t xml:space="preserve">Sc. </w:t>
      </w:r>
      <w:proofErr w:type="gramStart"/>
      <w:r w:rsidR="0038577D" w:rsidRPr="008C4582">
        <w:rPr>
          <w:lang w:val="en-US"/>
        </w:rPr>
        <w:t>Ti</w:t>
      </w:r>
      <w:r w:rsidR="0038577D" w:rsidRPr="008C4582">
        <w:t>(</w:t>
      </w:r>
      <w:proofErr w:type="gramEnd"/>
      <w:r w:rsidR="0038577D" w:rsidRPr="008C4582">
        <w:rPr>
          <w:lang w:val="en-US"/>
        </w:rPr>
        <w:t>IV</w:t>
      </w:r>
      <w:r w:rsidR="0038577D" w:rsidRPr="008C4582">
        <w:t>) смывали</w:t>
      </w:r>
      <w:r w:rsidR="0038577D">
        <w:t xml:space="preserve"> </w:t>
      </w:r>
      <w:r w:rsidR="0038577D" w:rsidRPr="008C4582">
        <w:t xml:space="preserve">3 </w:t>
      </w:r>
      <w:r w:rsidR="0038577D" w:rsidRPr="008C4582">
        <w:rPr>
          <w:lang w:val="en-US"/>
        </w:rPr>
        <w:t>M</w:t>
      </w:r>
      <w:r w:rsidR="0038577D" w:rsidRPr="008C4582">
        <w:t xml:space="preserve"> </w:t>
      </w:r>
      <w:r w:rsidR="0038577D" w:rsidRPr="008C4582">
        <w:rPr>
          <w:lang w:val="en-US"/>
        </w:rPr>
        <w:t>HCl</w:t>
      </w:r>
      <w:r w:rsidR="00FD38E9" w:rsidRPr="00FD38E9">
        <w:t xml:space="preserve">, </w:t>
      </w:r>
      <w:r w:rsidR="00FD38E9">
        <w:t xml:space="preserve">промывали </w:t>
      </w:r>
      <w:r w:rsidRPr="008A7485">
        <w:t xml:space="preserve">2 </w:t>
      </w:r>
      <w:r>
        <w:rPr>
          <w:lang w:val="en-US"/>
        </w:rPr>
        <w:t>M</w:t>
      </w:r>
      <w:r w:rsidRPr="008A7485">
        <w:t xml:space="preserve"> </w:t>
      </w:r>
      <w:r w:rsidR="00FD38E9">
        <w:rPr>
          <w:lang w:val="en-US"/>
        </w:rPr>
        <w:t>HCl</w:t>
      </w:r>
      <w:r w:rsidR="00FD38E9" w:rsidRPr="00FD38E9">
        <w:t xml:space="preserve"> </w:t>
      </w:r>
      <w:r w:rsidR="00FD38E9">
        <w:t xml:space="preserve">и </w:t>
      </w:r>
      <w:proofErr w:type="spellStart"/>
      <w:r w:rsidR="0038577D">
        <w:t>десорбировали</w:t>
      </w:r>
      <w:proofErr w:type="spellEnd"/>
      <w:r w:rsidR="0038577D">
        <w:t xml:space="preserve"> </w:t>
      </w:r>
      <w:proofErr w:type="gramStart"/>
      <w:r>
        <w:rPr>
          <w:lang w:val="en-US"/>
        </w:rPr>
        <w:t>Sc</w:t>
      </w:r>
      <w:r w:rsidRPr="008A7485">
        <w:t>(</w:t>
      </w:r>
      <w:proofErr w:type="gramEnd"/>
      <w:r>
        <w:rPr>
          <w:lang w:val="en-US"/>
        </w:rPr>
        <w:t>III</w:t>
      </w:r>
      <w:r w:rsidRPr="008A7485">
        <w:t>)</w:t>
      </w:r>
      <w:r w:rsidR="0038577D">
        <w:t xml:space="preserve"> </w:t>
      </w:r>
      <w:r w:rsidR="0038577D" w:rsidRPr="008C4582">
        <w:t>0</w:t>
      </w:r>
      <w:r w:rsidR="0038577D">
        <w:t>,</w:t>
      </w:r>
      <w:r w:rsidR="0038577D" w:rsidRPr="008C4582">
        <w:t>1 М</w:t>
      </w:r>
      <w:r w:rsidR="00FD38E9" w:rsidRPr="00FD38E9">
        <w:t xml:space="preserve"> </w:t>
      </w:r>
      <w:r w:rsidR="00FD38E9">
        <w:t>той же кислоты</w:t>
      </w:r>
      <w:r w:rsidR="0038577D" w:rsidRPr="008C4582">
        <w:t>.</w:t>
      </w:r>
      <w:r w:rsidR="007F7763">
        <w:t xml:space="preserve"> </w:t>
      </w:r>
      <w:r w:rsidR="007F7763" w:rsidRPr="008C4582">
        <w:t xml:space="preserve">Выход по </w:t>
      </w:r>
      <w:r w:rsidR="007F7763" w:rsidRPr="008C4582">
        <w:rPr>
          <w:vertAlign w:val="superscript"/>
        </w:rPr>
        <w:t>44</w:t>
      </w:r>
      <w:r w:rsidR="007F7763" w:rsidRPr="008C4582">
        <w:rPr>
          <w:lang w:val="en-US"/>
        </w:rPr>
        <w:t>Sc</w:t>
      </w:r>
      <w:r w:rsidR="007F7763" w:rsidRPr="008C4582">
        <w:t xml:space="preserve"> составил 91%, проскок по </w:t>
      </w:r>
      <w:r w:rsidR="007F7763" w:rsidRPr="008C4582">
        <w:rPr>
          <w:vertAlign w:val="superscript"/>
        </w:rPr>
        <w:t>44</w:t>
      </w:r>
      <w:r w:rsidR="007F7763" w:rsidRPr="008C4582">
        <w:rPr>
          <w:lang w:val="en-US"/>
        </w:rPr>
        <w:t>Ti</w:t>
      </w:r>
      <w:r w:rsidR="007F7763" w:rsidRPr="008C4582">
        <w:t xml:space="preserve"> </w:t>
      </w:r>
      <w:r w:rsidR="007F7763">
        <w:t xml:space="preserve">был </w:t>
      </w:r>
      <w:r w:rsidR="007F7763" w:rsidRPr="008C4582">
        <w:t>ниже пределов детектирования (</w:t>
      </w:r>
      <w:r w:rsidR="007F7763" w:rsidRPr="000E39E8">
        <w:t>&lt;</w:t>
      </w:r>
      <w:r w:rsidR="007F7763" w:rsidRPr="008C4582">
        <w:t xml:space="preserve">0,01%).  </w:t>
      </w:r>
    </w:p>
    <w:p w14:paraId="0000000B" w14:textId="7BE5E0A2" w:rsidR="00D22777" w:rsidRDefault="003857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t>Таким образом, исследуемая система «</w:t>
      </w:r>
      <w:proofErr w:type="gramStart"/>
      <w:r>
        <w:rPr>
          <w:lang w:val="en-US"/>
        </w:rPr>
        <w:t>HCl</w:t>
      </w:r>
      <w:r w:rsidR="008A7485" w:rsidRPr="008A7485">
        <w:t>,</w:t>
      </w:r>
      <w:r>
        <w:rPr>
          <w:lang w:val="en-US"/>
        </w:rPr>
        <w:t>T</w:t>
      </w:r>
      <w:proofErr w:type="gramEnd"/>
      <w:r>
        <w:t>К</w:t>
      </w:r>
      <w:r w:rsidRPr="00AD0FDA">
        <w:t>-200</w:t>
      </w:r>
      <w:r>
        <w:t xml:space="preserve">» продемонстрировала высокую эффективность. Планируется исследование поведения системы при варьировании параметров колонки и среды элюента, а также экспериментальное подтверждение возможности многократного выделения дочернего </w:t>
      </w:r>
      <w:r w:rsidRPr="008C4582">
        <w:rPr>
          <w:vertAlign w:val="superscript"/>
        </w:rPr>
        <w:t>44</w:t>
      </w:r>
      <w:r w:rsidRPr="008C4582">
        <w:t>Sc</w:t>
      </w:r>
      <w:r>
        <w:t xml:space="preserve"> по разработанной схеме.</w:t>
      </w:r>
    </w:p>
    <w:p w14:paraId="0000000C" w14:textId="77777777" w:rsidR="00D22777" w:rsidRDefault="00D22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</w:p>
    <w:p w14:paraId="0000000D" w14:textId="77777777" w:rsidR="00D2277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00000E" w14:textId="77777777" w:rsidR="00D22777" w:rsidRDefault="00000000">
      <w:pPr>
        <w:widowControl w:val="0"/>
        <w:numPr>
          <w:ilvl w:val="0"/>
          <w:numId w:val="1"/>
        </w:numPr>
        <w:ind w:left="173" w:hanging="83"/>
      </w:pPr>
      <w:proofErr w:type="spellStart"/>
      <w:r w:rsidRPr="00861C98">
        <w:rPr>
          <w:lang w:val="de-DE"/>
        </w:rPr>
        <w:t>Filosofov</w:t>
      </w:r>
      <w:proofErr w:type="spellEnd"/>
      <w:r w:rsidRPr="00861C98">
        <w:rPr>
          <w:lang w:val="de-DE"/>
        </w:rPr>
        <w:t xml:space="preserve"> D.V. et al. </w:t>
      </w:r>
      <w:proofErr w:type="spellStart"/>
      <w:r>
        <w:t>Radiochim</w:t>
      </w:r>
      <w:proofErr w:type="spellEnd"/>
      <w:r>
        <w:t xml:space="preserve">. </w:t>
      </w:r>
      <w:proofErr w:type="spellStart"/>
      <w:r>
        <w:t>Acta</w:t>
      </w:r>
      <w:proofErr w:type="spellEnd"/>
      <w:r>
        <w:t>, 2010, 98, №3, 149.</w:t>
      </w:r>
    </w:p>
    <w:p w14:paraId="0000000F" w14:textId="338799A7" w:rsidR="00D22777" w:rsidRPr="0009168A" w:rsidRDefault="00000000">
      <w:pPr>
        <w:widowControl w:val="0"/>
        <w:numPr>
          <w:ilvl w:val="0"/>
          <w:numId w:val="1"/>
        </w:numPr>
        <w:ind w:left="173" w:hanging="83"/>
        <w:rPr>
          <w:lang w:val="en-US"/>
        </w:rPr>
      </w:pPr>
      <w:r w:rsidRPr="00204F48">
        <w:rPr>
          <w:lang w:val="en-US"/>
        </w:rPr>
        <w:t xml:space="preserve">Yakusheva N.S. et al. </w:t>
      </w:r>
      <w:r w:rsidRPr="0009168A">
        <w:rPr>
          <w:lang w:val="en-US"/>
        </w:rPr>
        <w:t>Journal of Labelled Compounds and Radiopharmaceuticals, 2019, 62, № 11, 718.</w:t>
      </w:r>
    </w:p>
    <w:p w14:paraId="07DBAE6E" w14:textId="32D6F7A9" w:rsidR="00A3694E" w:rsidRDefault="00000000">
      <w:pPr>
        <w:widowControl w:val="0"/>
        <w:numPr>
          <w:ilvl w:val="0"/>
          <w:numId w:val="1"/>
        </w:numPr>
        <w:ind w:left="173" w:hanging="83"/>
      </w:pPr>
      <w:r w:rsidRPr="00861C98">
        <w:rPr>
          <w:lang w:val="de-DE"/>
        </w:rPr>
        <w:t xml:space="preserve">Larenkov A.A. et al. </w:t>
      </w:r>
      <w:proofErr w:type="spellStart"/>
      <w:r>
        <w:t>Molecules</w:t>
      </w:r>
      <w:proofErr w:type="spellEnd"/>
      <w:r>
        <w:t>, 2021, 26, № 21, 6371</w:t>
      </w:r>
      <w:r w:rsidR="008A7485">
        <w:rPr>
          <w:lang w:val="en-US"/>
        </w:rPr>
        <w:t>.</w:t>
      </w:r>
    </w:p>
    <w:p w14:paraId="36E66884" w14:textId="30316140" w:rsidR="00BC7BAE" w:rsidRPr="00BC7BAE" w:rsidRDefault="00BC7BAE">
      <w:pPr>
        <w:widowControl w:val="0"/>
        <w:numPr>
          <w:ilvl w:val="0"/>
          <w:numId w:val="1"/>
        </w:numPr>
        <w:ind w:left="173" w:hanging="83"/>
        <w:rPr>
          <w:lang w:val="en-US"/>
        </w:rPr>
      </w:pPr>
      <w:r w:rsidRPr="00BC7BAE">
        <w:rPr>
          <w:lang w:val="en-US"/>
        </w:rPr>
        <w:t>Titchenko N. A</w:t>
      </w:r>
      <w:r w:rsidR="008A7485">
        <w:rPr>
          <w:lang w:val="en-US"/>
        </w:rPr>
        <w:t>. et al.</w:t>
      </w:r>
      <w:r w:rsidRPr="00BC7BAE">
        <w:rPr>
          <w:lang w:val="en-US"/>
        </w:rPr>
        <w:t> Mendeleev Commun</w:t>
      </w:r>
      <w:r w:rsidR="008A7485">
        <w:rPr>
          <w:lang w:val="en-US"/>
        </w:rPr>
        <w:t xml:space="preserve">ications, </w:t>
      </w:r>
      <w:r w:rsidRPr="00BC7BAE">
        <w:rPr>
          <w:lang w:val="en-US"/>
        </w:rPr>
        <w:t>2025</w:t>
      </w:r>
      <w:r w:rsidR="008A7485">
        <w:rPr>
          <w:lang w:val="en-US"/>
        </w:rPr>
        <w:t>,</w:t>
      </w:r>
      <w:r w:rsidRPr="00BC7BAE">
        <w:rPr>
          <w:lang w:val="en-US"/>
        </w:rPr>
        <w:t> 35,</w:t>
      </w:r>
      <w:r w:rsidR="008A7485">
        <w:rPr>
          <w:lang w:val="en-US"/>
        </w:rPr>
        <w:t xml:space="preserve"> </w:t>
      </w:r>
      <w:r w:rsidR="008A7485" w:rsidRPr="008A7485">
        <w:rPr>
          <w:lang w:val="en-US"/>
        </w:rPr>
        <w:t>№</w:t>
      </w:r>
      <w:r w:rsidRPr="00BC7BAE">
        <w:rPr>
          <w:lang w:val="en-US"/>
        </w:rPr>
        <w:t> 4</w:t>
      </w:r>
      <w:r w:rsidR="008A7485">
        <w:rPr>
          <w:lang w:val="en-US"/>
        </w:rPr>
        <w:t xml:space="preserve">, </w:t>
      </w:r>
      <w:r w:rsidRPr="00BC7BAE">
        <w:rPr>
          <w:lang w:val="en-US"/>
        </w:rPr>
        <w:t>396.</w:t>
      </w:r>
    </w:p>
    <w:p w14:paraId="00000010" w14:textId="2CC598E7" w:rsidR="00D22777" w:rsidRPr="00BC7BAE" w:rsidRDefault="00A3694E">
      <w:pPr>
        <w:widowControl w:val="0"/>
        <w:numPr>
          <w:ilvl w:val="0"/>
          <w:numId w:val="1"/>
        </w:numPr>
        <w:ind w:left="173" w:hanging="83"/>
        <w:rPr>
          <w:lang w:val="en-US"/>
        </w:rPr>
      </w:pPr>
      <w:proofErr w:type="spellStart"/>
      <w:r w:rsidRPr="00BC7BAE">
        <w:rPr>
          <w:lang w:val="en-US"/>
        </w:rPr>
        <w:t>Titchenko</w:t>
      </w:r>
      <w:proofErr w:type="spellEnd"/>
      <w:r w:rsidR="008A7485">
        <w:rPr>
          <w:lang w:val="en-US"/>
        </w:rPr>
        <w:t xml:space="preserve"> N. A. et al. </w:t>
      </w:r>
      <w:r w:rsidRPr="00BC7BAE">
        <w:rPr>
          <w:lang w:val="en-US"/>
        </w:rPr>
        <w:t xml:space="preserve"> Mendeleev Commun</w:t>
      </w:r>
      <w:r w:rsidR="008A7485">
        <w:rPr>
          <w:lang w:val="en-US"/>
        </w:rPr>
        <w:t xml:space="preserve">ications, </w:t>
      </w:r>
      <w:r w:rsidRPr="00BC7BAE">
        <w:rPr>
          <w:lang w:val="en-US"/>
        </w:rPr>
        <w:t>2026</w:t>
      </w:r>
      <w:r w:rsidR="008A7485">
        <w:rPr>
          <w:lang w:val="en-US"/>
        </w:rPr>
        <w:t xml:space="preserve">, 36, </w:t>
      </w:r>
      <w:r w:rsidR="008A7485" w:rsidRPr="008A7485">
        <w:rPr>
          <w:lang w:val="en-US"/>
        </w:rPr>
        <w:t>№</w:t>
      </w:r>
      <w:r w:rsidR="008A7485">
        <w:rPr>
          <w:lang w:val="en-US"/>
        </w:rPr>
        <w:t>2</w:t>
      </w:r>
      <w:r w:rsidRPr="00BC7BAE">
        <w:rPr>
          <w:lang w:val="en-US"/>
        </w:rPr>
        <w:t>, 155.</w:t>
      </w:r>
    </w:p>
    <w:sectPr w:rsidR="00D22777" w:rsidRPr="00BC7B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120F7"/>
    <w:multiLevelType w:val="multilevel"/>
    <w:tmpl w:val="C0F27CF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 w16cid:durableId="196071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77"/>
    <w:rsid w:val="0009168A"/>
    <w:rsid w:val="001508EE"/>
    <w:rsid w:val="00185D91"/>
    <w:rsid w:val="001F0033"/>
    <w:rsid w:val="00204F48"/>
    <w:rsid w:val="0038577D"/>
    <w:rsid w:val="0066534A"/>
    <w:rsid w:val="00767E7D"/>
    <w:rsid w:val="007F7763"/>
    <w:rsid w:val="00813D1A"/>
    <w:rsid w:val="00861C98"/>
    <w:rsid w:val="00890629"/>
    <w:rsid w:val="008A7485"/>
    <w:rsid w:val="008F7610"/>
    <w:rsid w:val="00A3694E"/>
    <w:rsid w:val="00AD0FDA"/>
    <w:rsid w:val="00BC7BAE"/>
    <w:rsid w:val="00C810B9"/>
    <w:rsid w:val="00CB18D6"/>
    <w:rsid w:val="00D22777"/>
    <w:rsid w:val="00D45644"/>
    <w:rsid w:val="00DC1D1D"/>
    <w:rsid w:val="00E207C5"/>
    <w:rsid w:val="00E80544"/>
    <w:rsid w:val="00EC3AF0"/>
    <w:rsid w:val="00F56AFA"/>
    <w:rsid w:val="00F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18EE"/>
  <w15:docId w15:val="{1C669C33-2C82-4CD3-B3E7-5707CBE7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861C98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1C9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61C9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1C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1C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.perekina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Перекина Елена</dc:creator>
  <cp:lastModifiedBy>Перекина Елена</cp:lastModifiedBy>
  <cp:revision>5</cp:revision>
  <dcterms:created xsi:type="dcterms:W3CDTF">2026-03-02T09:40:00Z</dcterms:created>
  <dcterms:modified xsi:type="dcterms:W3CDTF">2026-03-02T13:07:00Z</dcterms:modified>
</cp:coreProperties>
</file>