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457E0" w14:textId="04054CCD" w:rsidR="0035480A" w:rsidRDefault="0035480A" w:rsidP="0035480A">
      <w:pPr>
        <w:jc w:val="center"/>
        <w:rPr>
          <w:b/>
          <w:bCs/>
        </w:rPr>
      </w:pPr>
      <w:r>
        <w:rPr>
          <w:b/>
          <w:bCs/>
        </w:rPr>
        <w:t xml:space="preserve">Комплексообразование </w:t>
      </w:r>
      <w:r w:rsidRPr="0035480A">
        <w:rPr>
          <w:b/>
          <w:bCs/>
          <w:vertAlign w:val="superscript"/>
        </w:rPr>
        <w:t>210</w:t>
      </w:r>
      <w:r>
        <w:rPr>
          <w:b/>
          <w:bCs/>
          <w:lang w:val="en-US"/>
        </w:rPr>
        <w:t>Pb</w:t>
      </w:r>
      <w:r w:rsidRPr="00381BBC">
        <w:rPr>
          <w:b/>
          <w:bCs/>
          <w:vertAlign w:val="superscript"/>
        </w:rPr>
        <w:t>2+</w:t>
      </w:r>
      <w:r w:rsidRPr="00381BBC">
        <w:rPr>
          <w:b/>
          <w:bCs/>
        </w:rPr>
        <w:t xml:space="preserve"> </w:t>
      </w:r>
      <w:r>
        <w:rPr>
          <w:b/>
          <w:bCs/>
        </w:rPr>
        <w:t xml:space="preserve">с конъюгатами </w:t>
      </w:r>
      <w:r>
        <w:rPr>
          <w:b/>
          <w:bCs/>
          <w:lang w:val="en-US"/>
        </w:rPr>
        <w:t>PADPA</w:t>
      </w:r>
      <w:r w:rsidRPr="00381BBC">
        <w:rPr>
          <w:b/>
          <w:bCs/>
        </w:rPr>
        <w:t xml:space="preserve"> </w:t>
      </w:r>
      <w:r>
        <w:rPr>
          <w:b/>
          <w:bCs/>
        </w:rPr>
        <w:t xml:space="preserve">и наночастиц </w:t>
      </w:r>
      <w:r>
        <w:rPr>
          <w:b/>
          <w:bCs/>
          <w:lang w:val="en-US"/>
        </w:rPr>
        <w:t>Fe</w:t>
      </w:r>
      <w:r w:rsidRPr="00381BBC">
        <w:rPr>
          <w:b/>
          <w:bCs/>
          <w:vertAlign w:val="subscript"/>
        </w:rPr>
        <w:t>3</w:t>
      </w:r>
      <w:r>
        <w:rPr>
          <w:b/>
          <w:bCs/>
          <w:lang w:val="en-US"/>
        </w:rPr>
        <w:t>O</w:t>
      </w:r>
      <w:r w:rsidRPr="00381BBC">
        <w:rPr>
          <w:b/>
          <w:bCs/>
          <w:vertAlign w:val="subscript"/>
        </w:rPr>
        <w:t>4</w:t>
      </w:r>
    </w:p>
    <w:p w14:paraId="055BEF97" w14:textId="61409728" w:rsidR="0035480A" w:rsidRPr="00B857B2" w:rsidRDefault="00724C14" w:rsidP="0035480A">
      <w:pPr>
        <w:jc w:val="center"/>
        <w:rPr>
          <w:b/>
          <w:bCs/>
        </w:rPr>
      </w:pPr>
      <w:r w:rsidRPr="00724C14">
        <w:rPr>
          <w:b/>
          <w:bCs/>
          <w:u w:val="single"/>
          <w:vertAlign w:val="superscript"/>
        </w:rPr>
        <w:t>1</w:t>
      </w:r>
      <w:r w:rsidR="0035480A" w:rsidRPr="00724C14">
        <w:rPr>
          <w:b/>
          <w:bCs/>
          <w:u w:val="single"/>
        </w:rPr>
        <w:t>Олейниченко К.Н.</w:t>
      </w:r>
      <w:r>
        <w:rPr>
          <w:b/>
          <w:bCs/>
        </w:rPr>
        <w:t xml:space="preserve">, </w:t>
      </w:r>
      <w:r w:rsidRPr="00724C14">
        <w:rPr>
          <w:b/>
          <w:bCs/>
          <w:vertAlign w:val="superscript"/>
        </w:rPr>
        <w:t>2</w:t>
      </w:r>
      <w:r w:rsidRPr="00724C14">
        <w:rPr>
          <w:b/>
          <w:bCs/>
        </w:rPr>
        <w:t>Тарасенко О.В.</w:t>
      </w:r>
    </w:p>
    <w:p w14:paraId="330324B6" w14:textId="032A58FB" w:rsidR="0035480A" w:rsidRDefault="0035480A" w:rsidP="0035480A">
      <w:pPr>
        <w:jc w:val="center"/>
        <w:rPr>
          <w:i/>
          <w:iCs/>
        </w:rPr>
      </w:pPr>
      <w:r>
        <w:rPr>
          <w:i/>
          <w:iCs/>
        </w:rPr>
        <w:t>Аспирант, 2 год обучения</w:t>
      </w:r>
    </w:p>
    <w:p w14:paraId="1AA41E14" w14:textId="05F3D70A" w:rsidR="0035480A" w:rsidRPr="007F57F4" w:rsidRDefault="00724C14" w:rsidP="0035480A">
      <w:pPr>
        <w:jc w:val="center"/>
        <w:rPr>
          <w:i/>
          <w:iCs/>
        </w:rPr>
      </w:pPr>
      <w:r w:rsidRPr="00724C14">
        <w:rPr>
          <w:i/>
          <w:iCs/>
          <w:vertAlign w:val="superscript"/>
        </w:rPr>
        <w:t>1</w:t>
      </w:r>
      <w:r w:rsidR="0035480A" w:rsidRPr="007F57F4">
        <w:rPr>
          <w:i/>
          <w:iCs/>
        </w:rPr>
        <w:t>Московский государственный университет имени М.В. Ломоносова,</w:t>
      </w:r>
    </w:p>
    <w:p w14:paraId="2522B571" w14:textId="768D579F" w:rsidR="0035480A" w:rsidRDefault="0035480A" w:rsidP="0035480A">
      <w:pPr>
        <w:jc w:val="center"/>
        <w:rPr>
          <w:i/>
          <w:iCs/>
        </w:rPr>
      </w:pPr>
      <w:r>
        <w:rPr>
          <w:i/>
          <w:iCs/>
        </w:rPr>
        <w:t>факультет наук о материалах</w:t>
      </w:r>
      <w:r w:rsidRPr="007F57F4">
        <w:rPr>
          <w:i/>
          <w:iCs/>
        </w:rPr>
        <w:t>, Москва, Россия</w:t>
      </w:r>
    </w:p>
    <w:p w14:paraId="2767696C" w14:textId="1A74A4A4" w:rsidR="00724C14" w:rsidRDefault="00724C14" w:rsidP="0035480A">
      <w:pPr>
        <w:jc w:val="center"/>
        <w:rPr>
          <w:i/>
          <w:iCs/>
        </w:rPr>
      </w:pPr>
      <w:r w:rsidRPr="00724C14">
        <w:rPr>
          <w:i/>
          <w:iCs/>
          <w:vertAlign w:val="superscript"/>
        </w:rPr>
        <w:t>2</w:t>
      </w:r>
      <w:r w:rsidRPr="00724C14">
        <w:rPr>
          <w:i/>
          <w:iCs/>
        </w:rPr>
        <w:t>ИНЭОС РАН имени А.Н. Несмеянова, Москва, Россия</w:t>
      </w:r>
    </w:p>
    <w:p w14:paraId="3F97712A" w14:textId="0D01BE0E" w:rsidR="0035480A" w:rsidRDefault="0035480A" w:rsidP="0035480A">
      <w:pPr>
        <w:jc w:val="center"/>
        <w:rPr>
          <w:rStyle w:val="ac"/>
          <w:i/>
          <w:iCs/>
          <w:lang w:val="en-US"/>
        </w:rPr>
      </w:pPr>
      <w:r>
        <w:rPr>
          <w:i/>
          <w:iCs/>
          <w:lang w:val="en-US"/>
        </w:rPr>
        <w:t>E</w:t>
      </w:r>
      <w:r w:rsidRPr="00984D92">
        <w:rPr>
          <w:i/>
          <w:iCs/>
          <w:lang w:val="en-US"/>
        </w:rPr>
        <w:t>-</w:t>
      </w:r>
      <w:r>
        <w:rPr>
          <w:i/>
          <w:iCs/>
          <w:lang w:val="en-US"/>
        </w:rPr>
        <w:t>mail</w:t>
      </w:r>
      <w:r w:rsidRPr="00984D92">
        <w:rPr>
          <w:i/>
          <w:iCs/>
          <w:lang w:val="en-US"/>
        </w:rPr>
        <w:t xml:space="preserve">: </w:t>
      </w:r>
      <w:hyperlink r:id="rId4" w:history="1">
        <w:r w:rsidRPr="00C5444D">
          <w:rPr>
            <w:rStyle w:val="ac"/>
            <w:i/>
            <w:iCs/>
            <w:lang w:val="en-US"/>
          </w:rPr>
          <w:t>oleinichenko</w:t>
        </w:r>
        <w:r w:rsidRPr="00984D92">
          <w:rPr>
            <w:rStyle w:val="ac"/>
            <w:i/>
            <w:iCs/>
            <w:lang w:val="en-US"/>
          </w:rPr>
          <w:t>.</w:t>
        </w:r>
        <w:r w:rsidRPr="00C5444D">
          <w:rPr>
            <w:rStyle w:val="ac"/>
            <w:i/>
            <w:iCs/>
            <w:lang w:val="en-US"/>
          </w:rPr>
          <w:t>he</w:t>
        </w:r>
        <w:r w:rsidRPr="00984D92">
          <w:rPr>
            <w:rStyle w:val="ac"/>
            <w:i/>
            <w:iCs/>
            <w:lang w:val="en-US"/>
          </w:rPr>
          <w:t>@</w:t>
        </w:r>
        <w:r w:rsidRPr="00C5444D">
          <w:rPr>
            <w:rStyle w:val="ac"/>
            <w:i/>
            <w:iCs/>
            <w:lang w:val="en-US"/>
          </w:rPr>
          <w:t>yandex</w:t>
        </w:r>
        <w:r w:rsidRPr="00984D92">
          <w:rPr>
            <w:rStyle w:val="ac"/>
            <w:i/>
            <w:iCs/>
            <w:lang w:val="en-US"/>
          </w:rPr>
          <w:t>.</w:t>
        </w:r>
        <w:r w:rsidRPr="00C5444D">
          <w:rPr>
            <w:rStyle w:val="ac"/>
            <w:i/>
            <w:iCs/>
            <w:lang w:val="en-US"/>
          </w:rPr>
          <w:t>ru</w:t>
        </w:r>
      </w:hyperlink>
    </w:p>
    <w:p w14:paraId="16E4DB1B" w14:textId="77777777" w:rsidR="00DE2F5F" w:rsidRPr="00984D92" w:rsidRDefault="00DE2F5F" w:rsidP="0035480A">
      <w:pPr>
        <w:jc w:val="center"/>
        <w:rPr>
          <w:i/>
          <w:iCs/>
          <w:lang w:val="en-US"/>
        </w:rPr>
      </w:pPr>
    </w:p>
    <w:p w14:paraId="664BB013" w14:textId="575954A0" w:rsidR="00304474" w:rsidRDefault="0035480A">
      <w:r>
        <w:t xml:space="preserve">Технологии разработки радиофармацевтических лекарственных препаратов (РФЛП) входят в перечень критических среди важнейших наукоёмких технологий согласно указу РФ №529 на 2024. Разработка новых таргетных платформ на основе наночастиц (НЧ) позволяет доставлять радионуклид внутрь новообразования вследствие эффекта «повышенной проницаемости и удержания», тем самым значительно снижая негативное воздействие на здоровые ткани. Основной составляющей РФЛП является радионуклид. Медицинские изотопы </w:t>
      </w:r>
      <w:r w:rsidR="007C429E">
        <w:t>свинца</w:t>
      </w:r>
      <w:r>
        <w:t xml:space="preserve"> представляют интерес для применения как для диагностики</w:t>
      </w:r>
      <w:r w:rsidR="007C429E">
        <w:t>, так</w:t>
      </w:r>
      <w:r>
        <w:t xml:space="preserve"> и </w:t>
      </w:r>
      <w:r w:rsidR="007C429E">
        <w:t xml:space="preserve">для </w:t>
      </w:r>
      <w:r>
        <w:t xml:space="preserve">терапии. </w:t>
      </w:r>
      <w:r w:rsidR="007C429E">
        <w:t xml:space="preserve">Например, </w:t>
      </w:r>
      <w:r w:rsidR="007C429E" w:rsidRPr="007C429E">
        <w:rPr>
          <w:vertAlign w:val="superscript"/>
        </w:rPr>
        <w:t>212</w:t>
      </w:r>
      <w:r w:rsidR="007C429E">
        <w:rPr>
          <w:lang w:val="en-US"/>
        </w:rPr>
        <w:t>Pb</w:t>
      </w:r>
      <w:r w:rsidR="00DE2F5F">
        <w:t xml:space="preserve">, будучи сам по себе </w:t>
      </w:r>
      <w:r w:rsidR="00DE2F5F">
        <w:rPr>
          <w:rFonts w:cs="Times New Roman"/>
        </w:rPr>
        <w:t>β</w:t>
      </w:r>
      <w:r w:rsidR="00DE2F5F" w:rsidRPr="00DE2F5F">
        <w:rPr>
          <w:vertAlign w:val="superscript"/>
        </w:rPr>
        <w:sym w:font="Symbol" w:char="F02D"/>
      </w:r>
      <w:r w:rsidR="00DE2F5F">
        <w:t xml:space="preserve">-излучателем, </w:t>
      </w:r>
      <w:r w:rsidR="00DD20B6">
        <w:t xml:space="preserve">выступает в качестве </w:t>
      </w:r>
      <w:r w:rsidR="00DD20B6" w:rsidRPr="00DD20B6">
        <w:rPr>
          <w:i/>
          <w:iCs/>
          <w:lang w:val="en-US"/>
        </w:rPr>
        <w:t>in</w:t>
      </w:r>
      <w:r w:rsidR="00DD20B6" w:rsidRPr="00DD20B6">
        <w:rPr>
          <w:i/>
          <w:iCs/>
        </w:rPr>
        <w:t xml:space="preserve"> </w:t>
      </w:r>
      <w:r w:rsidR="00DD20B6" w:rsidRPr="00DD20B6">
        <w:rPr>
          <w:i/>
          <w:iCs/>
          <w:lang w:val="en-US"/>
        </w:rPr>
        <w:t>vivo</w:t>
      </w:r>
      <w:r w:rsidR="00DD20B6">
        <w:t xml:space="preserve"> генератора </w:t>
      </w:r>
      <w:r w:rsidR="00DD20B6" w:rsidRPr="00DD20B6">
        <w:rPr>
          <w:vertAlign w:val="superscript"/>
        </w:rPr>
        <w:t>212</w:t>
      </w:r>
      <w:r w:rsidR="00DD20B6">
        <w:rPr>
          <w:lang w:val="en-US"/>
        </w:rPr>
        <w:t>Bi</w:t>
      </w:r>
      <w:r w:rsidR="00DD20B6">
        <w:t>,</w:t>
      </w:r>
      <w:r w:rsidR="00DE2F5F">
        <w:t xml:space="preserve"> </w:t>
      </w:r>
      <w:r w:rsidR="007C429E">
        <w:t>подходящ</w:t>
      </w:r>
      <w:r w:rsidR="00DD20B6">
        <w:t>его</w:t>
      </w:r>
      <w:r w:rsidR="007C429E">
        <w:t xml:space="preserve"> для </w:t>
      </w:r>
      <w:r w:rsidR="00DD20B6">
        <w:t>таргетной альфа-</w:t>
      </w:r>
      <w:r w:rsidR="007C429E">
        <w:t>терапии</w:t>
      </w:r>
      <w:r w:rsidR="00DE2F5F">
        <w:t>. А</w:t>
      </w:r>
      <w:r w:rsidR="007C429E">
        <w:t xml:space="preserve"> ядерные характеристики </w:t>
      </w:r>
      <w:r w:rsidR="007C429E" w:rsidRPr="007C429E">
        <w:rPr>
          <w:vertAlign w:val="superscript"/>
        </w:rPr>
        <w:t>203</w:t>
      </w:r>
      <w:r w:rsidR="007C429E">
        <w:rPr>
          <w:lang w:val="en-US"/>
        </w:rPr>
        <w:t>Pb</w:t>
      </w:r>
      <w:r w:rsidR="007C429E">
        <w:t xml:space="preserve"> позволяют использовать его в диагностических целях. В </w:t>
      </w:r>
      <w:r w:rsidR="00DE2F5F">
        <w:t xml:space="preserve">представленном </w:t>
      </w:r>
      <w:r w:rsidR="007C429E">
        <w:t>исследовани</w:t>
      </w:r>
      <w:r w:rsidR="00DE2F5F">
        <w:t>и</w:t>
      </w:r>
      <w:r w:rsidR="007C429E">
        <w:t xml:space="preserve"> был выбран </w:t>
      </w:r>
      <w:r w:rsidR="007C429E" w:rsidRPr="007C429E">
        <w:rPr>
          <w:vertAlign w:val="superscript"/>
        </w:rPr>
        <w:t>21</w:t>
      </w:r>
      <w:r w:rsidR="007C429E">
        <w:rPr>
          <w:vertAlign w:val="superscript"/>
        </w:rPr>
        <w:t>0</w:t>
      </w:r>
      <w:r w:rsidR="007C429E">
        <w:rPr>
          <w:lang w:val="en-US"/>
        </w:rPr>
        <w:t>Pb</w:t>
      </w:r>
      <w:r w:rsidR="00DE2F5F">
        <w:t xml:space="preserve"> в качестве более удобной модели для первичной оценки характеристик меченного конъюгата с НЧ в лабораторных условиях</w:t>
      </w:r>
      <w:r w:rsidR="007C429E">
        <w:t xml:space="preserve">. </w:t>
      </w:r>
      <w:r>
        <w:t xml:space="preserve">Бифункциональные хелаторы (БХ) позволяют создать устойчивую систему НЧ и радионуклида. С помощью БХ модифицируется поверхность НЧ и затем образуется комплексное соединение с радионуклидом. БХ разделяют на циклические и ациклические, при этом каждый из типов хелаторов имеет как достоинства, так и недостатки. </w:t>
      </w:r>
      <w:r w:rsidR="007C429E">
        <w:t>Так,</w:t>
      </w:r>
      <w:r w:rsidR="00DE2F5F">
        <w:t xml:space="preserve"> зачастую,</w:t>
      </w:r>
      <w:r w:rsidR="007C429E">
        <w:t xml:space="preserve"> </w:t>
      </w:r>
      <w:r w:rsidR="00DE2F5F">
        <w:t>макро</w:t>
      </w:r>
      <w:r w:rsidR="007C429E">
        <w:t xml:space="preserve">циклические хелаторы </w:t>
      </w:r>
      <w:r w:rsidR="00DE2F5F">
        <w:t>образуют стабильные комплексы с радионуклидами, но при нагревании или очень медленно</w:t>
      </w:r>
      <w:r w:rsidR="00702146">
        <w:t xml:space="preserve">. В ходе данного исследования был использован БХ на основе </w:t>
      </w:r>
      <w:r w:rsidR="00F302FA">
        <w:t>макро</w:t>
      </w:r>
      <w:r w:rsidR="00702146">
        <w:t>циклического</w:t>
      </w:r>
      <w:r w:rsidR="00F302FA">
        <w:t xml:space="preserve"> лиганда</w:t>
      </w:r>
      <w:r w:rsidR="00702146">
        <w:t xml:space="preserve"> </w:t>
      </w:r>
      <w:r w:rsidR="00702146">
        <w:rPr>
          <w:lang w:val="en-US"/>
        </w:rPr>
        <w:t>PADPA</w:t>
      </w:r>
      <w:r>
        <w:t xml:space="preserve">. В рамках данной работы были выбраны НЧ </w:t>
      </w:r>
      <w:r w:rsidR="00702146">
        <w:rPr>
          <w:lang w:val="en-US"/>
        </w:rPr>
        <w:t>Fe</w:t>
      </w:r>
      <w:r w:rsidR="00702146" w:rsidRPr="00702146">
        <w:rPr>
          <w:vertAlign w:val="subscript"/>
        </w:rPr>
        <w:t>3</w:t>
      </w:r>
      <w:r w:rsidR="00702146">
        <w:rPr>
          <w:lang w:val="en-US"/>
        </w:rPr>
        <w:t>O</w:t>
      </w:r>
      <w:r w:rsidR="00702146" w:rsidRPr="00702146">
        <w:rPr>
          <w:vertAlign w:val="subscript"/>
        </w:rPr>
        <w:t>4</w:t>
      </w:r>
      <w:r>
        <w:t xml:space="preserve">. </w:t>
      </w:r>
      <w:r w:rsidR="00702146">
        <w:t>Магнитные свойства этого материала</w:t>
      </w:r>
      <w:r w:rsidR="00F302FA">
        <w:t xml:space="preserve"> позволяют</w:t>
      </w:r>
      <w:r w:rsidR="00702146">
        <w:t xml:space="preserve"> </w:t>
      </w:r>
      <w:r w:rsidR="00702146">
        <w:rPr>
          <w:szCs w:val="24"/>
        </w:rPr>
        <w:t>применять различные</w:t>
      </w:r>
      <w:r w:rsidR="00F302FA">
        <w:rPr>
          <w:szCs w:val="24"/>
        </w:rPr>
        <w:t xml:space="preserve"> дополнительные</w:t>
      </w:r>
      <w:r w:rsidR="00702146">
        <w:rPr>
          <w:szCs w:val="24"/>
        </w:rPr>
        <w:t xml:space="preserve"> методы диагностики и лечения опухолей, например, МРТ и локальную гипертермию.</w:t>
      </w:r>
    </w:p>
    <w:p w14:paraId="479CAFD5" w14:textId="08F6EB43" w:rsidR="000A36D7" w:rsidRDefault="00702146">
      <w:r>
        <w:t xml:space="preserve">В ходе работы методом химического осаждения были синтезированы НЧ </w:t>
      </w:r>
      <w:r>
        <w:rPr>
          <w:lang w:val="en-US"/>
        </w:rPr>
        <w:t>Fe</w:t>
      </w:r>
      <w:r w:rsidRPr="00702146">
        <w:rPr>
          <w:vertAlign w:val="subscript"/>
        </w:rPr>
        <w:t>3</w:t>
      </w:r>
      <w:r>
        <w:rPr>
          <w:lang w:val="en-US"/>
        </w:rPr>
        <w:t>O</w:t>
      </w:r>
      <w:r w:rsidRPr="00702146">
        <w:rPr>
          <w:vertAlign w:val="subscript"/>
        </w:rPr>
        <w:t>4</w:t>
      </w:r>
      <w:r>
        <w:t xml:space="preserve">. Методом РФА подтверждена однофазность полученных частиц, а при помощи ПЭМ установлено, что средний размер полученных сферических частиц составил 6,4 ± 1,7 нм. Были выполнены предварительная модификация поверхности наночастиц линкером АПТЭС и последующее присоединение БХ. На качественном уровне связывание как линкера, так и лиганда с поверхностью частиц было изучено с помощью измерения ζ-потенциала в широком диапазоне значений рН и ИК спектроскопии. Количество присоединённых молекул линкера и БХ было установлено при помощи ТГА. Методом ТСХ была исследована эффективность мечения полученного конъюгата </w:t>
      </w:r>
      <w:r w:rsidRPr="007C429E">
        <w:rPr>
          <w:vertAlign w:val="superscript"/>
        </w:rPr>
        <w:t>21</w:t>
      </w:r>
      <w:r>
        <w:rPr>
          <w:vertAlign w:val="superscript"/>
        </w:rPr>
        <w:t>0</w:t>
      </w:r>
      <w:r>
        <w:rPr>
          <w:lang w:val="en-US"/>
        </w:rPr>
        <w:t>Pb</w:t>
      </w:r>
      <w:r>
        <w:t xml:space="preserve">. Также было изучено поведение комплекса </w:t>
      </w:r>
      <w:r w:rsidRPr="007C429E">
        <w:rPr>
          <w:vertAlign w:val="superscript"/>
        </w:rPr>
        <w:t>21</w:t>
      </w:r>
      <w:r>
        <w:rPr>
          <w:vertAlign w:val="superscript"/>
        </w:rPr>
        <w:t>0</w:t>
      </w:r>
      <w:r>
        <w:rPr>
          <w:lang w:val="en-US"/>
        </w:rPr>
        <w:t>Pb</w:t>
      </w:r>
      <w:r>
        <w:t>-</w:t>
      </w:r>
      <w:r>
        <w:rPr>
          <w:lang w:val="en-US"/>
        </w:rPr>
        <w:t>Fe</w:t>
      </w:r>
      <w:r w:rsidRPr="00702146">
        <w:rPr>
          <w:vertAlign w:val="subscript"/>
        </w:rPr>
        <w:t>3</w:t>
      </w:r>
      <w:r>
        <w:rPr>
          <w:lang w:val="en-US"/>
        </w:rPr>
        <w:t>O</w:t>
      </w:r>
      <w:r w:rsidRPr="00702146">
        <w:rPr>
          <w:vertAlign w:val="subscript"/>
        </w:rPr>
        <w:t>4</w:t>
      </w:r>
      <w:r>
        <w:rPr>
          <w:lang w:val="en-US"/>
        </w:rPr>
        <w:t>L</w:t>
      </w:r>
      <w:r>
        <w:t xml:space="preserve"> в эмбриональной бычьей сыворотке, в результате чего была выявлена его устойчивость в биологической среде</w:t>
      </w:r>
      <w:r w:rsidR="000A36D7">
        <w:t xml:space="preserve"> в течение</w:t>
      </w:r>
      <w:r w:rsidR="00F302FA">
        <w:t xml:space="preserve"> как минимум</w:t>
      </w:r>
      <w:r w:rsidR="000A36D7">
        <w:t xml:space="preserve"> 5 суток</w:t>
      </w:r>
      <w:r>
        <w:t>.</w:t>
      </w:r>
    </w:p>
    <w:p w14:paraId="51D1AD78" w14:textId="543C879A" w:rsidR="00702146" w:rsidRDefault="00F302FA">
      <w:r>
        <w:t>П</w:t>
      </w:r>
      <w:r w:rsidR="000A36D7">
        <w:t>родемонстрированная устойчивость комплекса</w:t>
      </w:r>
      <w:r w:rsidR="00C07593">
        <w:t xml:space="preserve"> </w:t>
      </w:r>
      <w:r w:rsidR="000A36D7" w:rsidRPr="007C429E">
        <w:rPr>
          <w:vertAlign w:val="superscript"/>
        </w:rPr>
        <w:t>21</w:t>
      </w:r>
      <w:r w:rsidR="000A36D7">
        <w:rPr>
          <w:vertAlign w:val="superscript"/>
        </w:rPr>
        <w:t>0</w:t>
      </w:r>
      <w:r w:rsidR="000A36D7">
        <w:rPr>
          <w:lang w:val="en-US"/>
        </w:rPr>
        <w:t>Pb</w:t>
      </w:r>
      <w:r w:rsidR="000A36D7">
        <w:t>-</w:t>
      </w:r>
      <w:r w:rsidR="000A36D7">
        <w:rPr>
          <w:lang w:val="en-US"/>
        </w:rPr>
        <w:t>Fe</w:t>
      </w:r>
      <w:r w:rsidR="000A36D7" w:rsidRPr="00702146">
        <w:rPr>
          <w:vertAlign w:val="subscript"/>
        </w:rPr>
        <w:t>3</w:t>
      </w:r>
      <w:r w:rsidR="000A36D7">
        <w:rPr>
          <w:lang w:val="en-US"/>
        </w:rPr>
        <w:t>O</w:t>
      </w:r>
      <w:r w:rsidR="000A36D7" w:rsidRPr="00702146">
        <w:rPr>
          <w:vertAlign w:val="subscript"/>
        </w:rPr>
        <w:t>4</w:t>
      </w:r>
      <w:r w:rsidR="000A36D7">
        <w:rPr>
          <w:lang w:val="en-US"/>
        </w:rPr>
        <w:t>L</w:t>
      </w:r>
      <w:r w:rsidR="000A36D7">
        <w:t xml:space="preserve"> указывает на перспективность дальнейшей разработки свинецсодержащего РФЛП на базе данной системы.</w:t>
      </w:r>
    </w:p>
    <w:p w14:paraId="5D910C75" w14:textId="1F3B574F" w:rsidR="002039DD" w:rsidRDefault="002039DD"/>
    <w:p w14:paraId="429123AD" w14:textId="3B1429C5" w:rsidR="002039DD" w:rsidRPr="002039DD" w:rsidRDefault="002039DD">
      <w:pPr>
        <w:rPr>
          <w:i/>
          <w:iCs/>
        </w:rPr>
      </w:pPr>
      <w:r w:rsidRPr="002039DD">
        <w:rPr>
          <w:i/>
          <w:iCs/>
        </w:rPr>
        <w:t>Работа выполнена при финансовой поддержке РНФ грант № 25-73-00082</w:t>
      </w:r>
    </w:p>
    <w:sectPr w:rsidR="002039DD" w:rsidRPr="002039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0A"/>
    <w:rsid w:val="000A36D7"/>
    <w:rsid w:val="002039DD"/>
    <w:rsid w:val="00304474"/>
    <w:rsid w:val="0035480A"/>
    <w:rsid w:val="004D1523"/>
    <w:rsid w:val="00702146"/>
    <w:rsid w:val="007063BC"/>
    <w:rsid w:val="00724C14"/>
    <w:rsid w:val="007C429E"/>
    <w:rsid w:val="00911230"/>
    <w:rsid w:val="00950E30"/>
    <w:rsid w:val="00C07593"/>
    <w:rsid w:val="00DB76EE"/>
    <w:rsid w:val="00DD20B6"/>
    <w:rsid w:val="00DE2F5F"/>
    <w:rsid w:val="00F302FA"/>
    <w:rsid w:val="00FA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5E5AD"/>
  <w15:chartTrackingRefBased/>
  <w15:docId w15:val="{831A9693-846A-4B1D-B578-C7B498904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0A"/>
    <w:pPr>
      <w:spacing w:after="0" w:line="240" w:lineRule="auto"/>
      <w:ind w:firstLine="397"/>
      <w:contextualSpacing/>
      <w:jc w:val="both"/>
    </w:pPr>
    <w:rPr>
      <w:rFonts w:ascii="Times New Roman" w:hAnsi="Times New Roman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11230"/>
    <w:pPr>
      <w:keepNext/>
      <w:keepLines/>
      <w:pageBreakBefore/>
      <w:spacing w:before="240" w:line="360" w:lineRule="auto"/>
      <w:ind w:firstLine="709"/>
      <w:jc w:val="center"/>
      <w:outlineLvl w:val="0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4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480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480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480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480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480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480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480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1230"/>
    <w:rPr>
      <w:rFonts w:ascii="Times New Roman" w:eastAsiaTheme="majorEastAsia" w:hAnsi="Times New Roman" w:cstheme="majorBidi"/>
      <w:b/>
      <w:color w:val="000000" w:themeColor="text1"/>
      <w:sz w:val="36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5480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35480A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35480A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35480A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35480A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35480A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35480A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35480A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35480A"/>
    <w:pPr>
      <w:spacing w:after="8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5480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35480A"/>
    <w:pPr>
      <w:numPr>
        <w:ilvl w:val="1"/>
      </w:numPr>
      <w:spacing w:after="160"/>
      <w:ind w:firstLine="397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5480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3548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5480A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a7">
    <w:name w:val="List Paragraph"/>
    <w:basedOn w:val="a"/>
    <w:uiPriority w:val="34"/>
    <w:qFormat/>
    <w:rsid w:val="0035480A"/>
    <w:pPr>
      <w:ind w:left="720"/>
    </w:pPr>
  </w:style>
  <w:style w:type="character" w:styleId="a8">
    <w:name w:val="Intense Emphasis"/>
    <w:basedOn w:val="a0"/>
    <w:uiPriority w:val="21"/>
    <w:qFormat/>
    <w:rsid w:val="0035480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548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5480A"/>
    <w:rPr>
      <w:rFonts w:ascii="Times New Roman" w:hAnsi="Times New Roman"/>
      <w:i/>
      <w:iCs/>
      <w:color w:val="2F5496" w:themeColor="accent1" w:themeShade="BF"/>
      <w:kern w:val="0"/>
      <w:sz w:val="24"/>
      <w14:ligatures w14:val="none"/>
    </w:rPr>
  </w:style>
  <w:style w:type="character" w:styleId="ab">
    <w:name w:val="Intense Reference"/>
    <w:basedOn w:val="a0"/>
    <w:uiPriority w:val="32"/>
    <w:qFormat/>
    <w:rsid w:val="0035480A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548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leinichenko.he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Костян</dc:creator>
  <cp:keywords/>
  <dc:description/>
  <cp:lastModifiedBy>Костян</cp:lastModifiedBy>
  <cp:revision>6</cp:revision>
  <dcterms:created xsi:type="dcterms:W3CDTF">2026-02-26T18:01:00Z</dcterms:created>
  <dcterms:modified xsi:type="dcterms:W3CDTF">2026-03-02T11:42:00Z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9250f21e-4c36-47ce-8634-867cf0074f09</vt:lpwstr>
  </property>
</Properties>
</file>