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974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Получение ИК-фотосенсибилизаторов на основе синтетических порфиринов для таргетной противоопухолевой фотодинамической терапии</w:t>
      </w:r>
    </w:p>
    <w:bookmarkEnd w:id="0"/>
    <w:p w14:paraId="4BC5A5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u w:val="none"/>
        </w:rPr>
        <w:t>Сеньков В.С.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u w:val="none"/>
          <w:vertAlign w:val="superscript"/>
        </w:rPr>
        <w:t>1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</w:rPr>
        <w:t>, Бортневская Ю.С.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</w:rPr>
        <w:t>, Жданова К.А.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</w:p>
    <w:p w14:paraId="70AEBA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</w:rPr>
        <w:t>Брагина Н.А.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</w:rPr>
        <w:t>, Градова М.А.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</w:rPr>
        <w:t>, Карпеченко Н.Ю.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3</w:t>
      </w:r>
    </w:p>
    <w:p w14:paraId="6AA52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center"/>
        <w:textAlignment w:val="auto"/>
        <w:rPr>
          <w:rFonts w:hint="default" w:ascii="Times New Roman" w:hAnsi="Times New Roman" w:cs="Times New Roman"/>
          <w:i/>
          <w:iCs/>
          <w:color w:val="000000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vertAlign w:val="baseline"/>
          <w:lang w:val="ru-RU"/>
        </w:rPr>
        <w:t>Студент, 1 курс магистратуры</w:t>
      </w:r>
    </w:p>
    <w:p w14:paraId="1CCB4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center"/>
        <w:textAlignment w:val="auto"/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МИРЭА-Российский технологический университет, Москва, Россия</w:t>
      </w:r>
    </w:p>
    <w:p w14:paraId="7E6F8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center"/>
        <w:textAlignment w:val="auto"/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ИХФ им. Н.Н. Семенова РАН, Москва, Россия</w:t>
      </w:r>
    </w:p>
    <w:p w14:paraId="4FFBBB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center"/>
        <w:textAlignment w:val="auto"/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НМИЦ онкологии им. Н.Н. Блохина, Москва, Россия</w:t>
      </w:r>
    </w:p>
    <w:p w14:paraId="1957B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center"/>
        <w:textAlignment w:val="auto"/>
        <w:rPr>
          <w:rFonts w:hint="default"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 xml:space="preserve">E-mail: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u w:val="single"/>
        </w:rPr>
        <w:t>vssenkov@yandex.ru</w:t>
      </w:r>
    </w:p>
    <w:p w14:paraId="4FACA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>Борьба с онкологическими заболеваниями является одной из главных задач современной медицины. Фотодинамическая терапия (ФДТ) на фоне других методов лечения выделяется низкой токсичностью, малой инвазивностью и селективным воздействием на злокачественные клетки. Основным компонентом ФДТ являются фотосенсибилизаторы (ФС); накапливаясь в опухолевой ткани, они способны вызывать её фотоиндуцированное повреждение при взаимодействии с кислородом и со светом с определённой длиной волны. Перспективной платформой для создания ФС являются порфирины - тетрапиррольные макроциклы, обладающие уникальным сочетанием физико-химических свойств.</w:t>
      </w:r>
    </w:p>
    <w:p w14:paraId="1E944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 Увеличение эффективности ФДТ связано с повышением селективности накопления терапевтических агентов, что достигается их химическим связыванием с различными нацеливающими лигандами.  Одним из таких лигандов является Эрлотиниб (рис. 1) - низкомолекулярный ингибитор тирозинкиназы рецептора эпидермального фактора роста (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EGFR)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>, который сверхэкспрессирует во многих раковых клетках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 [1]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>.</w:t>
      </w:r>
    </w:p>
    <w:p w14:paraId="2E5AB5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center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871470" cy="1153795"/>
            <wp:effectExtent l="0" t="0" r="5080" b="8255"/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1153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DEF9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center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>Рис. 1. Структура Эрлотиниба.</w:t>
      </w:r>
    </w:p>
    <w:p w14:paraId="66F32A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В данной работе рассматривается синтез ФС на основе металлокомплексов порфиринов и низкомолекулярного вектора Эрлотиниба. На первом этапе был получен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  <w:t>мезо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-незамещенный порфирин при взаимодействии дипирролилметана и 4-(4-бромбутокси)бензальдегида в условиях Линдсея (35%). Далее в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  <w:t>мезо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>-положения были введены атомы брома (86%), а в полость макроцикла - атом цинка (92%). Ключевым этапом является проведение кросс-сочетания Соногаширы между порфирином и таргетной молекулой (65%). Помимо повышения селективности накопления, введение Эрлотиниба смещает максимум поглощения ФС в «красную область», что способствует повышению максимальной глубины проникновения света в биологических тканях. На последней стадии была осуществлена кватернизация тетрапиррола при его кипячении в пиридине (91%).</w:t>
      </w:r>
    </w:p>
    <w:p w14:paraId="5E195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Для синтезированного соединения был проведён ряд физико-химических и биологических исследований. В результате солюбилизационных испытаний установлено, что мицеллы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Pluronic F-127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обеспечива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</w:rPr>
        <w:t>т максимально эффективную стабилизацию мономолекулярной флуоресцентно-активной формы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ФС. Его способность к генерации синглетного кислорода в 1.4 раза выше, чем у препарата хлорина е6.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I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n vitro</w:t>
      </w:r>
      <w:r>
        <w:rPr>
          <w:rFonts w:hint="default" w:ascii="Times New Roman" w:hAnsi="Times New Roman" w:cs="Times New Roman"/>
          <w:sz w:val="24"/>
          <w:szCs w:val="24"/>
        </w:rPr>
        <w:t xml:space="preserve"> исследования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показали, что с</w:t>
      </w:r>
      <w:r>
        <w:rPr>
          <w:rFonts w:hint="default" w:ascii="Times New Roman" w:hAnsi="Times New Roman" w:cs="Times New Roman"/>
          <w:sz w:val="24"/>
          <w:szCs w:val="24"/>
        </w:rPr>
        <w:t>ветоиндуцированная токсичность конъюгата в 148 раз превышает темновую на клеточной линии HeLa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Следовательно, полученное соединение можно рассматривать как перспективный ФС для проведения дальнейших испытаний.</w:t>
      </w:r>
    </w:p>
    <w:p w14:paraId="1D3B52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Работа выполнена при финансовой поддержке РНФ (соглашение №22-73-10176-П).</w:t>
      </w:r>
    </w:p>
    <w:p w14:paraId="74CB6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center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/>
        </w:rPr>
        <w:t>Литература</w:t>
      </w:r>
    </w:p>
    <w:p w14:paraId="532411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white"/>
        </w:rPr>
        <w:t>1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white"/>
          <w:lang w:val="ru-RU"/>
        </w:rPr>
        <w:t>.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white"/>
        </w:rPr>
        <w:t xml:space="preserve"> Bortnevsk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white"/>
          <w:lang w:val="en-US"/>
        </w:rPr>
        <w:t>a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white"/>
        </w:rPr>
        <w:t xml:space="preserve">ya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white"/>
          <w:lang w:val="en-US"/>
        </w:rPr>
        <w:t>Y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white"/>
        </w:rPr>
        <w:t>.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white"/>
          <w:lang w:val="en-US"/>
        </w:rPr>
        <w:t>S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white"/>
        </w:rPr>
        <w:t xml:space="preserve">., Zakharov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white"/>
          <w:lang w:val="en-US"/>
        </w:rPr>
        <w:t>N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white"/>
        </w:rPr>
        <w:t>.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white"/>
          <w:lang w:val="en-US"/>
        </w:rPr>
        <w:t>S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white"/>
        </w:rPr>
        <w:t>. // Mol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white"/>
          <w:lang w:val="ru-RU"/>
        </w:rPr>
        <w:t>.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white"/>
        </w:rPr>
        <w:t xml:space="preserve"> Pharm. 2025.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white"/>
          <w:lang w:val="en-US"/>
        </w:rPr>
        <w:t>Vol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white"/>
        </w:rPr>
        <w:t xml:space="preserve">. 22.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white"/>
          <w:lang w:val="en-US"/>
        </w:rPr>
        <w:t>P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white"/>
        </w:rPr>
        <w:t>. 3308–3330.</w:t>
      </w:r>
    </w:p>
    <w:sectPr>
      <w:pgSz w:w="11906" w:h="16838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E6E68"/>
    <w:rsid w:val="27404151"/>
    <w:rsid w:val="36711F6F"/>
    <w:rsid w:val="38B35BDE"/>
    <w:rsid w:val="3DD55258"/>
    <w:rsid w:val="4AAE6E68"/>
    <w:rsid w:val="503501C8"/>
    <w:rsid w:val="5A837CA3"/>
    <w:rsid w:val="7A01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2026-03-08T08:48:00Z</dcterms:created>
  <dc:creator>Вадим Сеньков</dc:creator>
  <cp:lastModifiedBy>Вадим Сеньков</cp:lastModifiedBy>
  <dcterms:modified xsi:type="dcterms:W3CDTF">2026-03-08T14:44:00Z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061025A6CAC8441E97638F658DB390BB_13</vt:lpwstr>
  </property>
</Properties>
</file>