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1B" w:rsidRPr="00EE4B1B" w:rsidRDefault="00EE4B1B" w:rsidP="00EE4B1B">
      <w:pPr>
        <w:jc w:val="center"/>
        <w:rPr>
          <w:b/>
          <w:color w:val="000000"/>
        </w:rPr>
      </w:pPr>
      <w:r w:rsidRPr="00EE4B1B">
        <w:rPr>
          <w:b/>
          <w:color w:val="000000"/>
        </w:rPr>
        <w:t>Синтетические возможности 3,5-диметилизоксазол-4-карбальдегида в реакции IMDAV</w:t>
      </w:r>
    </w:p>
    <w:p w:rsidR="00EE4B1B" w:rsidRDefault="00EE4B1B" w:rsidP="00EE4B1B">
      <w:pPr>
        <w:jc w:val="center"/>
        <w:rPr>
          <w:b/>
          <w:bCs/>
          <w:i/>
          <w:szCs w:val="21"/>
        </w:rPr>
      </w:pPr>
      <w:r w:rsidRPr="00EE4B1B">
        <w:rPr>
          <w:b/>
          <w:bCs/>
          <w:i/>
          <w:szCs w:val="21"/>
        </w:rPr>
        <w:t>Черепанова</w:t>
      </w:r>
      <w:r w:rsidR="007942EC">
        <w:rPr>
          <w:b/>
          <w:bCs/>
          <w:i/>
          <w:szCs w:val="21"/>
        </w:rPr>
        <w:t xml:space="preserve"> </w:t>
      </w:r>
      <w:r w:rsidR="007942EC" w:rsidRPr="00EE4B1B">
        <w:rPr>
          <w:b/>
          <w:bCs/>
          <w:i/>
          <w:szCs w:val="21"/>
        </w:rPr>
        <w:t>В.М.</w:t>
      </w:r>
      <w:r w:rsidRPr="00EE4B1B">
        <w:rPr>
          <w:b/>
          <w:bCs/>
          <w:i/>
          <w:szCs w:val="21"/>
        </w:rPr>
        <w:t>, Маслова</w:t>
      </w:r>
      <w:r w:rsidR="007942EC">
        <w:rPr>
          <w:b/>
          <w:bCs/>
          <w:i/>
          <w:szCs w:val="21"/>
        </w:rPr>
        <w:t xml:space="preserve"> </w:t>
      </w:r>
      <w:r w:rsidR="007942EC" w:rsidRPr="00EE4B1B">
        <w:rPr>
          <w:b/>
          <w:bCs/>
          <w:i/>
          <w:szCs w:val="21"/>
        </w:rPr>
        <w:t>В.С.</w:t>
      </w:r>
      <w:r w:rsidRPr="00EE4B1B">
        <w:rPr>
          <w:b/>
          <w:bCs/>
          <w:i/>
          <w:szCs w:val="21"/>
        </w:rPr>
        <w:t xml:space="preserve">, </w:t>
      </w:r>
      <w:r w:rsidR="007942EC">
        <w:rPr>
          <w:b/>
          <w:bCs/>
          <w:i/>
          <w:szCs w:val="21"/>
        </w:rPr>
        <w:t xml:space="preserve">Зайцев </w:t>
      </w:r>
      <w:r w:rsidR="007942EC" w:rsidRPr="00EE4B1B">
        <w:rPr>
          <w:b/>
          <w:bCs/>
          <w:i/>
          <w:szCs w:val="21"/>
        </w:rPr>
        <w:t>В.П.</w:t>
      </w:r>
    </w:p>
    <w:p w:rsidR="00EE4B1B" w:rsidRDefault="00EE4B1B" w:rsidP="007942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3 курс </w:t>
      </w:r>
      <w:proofErr w:type="spellStart"/>
      <w:r>
        <w:rPr>
          <w:i/>
          <w:color w:val="000000"/>
        </w:rPr>
        <w:t>бакалавриата</w:t>
      </w:r>
      <w:proofErr w:type="spellEnd"/>
    </w:p>
    <w:p w:rsidR="00EE4B1B" w:rsidRPr="001D3EED" w:rsidRDefault="00EE4B1B" w:rsidP="007942EC">
      <w:pPr>
        <w:jc w:val="center"/>
        <w:rPr>
          <w:i/>
          <w:szCs w:val="21"/>
        </w:rPr>
      </w:pPr>
      <w:r w:rsidRPr="001D3EED">
        <w:rPr>
          <w:i/>
          <w:szCs w:val="21"/>
        </w:rPr>
        <w:t xml:space="preserve">Российский университет дружбы народов им. </w:t>
      </w:r>
      <w:proofErr w:type="spellStart"/>
      <w:r w:rsidRPr="001D3EED">
        <w:rPr>
          <w:i/>
          <w:szCs w:val="21"/>
        </w:rPr>
        <w:t>Патриса</w:t>
      </w:r>
      <w:proofErr w:type="spellEnd"/>
      <w:r w:rsidRPr="001D3EED">
        <w:rPr>
          <w:i/>
          <w:szCs w:val="21"/>
        </w:rPr>
        <w:t xml:space="preserve"> Лумумбы Москва, </w:t>
      </w:r>
      <w:r>
        <w:rPr>
          <w:i/>
          <w:szCs w:val="21"/>
        </w:rPr>
        <w:t>Россия</w:t>
      </w:r>
    </w:p>
    <w:p w:rsidR="00EE4B1B" w:rsidRPr="007942EC" w:rsidRDefault="00EE4B1B" w:rsidP="007942EC">
      <w:pPr>
        <w:jc w:val="center"/>
        <w:rPr>
          <w:i/>
          <w:szCs w:val="21"/>
          <w:lang w:val="en-US"/>
        </w:rPr>
      </w:pPr>
      <w:r w:rsidRPr="0073010D">
        <w:rPr>
          <w:i/>
          <w:szCs w:val="21"/>
          <w:lang w:val="en-US"/>
        </w:rPr>
        <w:t>E</w:t>
      </w:r>
      <w:r w:rsidRPr="007942EC">
        <w:rPr>
          <w:i/>
          <w:szCs w:val="21"/>
          <w:lang w:val="en-US"/>
        </w:rPr>
        <w:t>-</w:t>
      </w:r>
      <w:r w:rsidRPr="0073010D">
        <w:rPr>
          <w:i/>
          <w:szCs w:val="21"/>
          <w:lang w:val="en-US"/>
        </w:rPr>
        <w:t>mail</w:t>
      </w:r>
      <w:r w:rsidRPr="007942EC">
        <w:rPr>
          <w:i/>
          <w:szCs w:val="21"/>
          <w:lang w:val="en-US"/>
        </w:rPr>
        <w:t xml:space="preserve">: </w:t>
      </w:r>
      <w:r>
        <w:rPr>
          <w:i/>
          <w:szCs w:val="21"/>
          <w:lang w:val="en-US"/>
        </w:rPr>
        <w:t>sugaarbeery</w:t>
      </w:r>
      <w:r w:rsidRPr="007942EC">
        <w:rPr>
          <w:i/>
          <w:szCs w:val="21"/>
          <w:lang w:val="en-US"/>
        </w:rPr>
        <w:t>@</w:t>
      </w:r>
      <w:r>
        <w:rPr>
          <w:i/>
          <w:szCs w:val="21"/>
          <w:lang w:val="en-US"/>
        </w:rPr>
        <w:t>icloud</w:t>
      </w:r>
      <w:r w:rsidRPr="007942EC">
        <w:rPr>
          <w:i/>
          <w:szCs w:val="21"/>
          <w:lang w:val="en-US"/>
        </w:rPr>
        <w:t>.</w:t>
      </w:r>
      <w:r w:rsidRPr="00835D69">
        <w:rPr>
          <w:i/>
          <w:szCs w:val="21"/>
          <w:lang w:val="en-US"/>
        </w:rPr>
        <w:t>com</w:t>
      </w:r>
    </w:p>
    <w:p w:rsidR="00EE4B1B" w:rsidRDefault="00EE4B1B" w:rsidP="00EE4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10CBD">
        <w:t>Реакции внутримолекулярного [4+2]-</w:t>
      </w:r>
      <w:proofErr w:type="spellStart"/>
      <w:r w:rsidRPr="00810CBD">
        <w:t>циклоприсоединения</w:t>
      </w:r>
      <w:proofErr w:type="spellEnd"/>
      <w:r w:rsidRPr="00810CBD">
        <w:t xml:space="preserve"> (IMDA) являются эффективным методом построения конденсированных гетероциклических систем. В ряду </w:t>
      </w:r>
      <w:proofErr w:type="spellStart"/>
      <w:r w:rsidRPr="00810CBD">
        <w:t>изоксазолов</w:t>
      </w:r>
      <w:proofErr w:type="spellEnd"/>
      <w:r w:rsidRPr="00810CBD">
        <w:t xml:space="preserve"> такие процессы представляют особый интерес, поскольку позволяют формировать структурно сложные полициклические каркасы и расширять возможности дальнейшей </w:t>
      </w:r>
      <w:proofErr w:type="spellStart"/>
      <w:r w:rsidRPr="00810CBD">
        <w:t>функционализации</w:t>
      </w:r>
      <w:proofErr w:type="spellEnd"/>
      <w:r w:rsidRPr="00810CBD">
        <w:t xml:space="preserve"> [</w:t>
      </w:r>
      <w:r>
        <w:t>1</w:t>
      </w:r>
      <w:r w:rsidRPr="00810CBD">
        <w:t>].</w:t>
      </w:r>
      <w:r>
        <w:t xml:space="preserve"> </w:t>
      </w:r>
      <w:r w:rsidRPr="003D2663">
        <w:t xml:space="preserve">Производные </w:t>
      </w:r>
      <w:proofErr w:type="spellStart"/>
      <w:r w:rsidRPr="003D2663">
        <w:t>изоксазола</w:t>
      </w:r>
      <w:proofErr w:type="spellEnd"/>
      <w:r w:rsidRPr="003D2663">
        <w:t xml:space="preserve"> широко входят в состав биологически активных соединений</w:t>
      </w:r>
      <w:r w:rsidRPr="007B03B6">
        <w:t xml:space="preserve"> [2]</w:t>
      </w:r>
      <w:r>
        <w:t>, при этом в</w:t>
      </w:r>
      <w:r w:rsidRPr="003D2663">
        <w:t>озможность с</w:t>
      </w:r>
      <w:r>
        <w:t>елективного раскрытия N–O-связи</w:t>
      </w:r>
      <w:r w:rsidRPr="00AA258A">
        <w:t xml:space="preserve"> </w:t>
      </w:r>
      <w:r w:rsidRPr="003D2663">
        <w:t xml:space="preserve">делает </w:t>
      </w:r>
      <w:proofErr w:type="spellStart"/>
      <w:r w:rsidRPr="003D2663">
        <w:t>изоксазольный</w:t>
      </w:r>
      <w:proofErr w:type="spellEnd"/>
      <w:r w:rsidRPr="003D2663">
        <w:t xml:space="preserve"> цикл ценным инструментом для конструирования сложных молекулярных структур</w:t>
      </w:r>
      <w:r>
        <w:t xml:space="preserve"> </w:t>
      </w:r>
      <w:r w:rsidRPr="003D2663">
        <w:t>[</w:t>
      </w:r>
      <w:r w:rsidRPr="00AA258A">
        <w:t>3</w:t>
      </w:r>
      <w:r w:rsidRPr="003D2663">
        <w:t>].</w:t>
      </w:r>
    </w:p>
    <w:p w:rsidR="00EE4B1B" w:rsidRPr="00810CBD" w:rsidRDefault="00EE4B1B" w:rsidP="00EE4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10CBD">
        <w:t>В данной работе рассматривались синтетические возможности 3,5-диметилизоксазол-4-карбальдегида в реакциях внутримолекулярного [4+2]-циклоприсоединения типа IMDAV и IMODA</w:t>
      </w:r>
      <w:r>
        <w:t xml:space="preserve"> </w:t>
      </w:r>
      <w:r w:rsidRPr="00775E6C">
        <w:t>[1,4]</w:t>
      </w:r>
      <w:r w:rsidRPr="00810CBD">
        <w:t xml:space="preserve">. </w:t>
      </w:r>
      <w:r>
        <w:t>Стартовые</w:t>
      </w:r>
      <w:r w:rsidRPr="00810CBD">
        <w:t xml:space="preserve"> непредельные </w:t>
      </w:r>
      <w:r>
        <w:t>альдегиды</w:t>
      </w:r>
      <w:r w:rsidRPr="00810CBD">
        <w:t xml:space="preserve"> были получены реакцией </w:t>
      </w:r>
      <w:proofErr w:type="spellStart"/>
      <w:r w:rsidRPr="00810CBD">
        <w:t>Виттига</w:t>
      </w:r>
      <w:proofErr w:type="spellEnd"/>
      <w:r w:rsidRPr="00810CBD">
        <w:t xml:space="preserve"> с последующим восстановительным </w:t>
      </w:r>
      <w:proofErr w:type="spellStart"/>
      <w:r w:rsidRPr="00810CBD">
        <w:t>аминированием</w:t>
      </w:r>
      <w:proofErr w:type="spellEnd"/>
      <w:r w:rsidRPr="00810CBD">
        <w:t xml:space="preserve">, что позволило синтезировать </w:t>
      </w:r>
      <w:proofErr w:type="spellStart"/>
      <w:r w:rsidRPr="00810CBD">
        <w:t>винилизоксазолсодержащие</w:t>
      </w:r>
      <w:proofErr w:type="spellEnd"/>
      <w:r w:rsidRPr="00810CBD">
        <w:t xml:space="preserve"> амины, содержащие диеновый и </w:t>
      </w:r>
      <w:proofErr w:type="spellStart"/>
      <w:r w:rsidRPr="00810CBD">
        <w:t>диенофильный</w:t>
      </w:r>
      <w:proofErr w:type="spellEnd"/>
      <w:r w:rsidRPr="00810CBD">
        <w:t xml:space="preserve"> фрагменты в одной молекуле.</w:t>
      </w:r>
    </w:p>
    <w:p w:rsidR="00EE4B1B" w:rsidRDefault="00EE4B1B" w:rsidP="00EE4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10CBD">
        <w:t>Установлено, что полученные амины вступают во внутримолекулярные реакции Дильса–Альдера с производными малеинового ангидрида. При использовании малеинового ангидрида реализуется механизм IMDAV</w:t>
      </w:r>
      <w:r w:rsidRPr="005F4FB5">
        <w:t xml:space="preserve"> (</w:t>
      </w:r>
      <w:r w:rsidRPr="00775E6C">
        <w:rPr>
          <w:b/>
          <w:i/>
          <w:lang w:val="en-US"/>
        </w:rPr>
        <w:t>I</w:t>
      </w:r>
      <w:proofErr w:type="spellStart"/>
      <w:r w:rsidRPr="00775E6C">
        <w:rPr>
          <w:i/>
        </w:rPr>
        <w:t>ntra</w:t>
      </w:r>
      <w:proofErr w:type="spellEnd"/>
      <w:r w:rsidRPr="00775E6C">
        <w:rPr>
          <w:b/>
          <w:i/>
          <w:lang w:val="en-US"/>
        </w:rPr>
        <w:t>M</w:t>
      </w:r>
      <w:proofErr w:type="spellStart"/>
      <w:r w:rsidRPr="00775E6C">
        <w:rPr>
          <w:i/>
        </w:rPr>
        <w:t>olecular</w:t>
      </w:r>
      <w:proofErr w:type="spellEnd"/>
      <w:r w:rsidRPr="00775E6C">
        <w:rPr>
          <w:i/>
        </w:rPr>
        <w:t xml:space="preserve"> </w:t>
      </w:r>
      <w:proofErr w:type="spellStart"/>
      <w:r w:rsidRPr="00775E6C">
        <w:rPr>
          <w:b/>
          <w:i/>
        </w:rPr>
        <w:t>D</w:t>
      </w:r>
      <w:r w:rsidRPr="00775E6C">
        <w:rPr>
          <w:i/>
        </w:rPr>
        <w:t>iels-</w:t>
      </w:r>
      <w:r w:rsidRPr="00775E6C">
        <w:rPr>
          <w:b/>
          <w:i/>
        </w:rPr>
        <w:t>A</w:t>
      </w:r>
      <w:r w:rsidRPr="00775E6C">
        <w:rPr>
          <w:i/>
        </w:rPr>
        <w:t>lder</w:t>
      </w:r>
      <w:proofErr w:type="spellEnd"/>
      <w:r w:rsidRPr="00775E6C">
        <w:rPr>
          <w:i/>
        </w:rPr>
        <w:t xml:space="preserve"> </w:t>
      </w:r>
      <w:r w:rsidRPr="00775E6C">
        <w:rPr>
          <w:b/>
          <w:i/>
          <w:lang w:val="en-US"/>
        </w:rPr>
        <w:t>V</w:t>
      </w:r>
      <w:proofErr w:type="spellStart"/>
      <w:r w:rsidRPr="00775E6C">
        <w:rPr>
          <w:i/>
        </w:rPr>
        <w:t>inylaren</w:t>
      </w:r>
      <w:proofErr w:type="spellEnd"/>
      <w:r w:rsidRPr="005F4FB5">
        <w:t>)</w:t>
      </w:r>
      <w:r w:rsidRPr="00810CBD">
        <w:t xml:space="preserve"> с образованием конденсированных </w:t>
      </w:r>
      <w:proofErr w:type="spellStart"/>
      <w:r w:rsidRPr="00810CBD">
        <w:t>изоксазоло</w:t>
      </w:r>
      <w:proofErr w:type="spellEnd"/>
      <w:r w:rsidRPr="00810CBD">
        <w:t>[4,5-</w:t>
      </w:r>
      <w:r w:rsidRPr="00775E6C">
        <w:rPr>
          <w:i/>
        </w:rPr>
        <w:t>f</w:t>
      </w:r>
      <w:r w:rsidRPr="00810CBD">
        <w:t>]</w:t>
      </w:r>
      <w:proofErr w:type="spellStart"/>
      <w:r w:rsidRPr="00810CBD">
        <w:t>изоиндолкарбоновых</w:t>
      </w:r>
      <w:proofErr w:type="spellEnd"/>
      <w:r w:rsidRPr="00810CBD">
        <w:t xml:space="preserve"> кислот. В случае </w:t>
      </w:r>
      <w:proofErr w:type="spellStart"/>
      <w:r w:rsidRPr="00810CBD">
        <w:t>трифторметилмалеинового</w:t>
      </w:r>
      <w:proofErr w:type="spellEnd"/>
      <w:r w:rsidRPr="00810CBD">
        <w:t xml:space="preserve"> ангидрида направление </w:t>
      </w:r>
      <w:proofErr w:type="spellStart"/>
      <w:r w:rsidRPr="00810CBD">
        <w:t>циклоприсоединения</w:t>
      </w:r>
      <w:proofErr w:type="spellEnd"/>
      <w:r w:rsidRPr="00810CBD">
        <w:t xml:space="preserve"> изменяется: реакция протекает по механизму IMODA (</w:t>
      </w:r>
      <w:r w:rsidRPr="00775E6C">
        <w:rPr>
          <w:b/>
          <w:i/>
          <w:lang w:val="en-US"/>
        </w:rPr>
        <w:t>I</w:t>
      </w:r>
      <w:proofErr w:type="spellStart"/>
      <w:r w:rsidRPr="00775E6C">
        <w:rPr>
          <w:i/>
        </w:rPr>
        <w:t>ntra</w:t>
      </w:r>
      <w:proofErr w:type="spellEnd"/>
      <w:r w:rsidRPr="00775E6C">
        <w:rPr>
          <w:b/>
          <w:i/>
          <w:lang w:val="en-US"/>
        </w:rPr>
        <w:t>M</w:t>
      </w:r>
      <w:proofErr w:type="spellStart"/>
      <w:r w:rsidRPr="00775E6C">
        <w:rPr>
          <w:i/>
        </w:rPr>
        <w:t>olecular</w:t>
      </w:r>
      <w:proofErr w:type="spellEnd"/>
      <w:r w:rsidRPr="00775E6C">
        <w:rPr>
          <w:i/>
        </w:rPr>
        <w:t xml:space="preserve"> </w:t>
      </w:r>
      <w:r w:rsidRPr="00775E6C">
        <w:rPr>
          <w:b/>
          <w:i/>
          <w:lang w:val="en-US"/>
        </w:rPr>
        <w:t>O</w:t>
      </w:r>
      <w:proofErr w:type="spellStart"/>
      <w:r w:rsidRPr="00775E6C">
        <w:rPr>
          <w:i/>
        </w:rPr>
        <w:t>xo-</w:t>
      </w:r>
      <w:r w:rsidRPr="00775E6C">
        <w:rPr>
          <w:b/>
          <w:i/>
        </w:rPr>
        <w:t>D</w:t>
      </w:r>
      <w:r w:rsidRPr="00775E6C">
        <w:rPr>
          <w:i/>
        </w:rPr>
        <w:t>iels</w:t>
      </w:r>
      <w:proofErr w:type="spellEnd"/>
      <w:r w:rsidRPr="00775E6C">
        <w:rPr>
          <w:i/>
        </w:rPr>
        <w:t>–</w:t>
      </w:r>
      <w:proofErr w:type="spellStart"/>
      <w:r w:rsidRPr="00775E6C">
        <w:rPr>
          <w:b/>
          <w:i/>
        </w:rPr>
        <w:t>A</w:t>
      </w:r>
      <w:r w:rsidRPr="00775E6C">
        <w:rPr>
          <w:i/>
        </w:rPr>
        <w:t>lder</w:t>
      </w:r>
      <w:proofErr w:type="spellEnd"/>
      <w:r w:rsidRPr="00810CBD">
        <w:t>) [</w:t>
      </w:r>
      <w:r w:rsidRPr="007B03B6">
        <w:t>4</w:t>
      </w:r>
      <w:r w:rsidRPr="00810CBD">
        <w:t xml:space="preserve">], что приводит к формированию </w:t>
      </w:r>
      <w:proofErr w:type="spellStart"/>
      <w:r w:rsidRPr="00810CBD">
        <w:t>лактонных</w:t>
      </w:r>
      <w:proofErr w:type="spellEnd"/>
      <w:r w:rsidRPr="00810CBD">
        <w:t xml:space="preserve"> полициклических структур.</w:t>
      </w:r>
    </w:p>
    <w:p w:rsidR="00EE4B1B" w:rsidRPr="00EE4B1B" w:rsidRDefault="007942EC" w:rsidP="00EE4B1B">
      <w:pPr>
        <w:jc w:val="center"/>
      </w:pPr>
      <w:r>
        <w:rPr>
          <w:noProof/>
        </w:rPr>
        <w:drawing>
          <wp:inline distT="0" distB="0" distL="0" distR="0">
            <wp:extent cx="4036115" cy="2533119"/>
            <wp:effectExtent l="19050" t="0" r="2485" b="0"/>
            <wp:docPr id="1" name="Рисунок 0" descr="верон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оника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1745" cy="253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B1B" w:rsidRDefault="00EE4B1B" w:rsidP="00EE4B1B"/>
    <w:p w:rsidR="00EE4B1B" w:rsidRDefault="007942EC" w:rsidP="00EE4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Показано</w:t>
      </w:r>
      <w:r w:rsidR="00EE4B1B" w:rsidRPr="00810CBD">
        <w:t>, что природа ангидридного компонента и строение непредельной системы определяют тип внутримолекулярного циклоприсоединения и формирование различных полициклических каркасов</w:t>
      </w:r>
      <w:r>
        <w:t>.</w:t>
      </w:r>
    </w:p>
    <w:p w:rsidR="00EE4B1B" w:rsidRPr="00775E6C" w:rsidRDefault="00EE4B1B" w:rsidP="00EE4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 w:rsidRPr="00775E6C">
        <w:rPr>
          <w:i/>
          <w:iCs/>
          <w:color w:val="000000"/>
        </w:rPr>
        <w:t>Работа выполнена при финансовой поддержке РНФ (грант №</w:t>
      </w:r>
      <w:r w:rsidRPr="00326E55">
        <w:rPr>
          <w:i/>
          <w:iCs/>
          <w:color w:val="000000"/>
        </w:rPr>
        <w:t>26-13-00542</w:t>
      </w:r>
      <w:r w:rsidRPr="00775E6C">
        <w:rPr>
          <w:i/>
          <w:iCs/>
          <w:color w:val="000000"/>
        </w:rPr>
        <w:t>)</w:t>
      </w:r>
    </w:p>
    <w:p w:rsidR="00EE4B1B" w:rsidRPr="00775E6C" w:rsidRDefault="00EE4B1B" w:rsidP="00EE4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775E6C">
        <w:rPr>
          <w:b/>
          <w:color w:val="000000"/>
        </w:rPr>
        <w:t>Литература</w:t>
      </w:r>
    </w:p>
    <w:p w:rsidR="00EE4B1B" w:rsidRPr="00775E6C" w:rsidRDefault="00EE4B1B" w:rsidP="00EE4B1B">
      <w:pPr>
        <w:pStyle w:val="a5"/>
        <w:numPr>
          <w:ilvl w:val="0"/>
          <w:numId w:val="5"/>
        </w:numPr>
        <w:rPr>
          <w:kern w:val="36"/>
          <w:lang w:val="en-US"/>
        </w:rPr>
      </w:pPr>
      <w:r w:rsidRPr="00775E6C">
        <w:rPr>
          <w:kern w:val="36"/>
          <w:lang w:val="en-US"/>
        </w:rPr>
        <w:t xml:space="preserve">Zaytsev V. P. et al. // </w:t>
      </w:r>
      <w:r w:rsidRPr="00775E6C">
        <w:rPr>
          <w:i/>
          <w:kern w:val="36"/>
          <w:lang w:val="en-US"/>
        </w:rPr>
        <w:t xml:space="preserve">Org. </w:t>
      </w:r>
      <w:proofErr w:type="spellStart"/>
      <w:r w:rsidRPr="00775E6C">
        <w:rPr>
          <w:i/>
          <w:kern w:val="36"/>
          <w:lang w:val="en-US"/>
        </w:rPr>
        <w:t>Biomol</w:t>
      </w:r>
      <w:proofErr w:type="spellEnd"/>
      <w:r w:rsidRPr="00775E6C">
        <w:rPr>
          <w:i/>
          <w:kern w:val="36"/>
          <w:lang w:val="en-US"/>
        </w:rPr>
        <w:t>. Chem.</w:t>
      </w:r>
      <w:proofErr w:type="gramStart"/>
      <w:r w:rsidRPr="00775E6C">
        <w:rPr>
          <w:i/>
          <w:kern w:val="36"/>
          <w:lang w:val="en-US"/>
        </w:rPr>
        <w:t>,</w:t>
      </w:r>
      <w:r w:rsidRPr="00775E6C">
        <w:rPr>
          <w:kern w:val="36"/>
          <w:lang w:val="en-US"/>
        </w:rPr>
        <w:t xml:space="preserve">  </w:t>
      </w:r>
      <w:r w:rsidRPr="00775E6C">
        <w:rPr>
          <w:b/>
          <w:kern w:val="36"/>
          <w:lang w:val="en-US"/>
        </w:rPr>
        <w:t>2025</w:t>
      </w:r>
      <w:proofErr w:type="gramEnd"/>
      <w:r>
        <w:rPr>
          <w:kern w:val="36"/>
          <w:lang w:val="en-US"/>
        </w:rPr>
        <w:t>,</w:t>
      </w:r>
      <w:r w:rsidRPr="00775E6C">
        <w:rPr>
          <w:kern w:val="36"/>
          <w:lang w:val="en-US"/>
        </w:rPr>
        <w:t xml:space="preserve"> 23, 3925-3936. </w:t>
      </w:r>
    </w:p>
    <w:p w:rsidR="00EE4B1B" w:rsidRDefault="00EE4B1B" w:rsidP="00EE4B1B">
      <w:pPr>
        <w:pStyle w:val="a5"/>
        <w:numPr>
          <w:ilvl w:val="0"/>
          <w:numId w:val="5"/>
        </w:numPr>
        <w:rPr>
          <w:kern w:val="36"/>
          <w:lang w:val="en-US"/>
        </w:rPr>
      </w:pPr>
      <w:proofErr w:type="spellStart"/>
      <w:r w:rsidRPr="003D2663">
        <w:rPr>
          <w:kern w:val="36"/>
          <w:lang w:val="en-US"/>
        </w:rPr>
        <w:t>Zhua</w:t>
      </w:r>
      <w:proofErr w:type="spellEnd"/>
      <w:r w:rsidRPr="003D2663">
        <w:rPr>
          <w:kern w:val="36"/>
          <w:lang w:val="en-US"/>
        </w:rPr>
        <w:t xml:space="preserve"> </w:t>
      </w:r>
      <w:r>
        <w:rPr>
          <w:kern w:val="36"/>
          <w:lang w:val="en-US"/>
        </w:rPr>
        <w:t xml:space="preserve">J. </w:t>
      </w:r>
      <w:r w:rsidRPr="003D2663">
        <w:rPr>
          <w:kern w:val="36"/>
          <w:lang w:val="en-US"/>
        </w:rPr>
        <w:t xml:space="preserve">et al. // </w:t>
      </w:r>
      <w:proofErr w:type="spellStart"/>
      <w:r w:rsidRPr="003D2663">
        <w:rPr>
          <w:i/>
          <w:kern w:val="36"/>
          <w:lang w:val="en-US"/>
        </w:rPr>
        <w:t>Bioorg</w:t>
      </w:r>
      <w:proofErr w:type="spellEnd"/>
      <w:r w:rsidRPr="003D2663">
        <w:rPr>
          <w:i/>
          <w:kern w:val="36"/>
          <w:lang w:val="en-US"/>
        </w:rPr>
        <w:t>. Med. Chem</w:t>
      </w:r>
      <w:r w:rsidRPr="003D2663">
        <w:rPr>
          <w:kern w:val="36"/>
          <w:lang w:val="en-US"/>
        </w:rPr>
        <w:t>.</w:t>
      </w:r>
      <w:proofErr w:type="gramStart"/>
      <w:r>
        <w:rPr>
          <w:kern w:val="36"/>
          <w:lang w:val="en-US"/>
        </w:rPr>
        <w:t>,</w:t>
      </w:r>
      <w:r w:rsidRPr="003D2663">
        <w:rPr>
          <w:kern w:val="36"/>
          <w:lang w:val="en-US"/>
        </w:rPr>
        <w:t xml:space="preserve">  </w:t>
      </w:r>
      <w:r w:rsidRPr="003D2663">
        <w:rPr>
          <w:b/>
          <w:kern w:val="36"/>
          <w:lang w:val="en-US"/>
        </w:rPr>
        <w:t>2018</w:t>
      </w:r>
      <w:proofErr w:type="gramEnd"/>
      <w:r>
        <w:rPr>
          <w:kern w:val="36"/>
          <w:lang w:val="en-US"/>
        </w:rPr>
        <w:t>,</w:t>
      </w:r>
      <w:r>
        <w:rPr>
          <w:kern w:val="36"/>
        </w:rPr>
        <w:t xml:space="preserve"> </w:t>
      </w:r>
      <w:r w:rsidRPr="003D2663">
        <w:rPr>
          <w:kern w:val="36"/>
          <w:lang w:val="en-US"/>
        </w:rPr>
        <w:t>3065–3075.</w:t>
      </w:r>
    </w:p>
    <w:p w:rsidR="00EE4B1B" w:rsidRPr="003D2663" w:rsidRDefault="00EE4B1B" w:rsidP="00EE4B1B">
      <w:pPr>
        <w:pStyle w:val="a5"/>
        <w:numPr>
          <w:ilvl w:val="0"/>
          <w:numId w:val="5"/>
        </w:numPr>
        <w:rPr>
          <w:kern w:val="36"/>
          <w:lang w:val="en-US"/>
        </w:rPr>
      </w:pPr>
      <w:proofErr w:type="spellStart"/>
      <w:r w:rsidRPr="00AA258A">
        <w:rPr>
          <w:kern w:val="36"/>
          <w:lang w:val="en-US"/>
        </w:rPr>
        <w:t>Komatsuda</w:t>
      </w:r>
      <w:proofErr w:type="spellEnd"/>
      <w:r>
        <w:rPr>
          <w:kern w:val="36"/>
          <w:lang w:val="en-US"/>
        </w:rPr>
        <w:t xml:space="preserve"> </w:t>
      </w:r>
      <w:r w:rsidRPr="00AA258A">
        <w:rPr>
          <w:kern w:val="36"/>
          <w:lang w:val="en-US"/>
        </w:rPr>
        <w:t xml:space="preserve">M.  </w:t>
      </w:r>
      <w:r w:rsidRPr="003D2663">
        <w:rPr>
          <w:kern w:val="36"/>
          <w:lang w:val="en-US"/>
        </w:rPr>
        <w:t xml:space="preserve">et al. // </w:t>
      </w:r>
      <w:r w:rsidRPr="00AA258A">
        <w:rPr>
          <w:i/>
          <w:kern w:val="36"/>
          <w:lang w:val="en-US"/>
        </w:rPr>
        <w:t>Org. Lett</w:t>
      </w:r>
      <w:r w:rsidRPr="00AA258A">
        <w:rPr>
          <w:kern w:val="36"/>
          <w:lang w:val="en-US"/>
        </w:rPr>
        <w:t xml:space="preserve">., </w:t>
      </w:r>
      <w:r w:rsidRPr="00AA258A">
        <w:rPr>
          <w:b/>
          <w:kern w:val="36"/>
          <w:lang w:val="en-US"/>
        </w:rPr>
        <w:t>2022</w:t>
      </w:r>
      <w:r w:rsidRPr="00AA258A">
        <w:rPr>
          <w:kern w:val="36"/>
          <w:lang w:val="en-US"/>
        </w:rPr>
        <w:t>, 24, 3270-3274</w:t>
      </w:r>
    </w:p>
    <w:p w:rsidR="00116478" w:rsidRPr="00EE4B1B" w:rsidRDefault="00EE4B1B" w:rsidP="001729FC">
      <w:pPr>
        <w:pStyle w:val="a5"/>
        <w:numPr>
          <w:ilvl w:val="0"/>
          <w:numId w:val="5"/>
        </w:numPr>
        <w:rPr>
          <w:kern w:val="36"/>
          <w:lang w:val="en-US"/>
        </w:rPr>
      </w:pPr>
      <w:r w:rsidRPr="00810CBD">
        <w:rPr>
          <w:kern w:val="36"/>
          <w:lang w:val="en-US"/>
        </w:rPr>
        <w:t>Zaytsev V. P. et al. //</w:t>
      </w:r>
      <w:r>
        <w:rPr>
          <w:kern w:val="36"/>
          <w:lang w:val="en-US"/>
        </w:rPr>
        <w:t xml:space="preserve"> </w:t>
      </w:r>
      <w:r w:rsidRPr="007B36B9">
        <w:rPr>
          <w:i/>
          <w:kern w:val="36"/>
          <w:lang w:val="en-US"/>
        </w:rPr>
        <w:t>Tetrahedron Lett</w:t>
      </w:r>
      <w:r w:rsidRPr="00810CBD">
        <w:rPr>
          <w:kern w:val="36"/>
          <w:lang w:val="en-US"/>
        </w:rPr>
        <w:t>.</w:t>
      </w:r>
      <w:r>
        <w:rPr>
          <w:kern w:val="36"/>
          <w:lang w:val="en-US"/>
        </w:rPr>
        <w:t>,</w:t>
      </w:r>
      <w:r w:rsidRPr="00810CBD">
        <w:rPr>
          <w:kern w:val="36"/>
          <w:lang w:val="en-US"/>
        </w:rPr>
        <w:t xml:space="preserve"> </w:t>
      </w:r>
      <w:r w:rsidRPr="007B36B9">
        <w:rPr>
          <w:b/>
          <w:kern w:val="36"/>
          <w:lang w:val="en-US"/>
        </w:rPr>
        <w:t>2023</w:t>
      </w:r>
      <w:r>
        <w:rPr>
          <w:kern w:val="36"/>
          <w:lang w:val="en-US"/>
        </w:rPr>
        <w:t>,</w:t>
      </w:r>
      <w:r w:rsidRPr="00810CBD">
        <w:rPr>
          <w:kern w:val="36"/>
          <w:lang w:val="en-US"/>
        </w:rPr>
        <w:t xml:space="preserve"> 120</w:t>
      </w:r>
      <w:r>
        <w:rPr>
          <w:kern w:val="36"/>
          <w:lang w:val="en-US"/>
        </w:rPr>
        <w:t>,</w:t>
      </w:r>
      <w:r w:rsidRPr="00810CBD">
        <w:rPr>
          <w:kern w:val="36"/>
          <w:lang w:val="en-US"/>
        </w:rPr>
        <w:t xml:space="preserve"> 154434</w:t>
      </w:r>
    </w:p>
    <w:sectPr w:rsidR="00116478" w:rsidRPr="00EE4B1B" w:rsidSect="00DD47C4">
      <w:pgSz w:w="11906" w:h="16838"/>
      <w:pgMar w:top="1134" w:right="1361" w:bottom="1127" w:left="136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B42F4"/>
    <w:multiLevelType w:val="hybridMultilevel"/>
    <w:tmpl w:val="76E49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0241"/>
    <w:rsid w:val="00063966"/>
    <w:rsid w:val="000719D9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729FC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06D2"/>
    <w:rsid w:val="00705378"/>
    <w:rsid w:val="007213E1"/>
    <w:rsid w:val="00775389"/>
    <w:rsid w:val="007942EC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E4E0E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70817"/>
    <w:rsid w:val="00D8121C"/>
    <w:rsid w:val="00DD47C4"/>
    <w:rsid w:val="00DD7F8A"/>
    <w:rsid w:val="00E22189"/>
    <w:rsid w:val="00E74069"/>
    <w:rsid w:val="00E81D35"/>
    <w:rsid w:val="00EA1BB0"/>
    <w:rsid w:val="00EB1F49"/>
    <w:rsid w:val="00EE0A72"/>
    <w:rsid w:val="00EE4B1B"/>
    <w:rsid w:val="00F26AEF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006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006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006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006D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006D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006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006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006D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006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719D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19D9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EE4B1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6477">
                                      <w:marLeft w:val="86"/>
                                      <w:marRight w:val="86"/>
                                      <w:marTop w:val="43"/>
                                      <w:marBottom w:val="5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16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6A390A-D71A-42DA-B03E-C1F1C236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Cherepanova</dc:creator>
  <cp:lastModifiedBy>formula</cp:lastModifiedBy>
  <cp:revision>3</cp:revision>
  <cp:lastPrinted>2026-01-28T14:24:00Z</cp:lastPrinted>
  <dcterms:created xsi:type="dcterms:W3CDTF">2026-03-01T20:36:00Z</dcterms:created>
  <dcterms:modified xsi:type="dcterms:W3CDTF">2026-03-01T20:47:00Z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