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E23" w:rsidRPr="002C3940" w:rsidRDefault="00E10E23" w:rsidP="00B82F19">
      <w:pPr>
        <w:jc w:val="center"/>
        <w:rPr>
          <w:rFonts w:asciiTheme="majorBidi" w:hAnsiTheme="majorBidi" w:cstheme="majorBidi"/>
          <w:b/>
          <w:bCs/>
        </w:rPr>
      </w:pPr>
      <w:r w:rsidRPr="002C3940">
        <w:rPr>
          <w:rFonts w:asciiTheme="majorBidi" w:hAnsiTheme="majorBidi" w:cstheme="majorBidi"/>
          <w:b/>
          <w:bCs/>
        </w:rPr>
        <w:t xml:space="preserve">Оптимизация синтеза </w:t>
      </w:r>
      <w:proofErr w:type="spellStart"/>
      <w:r w:rsidRPr="002C3940">
        <w:rPr>
          <w:rFonts w:asciiTheme="majorBidi" w:hAnsiTheme="majorBidi" w:cstheme="majorBidi"/>
          <w:b/>
          <w:bCs/>
        </w:rPr>
        <w:t>тиминового</w:t>
      </w:r>
      <w:proofErr w:type="spellEnd"/>
      <w:r w:rsidRPr="002C3940">
        <w:rPr>
          <w:rFonts w:asciiTheme="majorBidi" w:hAnsiTheme="majorBidi" w:cstheme="majorBidi"/>
          <w:b/>
          <w:bCs/>
        </w:rPr>
        <w:t xml:space="preserve"> мономера </w:t>
      </w:r>
      <w:r w:rsidR="000967C3" w:rsidRPr="002C3940">
        <w:rPr>
          <w:rFonts w:asciiTheme="majorBidi" w:hAnsiTheme="majorBidi" w:cstheme="majorBidi"/>
          <w:b/>
          <w:bCs/>
        </w:rPr>
        <w:t>γ-</w:t>
      </w:r>
      <w:r w:rsidR="000967C3" w:rsidRPr="002C3940">
        <w:rPr>
          <w:rFonts w:asciiTheme="majorBidi" w:hAnsiTheme="majorBidi" w:cstheme="majorBidi"/>
          <w:b/>
          <w:bCs/>
          <w:i/>
        </w:rPr>
        <w:t>се</w:t>
      </w:r>
      <w:r w:rsidR="000967C3" w:rsidRPr="002C3940">
        <w:rPr>
          <w:rFonts w:asciiTheme="majorBidi" w:hAnsiTheme="majorBidi" w:cstheme="majorBidi"/>
          <w:b/>
          <w:bCs/>
        </w:rPr>
        <w:t>-</w:t>
      </w:r>
      <w:r w:rsidRPr="002C3940">
        <w:rPr>
          <w:rFonts w:asciiTheme="majorBidi" w:hAnsiTheme="majorBidi" w:cstheme="majorBidi"/>
          <w:b/>
          <w:bCs/>
        </w:rPr>
        <w:t>пептидно-нуклеиновых кислот</w:t>
      </w:r>
    </w:p>
    <w:p w:rsidR="00624172" w:rsidRPr="002C3940" w:rsidRDefault="00E10E23" w:rsidP="00B82F19">
      <w:pPr>
        <w:jc w:val="center"/>
        <w:rPr>
          <w:rFonts w:asciiTheme="majorBidi" w:hAnsiTheme="majorBidi" w:cstheme="majorBidi"/>
          <w:b/>
          <w:bCs/>
          <w:i/>
          <w:iCs/>
        </w:rPr>
      </w:pPr>
      <w:r w:rsidRPr="002C3940">
        <w:rPr>
          <w:rFonts w:asciiTheme="majorBidi" w:hAnsiTheme="majorBidi" w:cstheme="majorBidi"/>
          <w:b/>
          <w:bCs/>
          <w:i/>
          <w:iCs/>
        </w:rPr>
        <w:t>Шевцова С.Б.</w:t>
      </w:r>
      <w:r w:rsidR="00EA4AD0" w:rsidRPr="002C3940">
        <w:rPr>
          <w:rFonts w:asciiTheme="majorBidi" w:hAnsiTheme="majorBidi" w:cstheme="majorBidi"/>
          <w:b/>
          <w:bCs/>
          <w:i/>
          <w:iCs/>
        </w:rPr>
        <w:t>, Гладышев Л.</w:t>
      </w:r>
      <w:r w:rsidR="00267535" w:rsidRPr="002C3940">
        <w:rPr>
          <w:rFonts w:asciiTheme="majorBidi" w:hAnsiTheme="majorBidi" w:cstheme="majorBidi"/>
          <w:b/>
          <w:bCs/>
          <w:i/>
          <w:iCs/>
        </w:rPr>
        <w:t>А.</w:t>
      </w:r>
    </w:p>
    <w:p w:rsidR="00E10E23" w:rsidRPr="002C3940" w:rsidRDefault="00E10E23" w:rsidP="00B82F19">
      <w:pPr>
        <w:jc w:val="center"/>
        <w:rPr>
          <w:rFonts w:asciiTheme="majorBidi" w:hAnsiTheme="majorBidi" w:cstheme="majorBidi"/>
          <w:i/>
          <w:iCs/>
        </w:rPr>
      </w:pPr>
      <w:r w:rsidRPr="002C3940">
        <w:rPr>
          <w:rFonts w:asciiTheme="majorBidi" w:hAnsiTheme="majorBidi" w:cstheme="majorBidi"/>
          <w:i/>
          <w:iCs/>
        </w:rPr>
        <w:t>Студент, 4 курс бакалавриата</w:t>
      </w:r>
    </w:p>
    <w:p w:rsidR="00E10E23" w:rsidRPr="002C3940" w:rsidRDefault="00E10E23" w:rsidP="00B82F19">
      <w:pPr>
        <w:jc w:val="center"/>
        <w:rPr>
          <w:rFonts w:asciiTheme="majorBidi" w:hAnsiTheme="majorBidi" w:cstheme="majorBidi"/>
          <w:i/>
          <w:iCs/>
        </w:rPr>
      </w:pPr>
      <w:r w:rsidRPr="002C3940">
        <w:rPr>
          <w:rFonts w:asciiTheme="majorBidi" w:hAnsiTheme="majorBidi" w:cstheme="majorBidi"/>
          <w:i/>
          <w:iCs/>
        </w:rPr>
        <w:t xml:space="preserve">МИРЭА – Российский технологический университет, </w:t>
      </w:r>
      <w:r w:rsidR="00624172" w:rsidRPr="002C3940">
        <w:rPr>
          <w:rFonts w:asciiTheme="majorBidi" w:hAnsiTheme="majorBidi" w:cstheme="majorBidi"/>
          <w:i/>
          <w:iCs/>
        </w:rPr>
        <w:t xml:space="preserve">ИТХТ </w:t>
      </w:r>
      <w:r w:rsidRPr="002C3940">
        <w:rPr>
          <w:rFonts w:asciiTheme="majorBidi" w:hAnsiTheme="majorBidi" w:cstheme="majorBidi"/>
          <w:i/>
          <w:iCs/>
        </w:rPr>
        <w:t>им. М.В. Ломоносова, кафедра биотехнологии и промышленной фармации, Москва, Россия</w:t>
      </w:r>
    </w:p>
    <w:p w:rsidR="00E10E23" w:rsidRPr="002C3940" w:rsidRDefault="00E10E23" w:rsidP="00B82F19">
      <w:pPr>
        <w:jc w:val="center"/>
        <w:rPr>
          <w:rFonts w:asciiTheme="majorBidi" w:hAnsiTheme="majorBidi" w:cstheme="majorBidi"/>
          <w:i/>
          <w:iCs/>
        </w:rPr>
      </w:pPr>
      <w:r w:rsidRPr="002C3940">
        <w:rPr>
          <w:rFonts w:asciiTheme="majorBidi" w:hAnsiTheme="majorBidi" w:cstheme="majorBidi"/>
          <w:i/>
          <w:iCs/>
          <w:lang w:val="en-US"/>
        </w:rPr>
        <w:t>E</w:t>
      </w:r>
      <w:r w:rsidRPr="002C3940">
        <w:rPr>
          <w:rFonts w:asciiTheme="majorBidi" w:hAnsiTheme="majorBidi" w:cstheme="majorBidi"/>
          <w:i/>
          <w:iCs/>
        </w:rPr>
        <w:t>-</w:t>
      </w:r>
      <w:r w:rsidRPr="002C3940">
        <w:rPr>
          <w:rFonts w:asciiTheme="majorBidi" w:hAnsiTheme="majorBidi" w:cstheme="majorBidi"/>
          <w:i/>
          <w:iCs/>
          <w:lang w:val="en-US"/>
        </w:rPr>
        <w:t>mail</w:t>
      </w:r>
      <w:r w:rsidRPr="002C3940">
        <w:rPr>
          <w:rFonts w:asciiTheme="majorBidi" w:hAnsiTheme="majorBidi" w:cstheme="majorBidi"/>
          <w:i/>
          <w:iCs/>
        </w:rPr>
        <w:t xml:space="preserve">: </w:t>
      </w:r>
      <w:proofErr w:type="spellStart"/>
      <w:r w:rsidRPr="002C3940">
        <w:rPr>
          <w:rFonts w:asciiTheme="majorBidi" w:hAnsiTheme="majorBidi" w:cstheme="majorBidi"/>
          <w:i/>
          <w:iCs/>
          <w:lang w:val="en-US"/>
        </w:rPr>
        <w:t>shevtsovasofja</w:t>
      </w:r>
      <w:proofErr w:type="spellEnd"/>
      <w:r w:rsidRPr="002C3940">
        <w:rPr>
          <w:rFonts w:asciiTheme="majorBidi" w:hAnsiTheme="majorBidi" w:cstheme="majorBidi"/>
          <w:i/>
          <w:iCs/>
        </w:rPr>
        <w:t>@</w:t>
      </w:r>
      <w:r w:rsidRPr="002C3940">
        <w:rPr>
          <w:rFonts w:asciiTheme="majorBidi" w:hAnsiTheme="majorBidi" w:cstheme="majorBidi"/>
          <w:i/>
          <w:iCs/>
          <w:lang w:val="en-US"/>
        </w:rPr>
        <w:t>mail</w:t>
      </w:r>
      <w:r w:rsidRPr="002C3940">
        <w:rPr>
          <w:rFonts w:asciiTheme="majorBidi" w:hAnsiTheme="majorBidi" w:cstheme="majorBidi"/>
          <w:i/>
          <w:iCs/>
        </w:rPr>
        <w:t>.</w:t>
      </w:r>
      <w:proofErr w:type="spellStart"/>
      <w:r w:rsidRPr="002C3940">
        <w:rPr>
          <w:rFonts w:asciiTheme="majorBidi" w:hAnsiTheme="majorBidi" w:cstheme="majorBidi"/>
          <w:i/>
          <w:iCs/>
          <w:lang w:val="en-US"/>
        </w:rPr>
        <w:t>ru</w:t>
      </w:r>
      <w:proofErr w:type="spellEnd"/>
    </w:p>
    <w:p w:rsidR="00B82F19" w:rsidRPr="002C3940" w:rsidRDefault="00B82F19" w:rsidP="002C3940">
      <w:pPr>
        <w:ind w:firstLine="397"/>
        <w:jc w:val="both"/>
        <w:rPr>
          <w:rFonts w:asciiTheme="majorBidi" w:hAnsiTheme="majorBidi" w:cstheme="majorBidi"/>
        </w:rPr>
      </w:pPr>
      <w:r w:rsidRPr="002C3940">
        <w:rPr>
          <w:rFonts w:asciiTheme="majorBidi" w:hAnsiTheme="majorBidi" w:cstheme="majorBidi"/>
        </w:rPr>
        <w:t>Пептидно-нуклеиновые кислоты (ПНК) являются синтетическими миметиками нуклеи</w:t>
      </w:r>
      <w:r w:rsidR="00624172" w:rsidRPr="002C3940">
        <w:rPr>
          <w:rFonts w:asciiTheme="majorBidi" w:hAnsiTheme="majorBidi" w:cstheme="majorBidi"/>
        </w:rPr>
        <w:t xml:space="preserve">новых кислот. </w:t>
      </w:r>
      <w:r w:rsidR="003E02BC" w:rsidRPr="002C3940">
        <w:rPr>
          <w:rFonts w:asciiTheme="majorBidi" w:hAnsiTheme="majorBidi" w:cstheme="majorBidi"/>
        </w:rPr>
        <w:t>Заряженные γ-карбоксиэтил-ПНК (γ-</w:t>
      </w:r>
      <w:proofErr w:type="spellStart"/>
      <w:r w:rsidR="003E02BC" w:rsidRPr="002C3940">
        <w:rPr>
          <w:rFonts w:asciiTheme="majorBidi" w:hAnsiTheme="majorBidi" w:cstheme="majorBidi"/>
          <w:i/>
        </w:rPr>
        <w:t>ce</w:t>
      </w:r>
      <w:proofErr w:type="spellEnd"/>
      <w:r w:rsidR="003E02BC" w:rsidRPr="002C3940">
        <w:rPr>
          <w:rFonts w:asciiTheme="majorBidi" w:hAnsiTheme="majorBidi" w:cstheme="majorBidi"/>
        </w:rPr>
        <w:t xml:space="preserve">-ПНК) </w:t>
      </w:r>
      <w:r w:rsidRPr="002C3940">
        <w:rPr>
          <w:rFonts w:asciiTheme="majorBidi" w:hAnsiTheme="majorBidi" w:cstheme="majorBidi"/>
        </w:rPr>
        <w:t>на основе L-</w:t>
      </w:r>
      <w:proofErr w:type="spellStart"/>
      <w:r w:rsidRPr="002C3940">
        <w:rPr>
          <w:rFonts w:asciiTheme="majorBidi" w:hAnsiTheme="majorBidi" w:cstheme="majorBidi"/>
        </w:rPr>
        <w:t>глутаминовой</w:t>
      </w:r>
      <w:proofErr w:type="spellEnd"/>
      <w:r w:rsidRPr="002C3940">
        <w:rPr>
          <w:rFonts w:asciiTheme="majorBidi" w:hAnsiTheme="majorBidi" w:cstheme="majorBidi"/>
        </w:rPr>
        <w:t xml:space="preserve"> кислоты </w:t>
      </w:r>
      <w:r w:rsidR="000B38FB" w:rsidRPr="002C3940">
        <w:rPr>
          <w:rFonts w:asciiTheme="majorBidi" w:hAnsiTheme="majorBidi" w:cstheme="majorBidi"/>
        </w:rPr>
        <w:t>характеризуются повышенной растворимостью и аффинностью связывания с комплементарными ДНК</w:t>
      </w:r>
      <w:r w:rsidRPr="002C3940">
        <w:rPr>
          <w:rFonts w:asciiTheme="majorBidi" w:hAnsiTheme="majorBidi" w:cstheme="majorBidi"/>
        </w:rPr>
        <w:t xml:space="preserve"> [1].</w:t>
      </w:r>
      <w:r w:rsidR="002C7661" w:rsidRPr="002C3940">
        <w:rPr>
          <w:rFonts w:asciiTheme="majorBidi" w:hAnsiTheme="majorBidi" w:cstheme="majorBidi"/>
        </w:rPr>
        <w:t xml:space="preserve"> Однако, </w:t>
      </w:r>
      <w:proofErr w:type="spellStart"/>
      <w:r w:rsidR="002C7661" w:rsidRPr="002C3940">
        <w:rPr>
          <w:rFonts w:asciiTheme="majorBidi" w:hAnsiTheme="majorBidi" w:cstheme="majorBidi"/>
        </w:rPr>
        <w:t>препаративный</w:t>
      </w:r>
      <w:proofErr w:type="spellEnd"/>
      <w:r w:rsidR="002C7661" w:rsidRPr="002C3940">
        <w:rPr>
          <w:rFonts w:asciiTheme="majorBidi" w:hAnsiTheme="majorBidi" w:cstheme="majorBidi"/>
        </w:rPr>
        <w:t xml:space="preserve"> синтез мономеров </w:t>
      </w:r>
      <w:r w:rsidR="00192AD8" w:rsidRPr="002C3940">
        <w:rPr>
          <w:rFonts w:asciiTheme="majorBidi" w:hAnsiTheme="majorBidi" w:cstheme="majorBidi"/>
        </w:rPr>
        <w:t>γ-</w:t>
      </w:r>
      <w:proofErr w:type="spellStart"/>
      <w:r w:rsidR="00192AD8" w:rsidRPr="002C3940">
        <w:rPr>
          <w:rFonts w:asciiTheme="majorBidi" w:hAnsiTheme="majorBidi" w:cstheme="majorBidi"/>
          <w:i/>
        </w:rPr>
        <w:t>ce</w:t>
      </w:r>
      <w:proofErr w:type="spellEnd"/>
      <w:r w:rsidR="00192AD8" w:rsidRPr="002C3940">
        <w:rPr>
          <w:rFonts w:asciiTheme="majorBidi" w:hAnsiTheme="majorBidi" w:cstheme="majorBidi"/>
        </w:rPr>
        <w:t>-ПНК остается затруднительным.</w:t>
      </w:r>
      <w:r w:rsidRPr="002C3940">
        <w:rPr>
          <w:rFonts w:asciiTheme="majorBidi" w:hAnsiTheme="majorBidi" w:cstheme="majorBidi"/>
        </w:rPr>
        <w:t xml:space="preserve"> Цель данной работы – оптимизация и масштабирование ключевых стадий получения</w:t>
      </w:r>
      <w:r w:rsidR="00D36CB1" w:rsidRPr="002C3940">
        <w:rPr>
          <w:rFonts w:asciiTheme="majorBidi" w:hAnsiTheme="majorBidi" w:cstheme="majorBidi"/>
        </w:rPr>
        <w:t xml:space="preserve"> </w:t>
      </w:r>
      <w:proofErr w:type="spellStart"/>
      <w:r w:rsidR="00F4081A" w:rsidRPr="002C3940">
        <w:rPr>
          <w:rFonts w:asciiTheme="majorBidi" w:hAnsiTheme="majorBidi" w:cstheme="majorBidi"/>
        </w:rPr>
        <w:t>тиминового</w:t>
      </w:r>
      <w:proofErr w:type="spellEnd"/>
      <w:r w:rsidR="00F4081A" w:rsidRPr="002C3940">
        <w:rPr>
          <w:rFonts w:asciiTheme="majorBidi" w:hAnsiTheme="majorBidi" w:cstheme="majorBidi"/>
        </w:rPr>
        <w:t xml:space="preserve"> мономера</w:t>
      </w:r>
      <w:r w:rsidR="000967C3" w:rsidRPr="002C3940">
        <w:rPr>
          <w:rFonts w:asciiTheme="majorBidi" w:hAnsiTheme="majorBidi" w:cstheme="majorBidi"/>
        </w:rPr>
        <w:t xml:space="preserve"> γ-</w:t>
      </w:r>
      <w:proofErr w:type="spellStart"/>
      <w:r w:rsidR="000967C3" w:rsidRPr="002C3940">
        <w:rPr>
          <w:rFonts w:asciiTheme="majorBidi" w:hAnsiTheme="majorBidi" w:cstheme="majorBidi"/>
          <w:i/>
        </w:rPr>
        <w:t>ce</w:t>
      </w:r>
      <w:proofErr w:type="spellEnd"/>
      <w:r w:rsidRPr="002C3940">
        <w:rPr>
          <w:rFonts w:asciiTheme="majorBidi" w:hAnsiTheme="majorBidi" w:cstheme="majorBidi"/>
        </w:rPr>
        <w:t>-ПНК.</w:t>
      </w:r>
    </w:p>
    <w:p w:rsidR="000967C3" w:rsidRPr="002C3940" w:rsidRDefault="00EA4AD0" w:rsidP="002C3940">
      <w:pPr>
        <w:jc w:val="both"/>
        <w:rPr>
          <w:rFonts w:asciiTheme="majorBidi" w:hAnsiTheme="majorBidi" w:cstheme="majorBidi"/>
        </w:rPr>
      </w:pPr>
      <w:r w:rsidRPr="002C3940">
        <w:rPr>
          <w:rFonts w:asciiTheme="majorBidi" w:hAnsiTheme="majorBidi" w:cstheme="majorBidi"/>
          <w:noProof/>
          <w:lang w:eastAsia="ru-RU" w:bidi="ar-SA"/>
        </w:rPr>
        <w:drawing>
          <wp:inline distT="0" distB="0" distL="0" distR="0">
            <wp:extent cx="5712643" cy="1612654"/>
            <wp:effectExtent l="0" t="0" r="2540" b="635"/>
            <wp:docPr id="915887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87548" name="Picture 9158875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405" cy="162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7C3" w:rsidRPr="002C3940" w:rsidRDefault="000967C3" w:rsidP="002C3940">
      <w:pPr>
        <w:jc w:val="center"/>
        <w:rPr>
          <w:rFonts w:asciiTheme="majorBidi" w:hAnsiTheme="majorBidi" w:cstheme="majorBidi"/>
        </w:rPr>
      </w:pPr>
      <w:r w:rsidRPr="002C3940">
        <w:rPr>
          <w:rFonts w:asciiTheme="majorBidi" w:hAnsiTheme="majorBidi" w:cstheme="majorBidi"/>
        </w:rPr>
        <w:t xml:space="preserve">Схема 1. Синтез </w:t>
      </w:r>
      <w:proofErr w:type="spellStart"/>
      <w:r w:rsidRPr="002C3940">
        <w:rPr>
          <w:rFonts w:asciiTheme="majorBidi" w:hAnsiTheme="majorBidi" w:cstheme="majorBidi"/>
        </w:rPr>
        <w:t>тиминового</w:t>
      </w:r>
      <w:proofErr w:type="spellEnd"/>
      <w:r w:rsidRPr="002C3940">
        <w:rPr>
          <w:rFonts w:asciiTheme="majorBidi" w:hAnsiTheme="majorBidi" w:cstheme="majorBidi"/>
        </w:rPr>
        <w:t xml:space="preserve"> мономера γ-</w:t>
      </w:r>
      <w:r w:rsidRPr="002C3940">
        <w:rPr>
          <w:rFonts w:asciiTheme="majorBidi" w:hAnsiTheme="majorBidi" w:cstheme="majorBidi"/>
          <w:i/>
        </w:rPr>
        <w:t>се</w:t>
      </w:r>
      <w:r w:rsidRPr="002C3940">
        <w:rPr>
          <w:rFonts w:asciiTheme="majorBidi" w:hAnsiTheme="majorBidi" w:cstheme="majorBidi"/>
        </w:rPr>
        <w:t>-ПНК</w:t>
      </w:r>
    </w:p>
    <w:p w:rsidR="002C3940" w:rsidRPr="002C3940" w:rsidRDefault="00EB2AA8" w:rsidP="002C3940">
      <w:pPr>
        <w:ind w:firstLine="397"/>
        <w:jc w:val="both"/>
        <w:rPr>
          <w:rFonts w:asciiTheme="majorBidi" w:hAnsiTheme="majorBidi" w:cstheme="majorBidi"/>
        </w:rPr>
      </w:pPr>
      <w:bookmarkStart w:id="0" w:name="OLE_LINK1"/>
      <w:r w:rsidRPr="002C3940">
        <w:rPr>
          <w:rFonts w:asciiTheme="majorBidi" w:hAnsiTheme="majorBidi" w:cstheme="majorBidi"/>
        </w:rPr>
        <w:t xml:space="preserve">Получение мономера </w:t>
      </w:r>
      <w:r w:rsidRPr="001538D7">
        <w:rPr>
          <w:rFonts w:asciiTheme="majorBidi" w:hAnsiTheme="majorBidi" w:cstheme="majorBidi"/>
          <w:b/>
          <w:bCs/>
        </w:rPr>
        <w:t>(9)</w:t>
      </w:r>
      <w:r w:rsidRPr="002C3940">
        <w:rPr>
          <w:rFonts w:asciiTheme="majorBidi" w:hAnsiTheme="majorBidi" w:cstheme="majorBidi"/>
        </w:rPr>
        <w:t xml:space="preserve"> (Схема 1) </w:t>
      </w:r>
      <w:r w:rsidR="000938C9" w:rsidRPr="002C3940">
        <w:rPr>
          <w:rFonts w:asciiTheme="majorBidi" w:hAnsiTheme="majorBidi" w:cstheme="majorBidi"/>
        </w:rPr>
        <w:t>выполняли</w:t>
      </w:r>
      <w:r w:rsidRPr="002C3940">
        <w:rPr>
          <w:rFonts w:asciiTheme="majorBidi" w:hAnsiTheme="majorBidi" w:cstheme="majorBidi"/>
        </w:rPr>
        <w:t xml:space="preserve"> исходя из L-</w:t>
      </w:r>
      <w:proofErr w:type="spellStart"/>
      <w:r w:rsidRPr="002C3940">
        <w:rPr>
          <w:rFonts w:asciiTheme="majorBidi" w:hAnsiTheme="majorBidi" w:cstheme="majorBidi"/>
        </w:rPr>
        <w:t>глутаминовой</w:t>
      </w:r>
      <w:proofErr w:type="spellEnd"/>
      <w:r w:rsidRPr="002C3940">
        <w:rPr>
          <w:rFonts w:asciiTheme="majorBidi" w:hAnsiTheme="majorBidi" w:cstheme="majorBidi"/>
        </w:rPr>
        <w:t xml:space="preserve"> кислоты. Синтез </w:t>
      </w:r>
      <w:proofErr w:type="spellStart"/>
      <w:r w:rsidR="00D36CB1" w:rsidRPr="002C3940">
        <w:rPr>
          <w:rFonts w:asciiTheme="majorBidi" w:hAnsiTheme="majorBidi" w:cstheme="majorBidi"/>
        </w:rPr>
        <w:t>дизащищенной</w:t>
      </w:r>
      <w:proofErr w:type="spellEnd"/>
      <w:r w:rsidR="00D36CB1" w:rsidRPr="002C3940">
        <w:rPr>
          <w:rFonts w:asciiTheme="majorBidi" w:hAnsiTheme="majorBidi" w:cstheme="majorBidi"/>
        </w:rPr>
        <w:t xml:space="preserve"> </w:t>
      </w:r>
      <w:proofErr w:type="spellStart"/>
      <w:r w:rsidRPr="002C3940">
        <w:rPr>
          <w:rFonts w:asciiTheme="majorBidi" w:hAnsiTheme="majorBidi" w:cstheme="majorBidi"/>
        </w:rPr>
        <w:t>глутаминовой</w:t>
      </w:r>
      <w:proofErr w:type="spellEnd"/>
      <w:r w:rsidRPr="002C3940">
        <w:rPr>
          <w:rFonts w:asciiTheme="majorBidi" w:hAnsiTheme="majorBidi" w:cstheme="majorBidi"/>
        </w:rPr>
        <w:t xml:space="preserve"> кислоты </w:t>
      </w:r>
      <w:r w:rsidRPr="002C3940">
        <w:rPr>
          <w:rFonts w:asciiTheme="majorBidi" w:hAnsiTheme="majorBidi" w:cstheme="majorBidi"/>
          <w:b/>
          <w:bCs/>
        </w:rPr>
        <w:t>(3)</w:t>
      </w:r>
      <w:r w:rsidRPr="002C3940">
        <w:rPr>
          <w:rFonts w:asciiTheme="majorBidi" w:hAnsiTheme="majorBidi" w:cstheme="majorBidi"/>
        </w:rPr>
        <w:t xml:space="preserve"> проводили в две стадии без выделения эфира </w:t>
      </w:r>
      <w:r w:rsidRPr="002C3940">
        <w:rPr>
          <w:rFonts w:asciiTheme="majorBidi" w:hAnsiTheme="majorBidi" w:cstheme="majorBidi"/>
          <w:b/>
          <w:bCs/>
        </w:rPr>
        <w:t>(2)</w:t>
      </w:r>
      <w:r w:rsidRPr="002C3940">
        <w:rPr>
          <w:rFonts w:asciiTheme="majorBidi" w:hAnsiTheme="majorBidi" w:cstheme="majorBidi"/>
        </w:rPr>
        <w:t xml:space="preserve">. В ходе масштабирования </w:t>
      </w:r>
      <w:r w:rsidR="000938C9" w:rsidRPr="002C3940">
        <w:rPr>
          <w:rFonts w:asciiTheme="majorBidi" w:hAnsiTheme="majorBidi" w:cstheme="majorBidi"/>
        </w:rPr>
        <w:t>преодолен</w:t>
      </w:r>
      <w:r w:rsidRPr="002C3940">
        <w:rPr>
          <w:rFonts w:asciiTheme="majorBidi" w:hAnsiTheme="majorBidi" w:cstheme="majorBidi"/>
        </w:rPr>
        <w:t xml:space="preserve"> ряд сложностей: 1. неполная конверсия эфира </w:t>
      </w:r>
      <w:r w:rsidRPr="002C3940">
        <w:rPr>
          <w:rFonts w:asciiTheme="majorBidi" w:hAnsiTheme="majorBidi" w:cstheme="majorBidi"/>
          <w:b/>
          <w:bCs/>
        </w:rPr>
        <w:t>(2)</w:t>
      </w:r>
      <w:r w:rsidRPr="002C3940">
        <w:rPr>
          <w:rFonts w:asciiTheme="majorBidi" w:hAnsiTheme="majorBidi" w:cstheme="majorBidi"/>
        </w:rPr>
        <w:t xml:space="preserve">, что решалось добавлением 0.5 </w:t>
      </w:r>
      <w:proofErr w:type="spellStart"/>
      <w:r w:rsidRPr="002C3940">
        <w:rPr>
          <w:rFonts w:asciiTheme="majorBidi" w:hAnsiTheme="majorBidi" w:cstheme="majorBidi"/>
        </w:rPr>
        <w:t>экв</w:t>
      </w:r>
      <w:proofErr w:type="spellEnd"/>
      <w:r w:rsidRPr="002C3940">
        <w:rPr>
          <w:rFonts w:asciiTheme="majorBidi" w:hAnsiTheme="majorBidi" w:cstheme="majorBidi"/>
        </w:rPr>
        <w:t xml:space="preserve">. </w:t>
      </w:r>
      <w:r w:rsidRPr="002C3940">
        <w:rPr>
          <w:rFonts w:asciiTheme="majorBidi" w:hAnsiTheme="majorBidi" w:cstheme="majorBidi"/>
          <w:lang w:val="en-GB"/>
        </w:rPr>
        <w:t>Na</w:t>
      </w:r>
      <w:r w:rsidRPr="002C3940">
        <w:rPr>
          <w:rFonts w:asciiTheme="majorBidi" w:hAnsiTheme="majorBidi" w:cstheme="majorBidi"/>
        </w:rPr>
        <w:t>₂</w:t>
      </w:r>
      <w:r w:rsidRPr="002C3940">
        <w:rPr>
          <w:rFonts w:asciiTheme="majorBidi" w:hAnsiTheme="majorBidi" w:cstheme="majorBidi"/>
          <w:lang w:val="en-GB"/>
        </w:rPr>
        <w:t>CO</w:t>
      </w:r>
      <w:r w:rsidRPr="002C3940">
        <w:rPr>
          <w:rFonts w:asciiTheme="majorBidi" w:hAnsiTheme="majorBidi" w:cstheme="majorBidi"/>
        </w:rPr>
        <w:t>₃, 2. образование неполярных примесей, удаляемых экстракцией смесью ПЭЛ:</w:t>
      </w:r>
      <w:r w:rsidR="00D36CB1" w:rsidRPr="002C3940">
        <w:rPr>
          <w:rFonts w:asciiTheme="majorBidi" w:hAnsiTheme="majorBidi" w:cstheme="majorBidi"/>
        </w:rPr>
        <w:t xml:space="preserve"> </w:t>
      </w:r>
      <w:r w:rsidRPr="002C3940">
        <w:rPr>
          <w:rFonts w:asciiTheme="majorBidi" w:hAnsiTheme="majorBidi" w:cstheme="majorBidi"/>
          <w:lang w:val="en-GB"/>
        </w:rPr>
        <w:t>Et</w:t>
      </w:r>
      <w:r w:rsidRPr="002C3940">
        <w:rPr>
          <w:rFonts w:asciiTheme="majorBidi" w:hAnsiTheme="majorBidi" w:cstheme="majorBidi"/>
        </w:rPr>
        <w:t>₂</w:t>
      </w:r>
      <w:r w:rsidRPr="002C3940">
        <w:rPr>
          <w:rFonts w:asciiTheme="majorBidi" w:hAnsiTheme="majorBidi" w:cstheme="majorBidi"/>
          <w:lang w:val="en-GB"/>
        </w:rPr>
        <w:t>O</w:t>
      </w:r>
      <w:r w:rsidRPr="002C3940">
        <w:rPr>
          <w:rFonts w:asciiTheme="majorBidi" w:hAnsiTheme="majorBidi" w:cstheme="majorBidi"/>
        </w:rPr>
        <w:t xml:space="preserve"> (9:1) и 3. частичное удаление </w:t>
      </w:r>
      <w:r w:rsidRPr="002C3940">
        <w:rPr>
          <w:rFonts w:asciiTheme="majorBidi" w:hAnsiTheme="majorBidi" w:cstheme="majorBidi"/>
          <w:lang w:val="en-GB"/>
        </w:rPr>
        <w:t>Boc</w:t>
      </w:r>
      <w:r w:rsidRPr="002C3940">
        <w:rPr>
          <w:rFonts w:asciiTheme="majorBidi" w:hAnsiTheme="majorBidi" w:cstheme="majorBidi"/>
        </w:rPr>
        <w:t xml:space="preserve">-группы при подкислении водной фазы, которое сводится к минимуму охлаждением. Причем, следы </w:t>
      </w:r>
      <w:r w:rsidRPr="002C3940">
        <w:rPr>
          <w:rFonts w:asciiTheme="majorBidi" w:hAnsiTheme="majorBidi" w:cstheme="majorBidi"/>
          <w:lang w:val="en-GB"/>
        </w:rPr>
        <w:t>N</w:t>
      </w:r>
      <w:r w:rsidRPr="002C3940">
        <w:rPr>
          <w:rFonts w:asciiTheme="majorBidi" w:hAnsiTheme="majorBidi" w:cstheme="majorBidi"/>
        </w:rPr>
        <w:t xml:space="preserve">-свободного эфира </w:t>
      </w:r>
      <w:r w:rsidRPr="002C3940">
        <w:rPr>
          <w:rFonts w:asciiTheme="majorBidi" w:hAnsiTheme="majorBidi" w:cstheme="majorBidi"/>
          <w:b/>
          <w:bCs/>
        </w:rPr>
        <w:t>(2)</w:t>
      </w:r>
      <w:r w:rsidRPr="002C3940">
        <w:rPr>
          <w:rFonts w:asciiTheme="majorBidi" w:hAnsiTheme="majorBidi" w:cstheme="majorBidi"/>
        </w:rPr>
        <w:t xml:space="preserve"> </w:t>
      </w:r>
      <w:r w:rsidR="00D36CB1" w:rsidRPr="002C3940">
        <w:rPr>
          <w:rFonts w:asciiTheme="majorBidi" w:hAnsiTheme="majorBidi" w:cstheme="majorBidi"/>
        </w:rPr>
        <w:t>удаляются</w:t>
      </w:r>
      <w:r w:rsidRPr="002C3940">
        <w:rPr>
          <w:rFonts w:asciiTheme="majorBidi" w:hAnsiTheme="majorBidi" w:cstheme="majorBidi"/>
        </w:rPr>
        <w:t xml:space="preserve"> промывкой смесью насыщенных растворов </w:t>
      </w:r>
      <w:r w:rsidRPr="002C3940">
        <w:rPr>
          <w:rFonts w:asciiTheme="majorBidi" w:hAnsiTheme="majorBidi" w:cstheme="majorBidi"/>
          <w:lang w:val="en-GB"/>
        </w:rPr>
        <w:t>NaCl</w:t>
      </w:r>
      <w:r w:rsidRPr="002C3940">
        <w:rPr>
          <w:rFonts w:asciiTheme="majorBidi" w:hAnsiTheme="majorBidi" w:cstheme="majorBidi"/>
        </w:rPr>
        <w:t>:</w:t>
      </w:r>
      <w:r w:rsidR="00D36CB1" w:rsidRPr="002C3940">
        <w:rPr>
          <w:rFonts w:asciiTheme="majorBidi" w:hAnsiTheme="majorBidi" w:cstheme="majorBidi"/>
        </w:rPr>
        <w:t xml:space="preserve"> </w:t>
      </w:r>
      <w:proofErr w:type="spellStart"/>
      <w:r w:rsidRPr="002C3940">
        <w:rPr>
          <w:rFonts w:asciiTheme="majorBidi" w:hAnsiTheme="majorBidi" w:cstheme="majorBidi"/>
          <w:lang w:val="en-GB"/>
        </w:rPr>
        <w:t>NaHCO</w:t>
      </w:r>
      <w:proofErr w:type="spellEnd"/>
      <w:r w:rsidRPr="002C3940">
        <w:rPr>
          <w:rFonts w:asciiTheme="majorBidi" w:hAnsiTheme="majorBidi" w:cstheme="majorBidi"/>
        </w:rPr>
        <w:t xml:space="preserve">₃ (1:1). По оптимизированной методике </w:t>
      </w:r>
      <w:proofErr w:type="spellStart"/>
      <w:r w:rsidRPr="002C3940">
        <w:rPr>
          <w:rFonts w:asciiTheme="majorBidi" w:hAnsiTheme="majorBidi" w:cstheme="majorBidi"/>
        </w:rPr>
        <w:t>дизащищенная</w:t>
      </w:r>
      <w:proofErr w:type="spellEnd"/>
      <w:r w:rsidRPr="002C3940">
        <w:rPr>
          <w:rFonts w:asciiTheme="majorBidi" w:hAnsiTheme="majorBidi" w:cstheme="majorBidi"/>
        </w:rPr>
        <w:t xml:space="preserve"> кислота </w:t>
      </w:r>
      <w:r w:rsidRPr="002C3940">
        <w:rPr>
          <w:rFonts w:asciiTheme="majorBidi" w:hAnsiTheme="majorBidi" w:cstheme="majorBidi"/>
          <w:b/>
          <w:bCs/>
        </w:rPr>
        <w:t>(3)</w:t>
      </w:r>
      <w:r w:rsidRPr="002C3940">
        <w:rPr>
          <w:rFonts w:asciiTheme="majorBidi" w:hAnsiTheme="majorBidi" w:cstheme="majorBidi"/>
        </w:rPr>
        <w:t xml:space="preserve"> была получена в количествах до 20 г со стабильно высокими выходами (80-90%).</w:t>
      </w:r>
      <w:bookmarkEnd w:id="0"/>
    </w:p>
    <w:p w:rsidR="002C3940" w:rsidRPr="002C3940" w:rsidRDefault="00F4081A" w:rsidP="002C3940">
      <w:pPr>
        <w:ind w:firstLine="397"/>
        <w:jc w:val="both"/>
        <w:rPr>
          <w:rFonts w:asciiTheme="majorBidi" w:hAnsiTheme="majorBidi" w:cstheme="majorBidi"/>
        </w:rPr>
      </w:pPr>
      <w:r w:rsidRPr="002C3940">
        <w:rPr>
          <w:rFonts w:asciiTheme="majorBidi" w:hAnsiTheme="majorBidi" w:cstheme="majorBidi"/>
        </w:rPr>
        <w:t xml:space="preserve">Спирт </w:t>
      </w:r>
      <w:r w:rsidRPr="002C3940">
        <w:rPr>
          <w:rFonts w:asciiTheme="majorBidi" w:hAnsiTheme="majorBidi" w:cstheme="majorBidi"/>
          <w:b/>
          <w:bCs/>
        </w:rPr>
        <w:t>(4)</w:t>
      </w:r>
      <w:r w:rsidR="00D36CB1" w:rsidRPr="002C3940">
        <w:rPr>
          <w:rFonts w:asciiTheme="majorBidi" w:hAnsiTheme="majorBidi" w:cstheme="majorBidi"/>
          <w:b/>
          <w:bCs/>
        </w:rPr>
        <w:t xml:space="preserve"> </w:t>
      </w:r>
      <w:r w:rsidRPr="002C3940">
        <w:rPr>
          <w:rFonts w:asciiTheme="majorBidi" w:hAnsiTheme="majorBidi" w:cstheme="majorBidi"/>
        </w:rPr>
        <w:t>воспроизводимо получали с выходами</w:t>
      </w:r>
      <w:r w:rsidR="00E10E23" w:rsidRPr="002C3940">
        <w:rPr>
          <w:rFonts w:asciiTheme="majorBidi" w:hAnsiTheme="majorBidi" w:cstheme="majorBidi"/>
        </w:rPr>
        <w:t xml:space="preserve"> 85-90% при загрузках до 15 г</w:t>
      </w:r>
      <w:r w:rsidRPr="002C3940">
        <w:rPr>
          <w:rFonts w:asciiTheme="majorBidi" w:hAnsiTheme="majorBidi" w:cstheme="majorBidi"/>
        </w:rPr>
        <w:t xml:space="preserve"> кислоты </w:t>
      </w:r>
      <w:r w:rsidRPr="002C3940">
        <w:rPr>
          <w:rFonts w:asciiTheme="majorBidi" w:hAnsiTheme="majorBidi" w:cstheme="majorBidi"/>
          <w:b/>
          <w:bCs/>
        </w:rPr>
        <w:t>(3)</w:t>
      </w:r>
      <w:r w:rsidRPr="002C3940">
        <w:rPr>
          <w:rFonts w:asciiTheme="majorBidi" w:hAnsiTheme="majorBidi" w:cstheme="majorBidi"/>
          <w:bCs/>
        </w:rPr>
        <w:t xml:space="preserve"> по известной процедуре [</w:t>
      </w:r>
      <w:r w:rsidR="000B38FB" w:rsidRPr="002C3940">
        <w:rPr>
          <w:rFonts w:asciiTheme="majorBidi" w:hAnsiTheme="majorBidi" w:cstheme="majorBidi"/>
          <w:bCs/>
        </w:rPr>
        <w:t>2</w:t>
      </w:r>
      <w:r w:rsidRPr="002C3940">
        <w:rPr>
          <w:rFonts w:asciiTheme="majorBidi" w:hAnsiTheme="majorBidi" w:cstheme="majorBidi"/>
          <w:bCs/>
        </w:rPr>
        <w:t>]</w:t>
      </w:r>
      <w:r w:rsidR="00E10E23" w:rsidRPr="002C3940">
        <w:rPr>
          <w:rFonts w:asciiTheme="majorBidi" w:hAnsiTheme="majorBidi" w:cstheme="majorBidi"/>
        </w:rPr>
        <w:t xml:space="preserve">. Конденсацией спирта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4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 xml:space="preserve"> с </w:t>
      </w:r>
      <w:r w:rsidR="00A36857" w:rsidRPr="002C3940">
        <w:rPr>
          <w:rFonts w:asciiTheme="majorBidi" w:hAnsiTheme="majorBidi" w:cstheme="majorBidi"/>
          <w:lang w:val="en-US"/>
        </w:rPr>
        <w:t>Ns</w:t>
      </w:r>
      <w:r w:rsidR="00A36857" w:rsidRPr="002C3940">
        <w:rPr>
          <w:rFonts w:asciiTheme="majorBidi" w:hAnsiTheme="majorBidi" w:cstheme="majorBidi"/>
        </w:rPr>
        <w:t>-</w:t>
      </w:r>
      <w:r w:rsidR="00E10E23" w:rsidRPr="002C3940">
        <w:rPr>
          <w:rFonts w:asciiTheme="majorBidi" w:hAnsiTheme="majorBidi" w:cstheme="majorBidi"/>
        </w:rPr>
        <w:t xml:space="preserve">защищенным </w:t>
      </w:r>
      <w:proofErr w:type="spellStart"/>
      <w:r w:rsidR="00E10E23" w:rsidRPr="002C3940">
        <w:rPr>
          <w:rFonts w:asciiTheme="majorBidi" w:hAnsiTheme="majorBidi" w:cstheme="majorBidi"/>
        </w:rPr>
        <w:t>глицинатом</w:t>
      </w:r>
      <w:proofErr w:type="spellEnd"/>
      <w:r w:rsidR="00E10E23" w:rsidRPr="002C3940">
        <w:rPr>
          <w:rFonts w:asciiTheme="majorBidi" w:hAnsiTheme="majorBidi" w:cstheme="majorBidi"/>
        </w:rPr>
        <w:t xml:space="preserve">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5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 xml:space="preserve"> </w:t>
      </w:r>
      <w:r w:rsidR="00A36857" w:rsidRPr="002C3940">
        <w:rPr>
          <w:rFonts w:asciiTheme="majorBidi" w:hAnsiTheme="majorBidi" w:cstheme="majorBidi"/>
        </w:rPr>
        <w:t xml:space="preserve">по </w:t>
      </w:r>
      <w:proofErr w:type="spellStart"/>
      <w:r w:rsidR="00A36857" w:rsidRPr="002C3940">
        <w:rPr>
          <w:rFonts w:asciiTheme="majorBidi" w:hAnsiTheme="majorBidi" w:cstheme="majorBidi"/>
        </w:rPr>
        <w:t>Мицунобу</w:t>
      </w:r>
      <w:proofErr w:type="spellEnd"/>
      <w:r w:rsidR="00A36857" w:rsidRPr="002C3940">
        <w:rPr>
          <w:rFonts w:asciiTheme="majorBidi" w:hAnsiTheme="majorBidi" w:cstheme="majorBidi"/>
        </w:rPr>
        <w:t xml:space="preserve"> был получен </w:t>
      </w:r>
      <w:proofErr w:type="spellStart"/>
      <w:r w:rsidR="00A36857" w:rsidRPr="002C3940">
        <w:rPr>
          <w:rFonts w:asciiTheme="majorBidi" w:hAnsiTheme="majorBidi" w:cstheme="majorBidi"/>
        </w:rPr>
        <w:t>псевдо</w:t>
      </w:r>
      <w:r w:rsidR="00E10E23" w:rsidRPr="002C3940">
        <w:rPr>
          <w:rFonts w:asciiTheme="majorBidi" w:hAnsiTheme="majorBidi" w:cstheme="majorBidi"/>
        </w:rPr>
        <w:t>пептид</w:t>
      </w:r>
      <w:proofErr w:type="spellEnd"/>
      <w:r w:rsidR="00E10E23" w:rsidRPr="002C3940">
        <w:rPr>
          <w:rFonts w:asciiTheme="majorBidi" w:hAnsiTheme="majorBidi" w:cstheme="majorBidi"/>
        </w:rPr>
        <w:t xml:space="preserve">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6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 xml:space="preserve">. </w:t>
      </w:r>
      <w:r w:rsidR="00D36CB1" w:rsidRPr="002C3940">
        <w:rPr>
          <w:rFonts w:asciiTheme="majorBidi" w:hAnsiTheme="majorBidi" w:cstheme="majorBidi"/>
        </w:rPr>
        <w:t>П</w:t>
      </w:r>
      <w:r w:rsidR="00E10E23" w:rsidRPr="002C3940">
        <w:rPr>
          <w:rFonts w:asciiTheme="majorBidi" w:hAnsiTheme="majorBidi" w:cstheme="majorBidi"/>
        </w:rPr>
        <w:t xml:space="preserve">оказано, что присутствие остаточных количеств </w:t>
      </w:r>
      <w:proofErr w:type="spellStart"/>
      <w:r w:rsidR="00E10E23" w:rsidRPr="002C3940">
        <w:rPr>
          <w:rFonts w:asciiTheme="majorBidi" w:hAnsiTheme="majorBidi" w:cstheme="majorBidi"/>
        </w:rPr>
        <w:t>гидразиновых</w:t>
      </w:r>
      <w:proofErr w:type="spellEnd"/>
      <w:r w:rsidR="000938C9" w:rsidRPr="002C3940">
        <w:rPr>
          <w:rFonts w:asciiTheme="majorBidi" w:hAnsiTheme="majorBidi" w:cstheme="majorBidi"/>
        </w:rPr>
        <w:t xml:space="preserve"> </w:t>
      </w:r>
      <w:r w:rsidRPr="002C3940">
        <w:rPr>
          <w:rFonts w:asciiTheme="majorBidi" w:hAnsiTheme="majorBidi" w:cstheme="majorBidi"/>
        </w:rPr>
        <w:t>производных</w:t>
      </w:r>
      <w:r w:rsidR="00E10E23" w:rsidRPr="002C3940">
        <w:rPr>
          <w:rFonts w:asciiTheme="majorBidi" w:hAnsiTheme="majorBidi" w:cstheme="majorBidi"/>
        </w:rPr>
        <w:t xml:space="preserve"> не оказывает критического влияния на выход последующих стадий, что позволило </w:t>
      </w:r>
      <w:r w:rsidRPr="002C3940">
        <w:rPr>
          <w:rFonts w:asciiTheme="majorBidi" w:hAnsiTheme="majorBidi" w:cstheme="majorBidi"/>
        </w:rPr>
        <w:t>проводить синтез без выделения</w:t>
      </w:r>
      <w:r w:rsidR="000938C9" w:rsidRPr="002C3940">
        <w:rPr>
          <w:rFonts w:asciiTheme="majorBidi" w:hAnsiTheme="majorBidi" w:cstheme="majorBidi"/>
        </w:rPr>
        <w:t xml:space="preserve"> </w:t>
      </w:r>
      <w:r w:rsidRPr="002C3940">
        <w:rPr>
          <w:rFonts w:asciiTheme="majorBidi" w:hAnsiTheme="majorBidi" w:cstheme="majorBidi"/>
        </w:rPr>
        <w:t>сульфамида</w:t>
      </w:r>
      <w:r w:rsidR="000938C9" w:rsidRPr="002C3940">
        <w:rPr>
          <w:rFonts w:asciiTheme="majorBidi" w:hAnsiTheme="majorBidi" w:cstheme="majorBidi"/>
        </w:rPr>
        <w:t xml:space="preserve">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6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>.</w:t>
      </w:r>
      <w:r w:rsidR="00A36857" w:rsidRPr="002C3940">
        <w:rPr>
          <w:rFonts w:asciiTheme="majorBidi" w:hAnsiTheme="majorBidi" w:cstheme="majorBidi"/>
        </w:rPr>
        <w:t xml:space="preserve"> </w:t>
      </w:r>
      <w:r w:rsidR="001B3D9E" w:rsidRPr="002C3940">
        <w:rPr>
          <w:rFonts w:asciiTheme="majorBidi" w:hAnsiTheme="majorBidi" w:cstheme="majorBidi"/>
        </w:rPr>
        <w:t xml:space="preserve">Далее </w:t>
      </w:r>
      <w:r w:rsidR="00A36857" w:rsidRPr="002C3940">
        <w:rPr>
          <w:rFonts w:asciiTheme="majorBidi" w:hAnsiTheme="majorBidi" w:cstheme="majorBidi"/>
          <w:lang w:val="en-US"/>
        </w:rPr>
        <w:t>Ns</w:t>
      </w:r>
      <w:r w:rsidR="00A36857" w:rsidRPr="002C3940">
        <w:rPr>
          <w:rFonts w:asciiTheme="majorBidi" w:hAnsiTheme="majorBidi" w:cstheme="majorBidi"/>
        </w:rPr>
        <w:t>-</w:t>
      </w:r>
      <w:r w:rsidRPr="002C3940">
        <w:rPr>
          <w:rFonts w:asciiTheme="majorBidi" w:hAnsiTheme="majorBidi" w:cstheme="majorBidi"/>
        </w:rPr>
        <w:t xml:space="preserve">группу удаляли </w:t>
      </w:r>
      <w:proofErr w:type="spellStart"/>
      <w:r w:rsidRPr="002C3940">
        <w:rPr>
          <w:rFonts w:asciiTheme="majorBidi" w:hAnsiTheme="majorBidi" w:cstheme="majorBidi"/>
        </w:rPr>
        <w:t>тиолизом</w:t>
      </w:r>
      <w:proofErr w:type="spellEnd"/>
      <w:r w:rsidR="001B3D9E" w:rsidRPr="002C3940">
        <w:rPr>
          <w:rFonts w:asciiTheme="majorBidi" w:hAnsiTheme="majorBidi" w:cstheme="majorBidi"/>
        </w:rPr>
        <w:t>, а в</w:t>
      </w:r>
      <w:r w:rsidR="00E10E23" w:rsidRPr="002C3940">
        <w:rPr>
          <w:rFonts w:asciiTheme="majorBidi" w:hAnsiTheme="majorBidi" w:cstheme="majorBidi"/>
        </w:rPr>
        <w:t xml:space="preserve">торичный амин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7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 xml:space="preserve"> без выделения вводили в реакцию </w:t>
      </w:r>
      <w:r w:rsidR="00A36857" w:rsidRPr="002C3940">
        <w:rPr>
          <w:rFonts w:asciiTheme="majorBidi" w:hAnsiTheme="majorBidi" w:cstheme="majorBidi"/>
          <w:lang w:val="en-US"/>
        </w:rPr>
        <w:t>c</w:t>
      </w:r>
      <w:r w:rsidR="001B3D9E" w:rsidRPr="002C3940">
        <w:rPr>
          <w:rFonts w:asciiTheme="majorBidi" w:hAnsiTheme="majorBidi" w:cstheme="majorBidi"/>
        </w:rPr>
        <w:t xml:space="preserve"> </w:t>
      </w:r>
      <w:proofErr w:type="spellStart"/>
      <w:r w:rsidR="001B3D9E" w:rsidRPr="002C3940">
        <w:rPr>
          <w:rFonts w:asciiTheme="majorBidi" w:hAnsiTheme="majorBidi" w:cstheme="majorBidi"/>
        </w:rPr>
        <w:t>бромацетилбромидом</w:t>
      </w:r>
      <w:proofErr w:type="spellEnd"/>
      <w:r w:rsidR="001B3D9E" w:rsidRPr="002C3940">
        <w:rPr>
          <w:rFonts w:asciiTheme="majorBidi" w:hAnsiTheme="majorBidi" w:cstheme="majorBidi"/>
        </w:rPr>
        <w:t xml:space="preserve">. </w:t>
      </w:r>
      <w:proofErr w:type="spellStart"/>
      <w:r w:rsidR="001B3D9E" w:rsidRPr="002C3940">
        <w:rPr>
          <w:rFonts w:asciiTheme="majorBidi" w:hAnsiTheme="majorBidi" w:cstheme="majorBidi"/>
        </w:rPr>
        <w:t>Б</w:t>
      </w:r>
      <w:r w:rsidR="00E10E23" w:rsidRPr="002C3940">
        <w:rPr>
          <w:rFonts w:asciiTheme="majorBidi" w:hAnsiTheme="majorBidi" w:cstheme="majorBidi"/>
        </w:rPr>
        <w:t>ромацетамидное</w:t>
      </w:r>
      <w:proofErr w:type="spellEnd"/>
      <w:r w:rsidR="00E10E23" w:rsidRPr="002C3940">
        <w:rPr>
          <w:rFonts w:asciiTheme="majorBidi" w:hAnsiTheme="majorBidi" w:cstheme="majorBidi"/>
        </w:rPr>
        <w:t xml:space="preserve"> производное </w:t>
      </w:r>
      <w:r w:rsidR="00B82F19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8</w:t>
      </w:r>
      <w:r w:rsidR="00B82F19" w:rsidRPr="002C3940">
        <w:rPr>
          <w:rFonts w:asciiTheme="majorBidi" w:hAnsiTheme="majorBidi" w:cstheme="majorBidi"/>
          <w:b/>
          <w:bCs/>
        </w:rPr>
        <w:t>)</w:t>
      </w:r>
      <w:r w:rsidR="00E10E23" w:rsidRPr="002C3940">
        <w:rPr>
          <w:rFonts w:asciiTheme="majorBidi" w:hAnsiTheme="majorBidi" w:cstheme="majorBidi"/>
        </w:rPr>
        <w:t xml:space="preserve"> было выделено с выходом 68% </w:t>
      </w:r>
      <w:r w:rsidR="00B82F19" w:rsidRPr="002C3940">
        <w:rPr>
          <w:rFonts w:asciiTheme="majorBidi" w:hAnsiTheme="majorBidi" w:cstheme="majorBidi"/>
        </w:rPr>
        <w:t>на</w:t>
      </w:r>
      <w:r w:rsidR="00E10E23" w:rsidRPr="002C3940">
        <w:rPr>
          <w:rFonts w:asciiTheme="majorBidi" w:hAnsiTheme="majorBidi" w:cstheme="majorBidi"/>
        </w:rPr>
        <w:t xml:space="preserve"> две стадии. </w:t>
      </w:r>
      <w:r w:rsidR="000967C3" w:rsidRPr="002C3940">
        <w:rPr>
          <w:rFonts w:asciiTheme="majorBidi" w:hAnsiTheme="majorBidi" w:cstheme="majorBidi"/>
        </w:rPr>
        <w:t xml:space="preserve">Полностью защищенный мономер </w:t>
      </w:r>
      <w:r w:rsidR="000967C3" w:rsidRPr="002C3940">
        <w:rPr>
          <w:rFonts w:asciiTheme="majorBidi" w:hAnsiTheme="majorBidi" w:cstheme="majorBidi"/>
          <w:b/>
          <w:bCs/>
        </w:rPr>
        <w:t>(9)</w:t>
      </w:r>
      <w:r w:rsidR="000967C3" w:rsidRPr="002C3940">
        <w:rPr>
          <w:rFonts w:asciiTheme="majorBidi" w:hAnsiTheme="majorBidi" w:cstheme="majorBidi"/>
        </w:rPr>
        <w:t xml:space="preserve"> был получен а</w:t>
      </w:r>
      <w:r w:rsidR="00E10E23" w:rsidRPr="002C3940">
        <w:rPr>
          <w:rFonts w:asciiTheme="majorBidi" w:hAnsiTheme="majorBidi" w:cstheme="majorBidi"/>
        </w:rPr>
        <w:t xml:space="preserve">лкилированием тимина </w:t>
      </w:r>
      <w:proofErr w:type="spellStart"/>
      <w:r w:rsidR="00A36857" w:rsidRPr="002C3940">
        <w:rPr>
          <w:rFonts w:asciiTheme="majorBidi" w:hAnsiTheme="majorBidi" w:cstheme="majorBidi"/>
        </w:rPr>
        <w:t>бромацетамидом</w:t>
      </w:r>
      <w:proofErr w:type="spellEnd"/>
      <w:r w:rsidR="00E10E23" w:rsidRPr="002C3940">
        <w:rPr>
          <w:rFonts w:asciiTheme="majorBidi" w:hAnsiTheme="majorBidi" w:cstheme="majorBidi"/>
        </w:rPr>
        <w:t xml:space="preserve"> </w:t>
      </w:r>
      <w:r w:rsidR="001D66D4" w:rsidRPr="002C3940">
        <w:rPr>
          <w:rFonts w:asciiTheme="majorBidi" w:hAnsiTheme="majorBidi" w:cstheme="majorBidi"/>
          <w:b/>
          <w:bCs/>
        </w:rPr>
        <w:t>(</w:t>
      </w:r>
      <w:r w:rsidR="00E10E23" w:rsidRPr="002C3940">
        <w:rPr>
          <w:rFonts w:asciiTheme="majorBidi" w:hAnsiTheme="majorBidi" w:cstheme="majorBidi"/>
          <w:b/>
          <w:bCs/>
        </w:rPr>
        <w:t>8</w:t>
      </w:r>
      <w:r w:rsidR="001D66D4" w:rsidRPr="002C3940">
        <w:rPr>
          <w:rFonts w:asciiTheme="majorBidi" w:hAnsiTheme="majorBidi" w:cstheme="majorBidi"/>
          <w:b/>
          <w:bCs/>
        </w:rPr>
        <w:t>)</w:t>
      </w:r>
      <w:r w:rsidR="001B3D9E" w:rsidRPr="002C3940">
        <w:rPr>
          <w:rFonts w:asciiTheme="majorBidi" w:hAnsiTheme="majorBidi" w:cstheme="majorBidi"/>
          <w:bCs/>
        </w:rPr>
        <w:t xml:space="preserve"> с выходом 74%</w:t>
      </w:r>
      <w:r w:rsidR="000967C3" w:rsidRPr="002C3940">
        <w:rPr>
          <w:rFonts w:asciiTheme="majorBidi" w:hAnsiTheme="majorBidi" w:cstheme="majorBidi"/>
        </w:rPr>
        <w:t>.</w:t>
      </w:r>
    </w:p>
    <w:p w:rsidR="001D66D4" w:rsidRPr="002C3940" w:rsidRDefault="00E10E23" w:rsidP="002C3940">
      <w:pPr>
        <w:ind w:firstLine="397"/>
        <w:jc w:val="both"/>
        <w:rPr>
          <w:rFonts w:asciiTheme="majorBidi" w:hAnsiTheme="majorBidi" w:cstheme="majorBidi"/>
        </w:rPr>
      </w:pPr>
      <w:r w:rsidRPr="002C3940">
        <w:rPr>
          <w:rFonts w:asciiTheme="majorBidi" w:hAnsiTheme="majorBidi" w:cstheme="majorBidi"/>
        </w:rPr>
        <w:t xml:space="preserve">Таким образом, в ходе работы были оптимизированы ключевые стадии синтеза </w:t>
      </w:r>
      <w:proofErr w:type="spellStart"/>
      <w:r w:rsidRPr="002C3940">
        <w:rPr>
          <w:rFonts w:asciiTheme="majorBidi" w:hAnsiTheme="majorBidi" w:cstheme="majorBidi"/>
        </w:rPr>
        <w:t>тиминового</w:t>
      </w:r>
      <w:proofErr w:type="spellEnd"/>
      <w:r w:rsidRPr="002C3940">
        <w:rPr>
          <w:rFonts w:asciiTheme="majorBidi" w:hAnsiTheme="majorBidi" w:cstheme="majorBidi"/>
        </w:rPr>
        <w:t xml:space="preserve"> мономера </w:t>
      </w:r>
      <w:r w:rsidR="001538D7" w:rsidRPr="002C3940">
        <w:rPr>
          <w:rFonts w:asciiTheme="majorBidi" w:hAnsiTheme="majorBidi" w:cstheme="majorBidi"/>
        </w:rPr>
        <w:t>γ-(</w:t>
      </w:r>
      <w:proofErr w:type="spellStart"/>
      <w:r w:rsidR="001538D7" w:rsidRPr="002C3940">
        <w:rPr>
          <w:rFonts w:asciiTheme="majorBidi" w:hAnsiTheme="majorBidi" w:cstheme="majorBidi"/>
        </w:rPr>
        <w:t>ce</w:t>
      </w:r>
      <w:proofErr w:type="spellEnd"/>
      <w:r w:rsidR="001538D7" w:rsidRPr="002C3940">
        <w:rPr>
          <w:rFonts w:asciiTheme="majorBidi" w:hAnsiTheme="majorBidi" w:cstheme="majorBidi"/>
        </w:rPr>
        <w:t>)-</w:t>
      </w:r>
      <w:r w:rsidRPr="002C3940">
        <w:rPr>
          <w:rFonts w:asciiTheme="majorBidi" w:hAnsiTheme="majorBidi" w:cstheme="majorBidi"/>
        </w:rPr>
        <w:t>ПНК.</w:t>
      </w:r>
      <w:r w:rsidR="00D36CB1" w:rsidRPr="002C3940">
        <w:rPr>
          <w:rFonts w:asciiTheme="majorBidi" w:hAnsiTheme="majorBidi" w:cstheme="majorBidi"/>
        </w:rPr>
        <w:t xml:space="preserve"> </w:t>
      </w:r>
      <w:proofErr w:type="spellStart"/>
      <w:r w:rsidR="000967C3" w:rsidRPr="002C3940">
        <w:rPr>
          <w:rFonts w:asciiTheme="majorBidi" w:hAnsiTheme="majorBidi" w:cstheme="majorBidi"/>
        </w:rPr>
        <w:t>Тиминовый</w:t>
      </w:r>
      <w:proofErr w:type="spellEnd"/>
      <w:r w:rsidR="000967C3" w:rsidRPr="002C3940">
        <w:rPr>
          <w:rFonts w:asciiTheme="majorBidi" w:hAnsiTheme="majorBidi" w:cstheme="majorBidi"/>
        </w:rPr>
        <w:t xml:space="preserve"> мономер </w:t>
      </w:r>
      <w:r w:rsidR="000967C3" w:rsidRPr="002C3940">
        <w:rPr>
          <w:rFonts w:asciiTheme="majorBidi" w:hAnsiTheme="majorBidi" w:cstheme="majorBidi"/>
          <w:b/>
          <w:bCs/>
        </w:rPr>
        <w:t>(9)</w:t>
      </w:r>
      <w:r w:rsidR="000967C3" w:rsidRPr="002C3940">
        <w:rPr>
          <w:rFonts w:asciiTheme="majorBidi" w:hAnsiTheme="majorBidi" w:cstheme="majorBidi"/>
        </w:rPr>
        <w:t xml:space="preserve"> получен в количестве </w:t>
      </w:r>
      <w:r w:rsidR="002C219E" w:rsidRPr="002C3940">
        <w:rPr>
          <w:rFonts w:asciiTheme="majorBidi" w:hAnsiTheme="majorBidi" w:cstheme="majorBidi"/>
        </w:rPr>
        <w:t>1</w:t>
      </w:r>
      <w:r w:rsidR="000967C3" w:rsidRPr="002C3940">
        <w:rPr>
          <w:rFonts w:asciiTheme="majorBidi" w:hAnsiTheme="majorBidi" w:cstheme="majorBidi"/>
        </w:rPr>
        <w:t>,</w:t>
      </w:r>
      <w:r w:rsidR="002C219E" w:rsidRPr="002C3940">
        <w:rPr>
          <w:rFonts w:asciiTheme="majorBidi" w:hAnsiTheme="majorBidi" w:cstheme="majorBidi"/>
        </w:rPr>
        <w:t>3</w:t>
      </w:r>
      <w:r w:rsidR="000967C3" w:rsidRPr="002C3940">
        <w:rPr>
          <w:rFonts w:asciiTheme="majorBidi" w:hAnsiTheme="majorBidi" w:cstheme="majorBidi"/>
        </w:rPr>
        <w:t xml:space="preserve"> г с выходом </w:t>
      </w:r>
      <w:r w:rsidR="000938C9" w:rsidRPr="002C3940">
        <w:rPr>
          <w:rFonts w:asciiTheme="majorBidi" w:hAnsiTheme="majorBidi" w:cstheme="majorBidi"/>
        </w:rPr>
        <w:t>23</w:t>
      </w:r>
      <w:r w:rsidR="000967C3" w:rsidRPr="002C3940">
        <w:rPr>
          <w:rFonts w:asciiTheme="majorBidi" w:hAnsiTheme="majorBidi" w:cstheme="majorBidi"/>
        </w:rPr>
        <w:t xml:space="preserve">% на 7 стадий. </w:t>
      </w:r>
      <w:r w:rsidR="001D66D4" w:rsidRPr="002C3940">
        <w:rPr>
          <w:rFonts w:asciiTheme="majorBidi" w:hAnsiTheme="majorBidi" w:cstheme="majorBidi"/>
        </w:rPr>
        <w:t xml:space="preserve">Также, будут </w:t>
      </w:r>
      <w:r w:rsidR="00D36CB1" w:rsidRPr="002C3940">
        <w:rPr>
          <w:rFonts w:asciiTheme="majorBidi" w:hAnsiTheme="majorBidi" w:cstheme="majorBidi"/>
        </w:rPr>
        <w:t>представлены</w:t>
      </w:r>
      <w:r w:rsidR="001D66D4" w:rsidRPr="002C3940">
        <w:rPr>
          <w:rFonts w:asciiTheme="majorBidi" w:hAnsiTheme="majorBidi" w:cstheme="majorBidi"/>
        </w:rPr>
        <w:t xml:space="preserve"> результаты </w:t>
      </w:r>
      <w:r w:rsidR="001D66D4" w:rsidRPr="002C3940">
        <w:rPr>
          <w:rFonts w:asciiTheme="majorBidi" w:eastAsia="Calibri" w:hAnsiTheme="majorBidi" w:cstheme="majorBidi"/>
        </w:rPr>
        <w:t>последней стадии –</w:t>
      </w:r>
      <w:r w:rsidR="00FA1B47">
        <w:rPr>
          <w:rFonts w:asciiTheme="majorBidi" w:eastAsia="Calibri" w:hAnsiTheme="majorBidi" w:cstheme="majorBidi"/>
        </w:rPr>
        <w:t xml:space="preserve"> </w:t>
      </w:r>
      <w:r w:rsidR="001D3727" w:rsidRPr="002C3940">
        <w:rPr>
          <w:rFonts w:asciiTheme="majorBidi" w:eastAsia="Calibri" w:hAnsiTheme="majorBidi" w:cstheme="majorBidi"/>
        </w:rPr>
        <w:t xml:space="preserve">селективного </w:t>
      </w:r>
      <w:r w:rsidR="001D66D4" w:rsidRPr="002C3940">
        <w:rPr>
          <w:rFonts w:asciiTheme="majorBidi" w:eastAsia="Calibri" w:hAnsiTheme="majorBidi" w:cstheme="majorBidi"/>
        </w:rPr>
        <w:t xml:space="preserve">щелочного гидролиза полностью защищенного </w:t>
      </w:r>
      <w:proofErr w:type="spellStart"/>
      <w:r w:rsidR="001D66D4" w:rsidRPr="002C3940">
        <w:rPr>
          <w:rFonts w:asciiTheme="majorBidi" w:eastAsia="Calibri" w:hAnsiTheme="majorBidi" w:cstheme="majorBidi"/>
        </w:rPr>
        <w:t>тиминового</w:t>
      </w:r>
      <w:proofErr w:type="spellEnd"/>
      <w:r w:rsidR="001D66D4" w:rsidRPr="002C3940">
        <w:rPr>
          <w:rFonts w:asciiTheme="majorBidi" w:eastAsia="Calibri" w:hAnsiTheme="majorBidi" w:cstheme="majorBidi"/>
        </w:rPr>
        <w:t xml:space="preserve"> мономера </w:t>
      </w:r>
      <w:r w:rsidR="001D66D4" w:rsidRPr="002C3940">
        <w:rPr>
          <w:rFonts w:asciiTheme="majorBidi" w:eastAsia="Calibri" w:hAnsiTheme="majorBidi" w:cstheme="majorBidi"/>
          <w:b/>
          <w:bCs/>
        </w:rPr>
        <w:t>(9)</w:t>
      </w:r>
      <w:r w:rsidR="001D66D4" w:rsidRPr="002C3940">
        <w:rPr>
          <w:rFonts w:asciiTheme="majorBidi" w:eastAsia="Calibri" w:hAnsiTheme="majorBidi" w:cstheme="majorBidi"/>
        </w:rPr>
        <w:t>.</w:t>
      </w:r>
    </w:p>
    <w:p w:rsidR="00E10E23" w:rsidRPr="002C3940" w:rsidRDefault="00E10E23" w:rsidP="001D66D4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2C3940">
        <w:rPr>
          <w:rFonts w:asciiTheme="majorBidi" w:hAnsiTheme="majorBidi" w:cstheme="majorBidi"/>
          <w:b/>
          <w:bCs/>
        </w:rPr>
        <w:t>Литература</w:t>
      </w:r>
    </w:p>
    <w:p w:rsidR="00E10E23" w:rsidRPr="002C3940" w:rsidRDefault="001B3D9E" w:rsidP="002C3940">
      <w:pPr>
        <w:pStyle w:val="ds-markdown-paragraph"/>
        <w:spacing w:before="0" w:beforeAutospacing="0" w:after="0" w:afterAutospacing="0"/>
        <w:jc w:val="both"/>
        <w:rPr>
          <w:rFonts w:asciiTheme="majorBidi" w:eastAsiaTheme="minorHAnsi" w:hAnsiTheme="majorBidi" w:cstheme="majorBidi"/>
          <w:kern w:val="2"/>
          <w:lang w:val="en-US" w:eastAsia="en-US"/>
        </w:rPr>
      </w:pPr>
      <w:r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1. </w:t>
      </w:r>
      <w:proofErr w:type="spellStart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>KirillovaY</w:t>
      </w:r>
      <w:proofErr w:type="spellEnd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. </w:t>
      </w:r>
      <w:r w:rsidR="00D36CB1" w:rsidRPr="002C3940">
        <w:rPr>
          <w:rFonts w:asciiTheme="majorBidi" w:eastAsiaTheme="minorHAnsi" w:hAnsiTheme="majorBidi" w:cstheme="majorBidi"/>
          <w:kern w:val="2"/>
          <w:lang w:val="en-US" w:eastAsia="en-US"/>
        </w:rPr>
        <w:t>E</w:t>
      </w:r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>t</w:t>
      </w:r>
      <w:r w:rsidR="00D36CB1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 </w:t>
      </w:r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al. </w:t>
      </w:r>
      <w:proofErr w:type="spellStart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>Polyionic</w:t>
      </w:r>
      <w:proofErr w:type="spellEnd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 Carboxyethyl Peptide Nucleic Acids (</w:t>
      </w:r>
      <w:proofErr w:type="spellStart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>ce</w:t>
      </w:r>
      <w:proofErr w:type="spellEnd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-PNAs): Synthesis and DNA Binding // </w:t>
      </w:r>
      <w:proofErr w:type="spellStart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>PLoS</w:t>
      </w:r>
      <w:proofErr w:type="spellEnd"/>
      <w:r w:rsidR="00E10E23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 One. 2015. Vol. 10. №. 10. P. e0140468.</w:t>
      </w:r>
    </w:p>
    <w:p w:rsidR="00E10E23" w:rsidRPr="00EB2AA8" w:rsidRDefault="001B3D9E" w:rsidP="002C3940">
      <w:pPr>
        <w:pStyle w:val="ds-markdown-paragraph"/>
        <w:spacing w:before="0" w:beforeAutospacing="0" w:after="0" w:afterAutospacing="0"/>
        <w:jc w:val="both"/>
        <w:rPr>
          <w:rFonts w:asciiTheme="majorBidi" w:eastAsiaTheme="minorHAnsi" w:hAnsiTheme="majorBidi" w:cstheme="majorBidi"/>
          <w:kern w:val="2"/>
          <w:lang w:eastAsia="en-US"/>
        </w:rPr>
      </w:pPr>
      <w:r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2. </w:t>
      </w:r>
      <w:proofErr w:type="spellStart"/>
      <w:r w:rsidR="000B38FB" w:rsidRPr="002C3940">
        <w:rPr>
          <w:rFonts w:asciiTheme="majorBidi" w:eastAsiaTheme="minorHAnsi" w:hAnsiTheme="majorBidi" w:cstheme="majorBidi"/>
          <w:kern w:val="2"/>
          <w:lang w:val="en-US" w:eastAsia="en-US"/>
        </w:rPr>
        <w:t>Kirillova</w:t>
      </w:r>
      <w:proofErr w:type="spellEnd"/>
      <w:r w:rsidR="000B38FB" w:rsidRPr="002C3940">
        <w:rPr>
          <w:rFonts w:asciiTheme="majorBidi" w:eastAsiaTheme="minorHAnsi" w:hAnsiTheme="majorBidi" w:cstheme="majorBidi"/>
          <w:kern w:val="2"/>
          <w:lang w:val="en-US" w:eastAsia="en-US"/>
        </w:rPr>
        <w:t xml:space="preserve"> Y. et al. Preparative synthesis of β-amino alcohols from α-amino dicarboxylic acid derivatives //Rus. Jour. of Org. Chem. 2009. Vol. 45. №. 9.P</w:t>
      </w:r>
      <w:r w:rsidR="000B38FB" w:rsidRPr="002C3940">
        <w:rPr>
          <w:rFonts w:asciiTheme="majorBidi" w:eastAsiaTheme="minorHAnsi" w:hAnsiTheme="majorBidi" w:cstheme="majorBidi"/>
          <w:kern w:val="2"/>
          <w:lang w:eastAsia="en-US"/>
        </w:rPr>
        <w:t>. 1315-1317.</w:t>
      </w:r>
    </w:p>
    <w:sectPr w:rsidR="00E10E23" w:rsidRPr="00EB2AA8" w:rsidSect="002C3940">
      <w:pgSz w:w="11906" w:h="16838"/>
      <w:pgMar w:top="1134" w:right="1361" w:bottom="1134" w:left="1361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823"/>
    <w:multiLevelType w:val="hybridMultilevel"/>
    <w:tmpl w:val="FA1A83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44F7"/>
    <w:multiLevelType w:val="multilevel"/>
    <w:tmpl w:val="2DFC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581947">
    <w:abstractNumId w:val="1"/>
  </w:num>
  <w:num w:numId="2" w16cid:durableId="11944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23"/>
    <w:rsid w:val="000938C9"/>
    <w:rsid w:val="000967C3"/>
    <w:rsid w:val="000B38FB"/>
    <w:rsid w:val="000F2DDA"/>
    <w:rsid w:val="001538D7"/>
    <w:rsid w:val="00192AD8"/>
    <w:rsid w:val="001B3D9E"/>
    <w:rsid w:val="001D3727"/>
    <w:rsid w:val="001D66D4"/>
    <w:rsid w:val="00267535"/>
    <w:rsid w:val="002C219E"/>
    <w:rsid w:val="002C3940"/>
    <w:rsid w:val="002C7661"/>
    <w:rsid w:val="003E02BC"/>
    <w:rsid w:val="005231B3"/>
    <w:rsid w:val="00535866"/>
    <w:rsid w:val="00624172"/>
    <w:rsid w:val="0063378D"/>
    <w:rsid w:val="00714E5A"/>
    <w:rsid w:val="00976BE8"/>
    <w:rsid w:val="00A36857"/>
    <w:rsid w:val="00B82F19"/>
    <w:rsid w:val="00BF4EF9"/>
    <w:rsid w:val="00C1518F"/>
    <w:rsid w:val="00D36CB1"/>
    <w:rsid w:val="00E10E23"/>
    <w:rsid w:val="00EA4AD0"/>
    <w:rsid w:val="00EB2AA8"/>
    <w:rsid w:val="00F4081A"/>
    <w:rsid w:val="00FA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6A6A2"/>
  <w15:docId w15:val="{43E1AC51-4BA8-CC46-B566-0C3E52AB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E10E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586913-665F-9245-BC83-93BC2F05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Сонька Шевцова</dc:creator>
  <cp:lastModifiedBy>Сонька Шевцова</cp:lastModifiedBy>
  <cp:revision>2</cp:revision>
  <dcterms:created xsi:type="dcterms:W3CDTF">2026-03-01T15:06:00Z</dcterms:created>
  <dcterms:modified xsi:type="dcterms:W3CDTF">2026-03-01T15:06:00Z</dcterms:modified>
</cp:coreProperties>
</file>