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5E63F" w14:textId="77777777" w:rsidR="00AD6998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Реакции 1-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-6,7-диметокси-3,4-дигидроизохинолинов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электронодефицитными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алкинами</w:t>
      </w:r>
    </w:p>
    <w:p w14:paraId="41CEDCEC" w14:textId="77777777" w:rsidR="00AD6998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Матвеева А.Е., Титов А.А.</w:t>
      </w:r>
    </w:p>
    <w:p w14:paraId="37FE2200" w14:textId="77777777" w:rsidR="00AD6998" w:rsidRDefault="000000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Студент, 3 курс бакалавриата</w:t>
      </w:r>
    </w:p>
    <w:p w14:paraId="2B6B32CB" w14:textId="77777777" w:rsidR="00AD6998" w:rsidRDefault="000000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Российский университет дружбы народов им. Патриса Лумумбы, Москва, Россия</w:t>
      </w:r>
    </w:p>
    <w:p w14:paraId="4A885296" w14:textId="77777777" w:rsidR="00AD6998" w:rsidRDefault="000000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физико-математических и естественных наук. Кафедра органической химии.</w:t>
      </w:r>
    </w:p>
    <w:p w14:paraId="6AD53136" w14:textId="77777777" w:rsidR="00AD6998" w:rsidRDefault="000000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matveeva</w:t>
      </w:r>
      <w:proofErr w:type="spellEnd"/>
      <w:r w:rsidRPr="00D51473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ae</w:t>
      </w:r>
      <w:r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rudn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14:paraId="0FCDD3F7" w14:textId="2AE0FE68" w:rsidR="00AD6998" w:rsidRDefault="00000000">
      <w:pPr>
        <w:spacing w:line="2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научной литературе важное место занимают биологически активные природные соединения, содержащие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изохинолиновый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бензазипиновый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фрагменты. Соединения такого рода эффективны при лечении миелоидного лейкоза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, а также обладают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миорелаксантным</w:t>
      </w:r>
      <w:proofErr w:type="spellEnd"/>
      <w:r w:rsidR="00D51473" w:rsidRPr="00D51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антипсихотическим действием, в связи с чем вызывают интерес ученых</w:t>
      </w:r>
      <w:r w:rsidR="00D51473" w:rsidRPr="00D51473">
        <w:rPr>
          <w:rFonts w:ascii="Times New Roman" w:hAnsi="Times New Roman" w:cs="Times New Roman"/>
          <w:sz w:val="24"/>
          <w:szCs w:val="24"/>
        </w:rPr>
        <w:t>-</w:t>
      </w:r>
      <w:r w:rsidR="00D51473">
        <w:rPr>
          <w:rFonts w:ascii="Times New Roman" w:hAnsi="Times New Roman" w:cs="Times New Roman"/>
          <w:sz w:val="24"/>
          <w:szCs w:val="24"/>
        </w:rPr>
        <w:t>химиков</w:t>
      </w:r>
      <w:r>
        <w:rPr>
          <w:rFonts w:ascii="Times New Roman" w:hAnsi="Times New Roman" w:cs="Times New Roman"/>
          <w:sz w:val="24"/>
          <w:szCs w:val="24"/>
        </w:rPr>
        <w:t xml:space="preserve">. Нами показано, что взаимодействие 3,4-дигидроизохинолинов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электронодефицитными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алкинами может приводить к синтезу новых и разнообразных соединений всего в 1-2 стадии. Реакции проводили в протонных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апротонных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растворителях.</w:t>
      </w:r>
    </w:p>
    <w:p w14:paraId="66495B35" w14:textId="64EEBFDE" w:rsidR="00AD6998" w:rsidRDefault="00000000">
      <w:pPr>
        <w:spacing w:line="2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Взаимодействие 1-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-3,4-дигидроизохинолинов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метилпропиолатом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апротонном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ДХМ приводит к образованию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енинзамещенных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изохинолинов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D51473" w:rsidRPr="00D5147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Ранее нами было показано, что такого рода аддукты превращаются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фуропирролоизохинолины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или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пирролобензазипины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[2,3]. В настоящей работе нами изучаются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1-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-замещенными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изохинолинами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и было установлено, что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трифторэтаноле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образуются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оксазиноизохинолины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В литературе данный метод не описан. Реакции протекают в течение 24 часов без дополнительного нагревания. После удаления растворителя в вакууме целевые продукты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очищают с помощью колоночной хроматографии.</w:t>
      </w:r>
    </w:p>
    <w:p w14:paraId="273CEE1A" w14:textId="77777777" w:rsidR="00AD6998" w:rsidRPr="00D51473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D34565" wp14:editId="3F19FD92">
            <wp:simplePos x="0" y="0"/>
            <wp:positionH relativeFrom="column">
              <wp:posOffset>713105</wp:posOffset>
            </wp:positionH>
            <wp:positionV relativeFrom="paragraph">
              <wp:posOffset>102235</wp:posOffset>
            </wp:positionV>
            <wp:extent cx="4431665" cy="1950085"/>
            <wp:effectExtent l="0" t="0" r="635" b="5715"/>
            <wp:wrapTopAndBottom/>
            <wp:docPr id="1" name="Изображение 1" descr="рв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вар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8719DC" w14:textId="77777777" w:rsidR="00AD6998" w:rsidRDefault="00000000">
      <w:pPr>
        <w:spacing w:after="0" w:line="2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[1] Quintas-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Cardama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A., Kantarjian H., Cortes J.,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Cancer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2009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115</w:t>
      </w:r>
      <w:r>
        <w:rPr>
          <w:rFonts w:ascii="Times New Roman" w:hAnsi="Times New Roman" w:cs="Times New Roman"/>
          <w:sz w:val="24"/>
          <w:szCs w:val="24"/>
          <w:lang w:val="en-US"/>
        </w:rPr>
        <w:t>, 5382–5393.</w:t>
      </w:r>
    </w:p>
    <w:p w14:paraId="44F7F286" w14:textId="77777777" w:rsidR="00AD6998" w:rsidRDefault="00000000">
      <w:pPr>
        <w:spacing w:after="0" w:line="2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[2]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Obydennik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A.Y., Titov A.A.,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Listratova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A.V., Borisova T.N., Rybakov V.B.,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Voskressensky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L.G., Varlamov A.V., Concise and Free-Metal Access to Lactone-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Annelated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Pyrrolo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[2,1-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isoquinoline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Derivatives via a 1,2-Rearrangement Step.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Int. J. Mol. Sci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1085. </w:t>
      </w:r>
    </w:p>
    <w:p w14:paraId="1D82A3D1" w14:textId="148C9C5F" w:rsidR="00AD6998" w:rsidRPr="00D51473" w:rsidRDefault="00000000" w:rsidP="00D51473">
      <w:pPr>
        <w:spacing w:after="0" w:line="2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[3]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Obydennik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A.Y., Titov A.A.,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Listratova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A.V., Borisova T.N., Sokolova I.L., Rybakov V.B., Vander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Eycken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E.V.,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Voskressensky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L.G., Varlamov A.V., Divergent and Nucleophile-Assisted Rearrangement in the construction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Pyrrolo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[2,1-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][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3]benzazepine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pyrido[2,1-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isoquinoline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Scaffolds.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Chem. Eur. J.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  <w:lang w:val="en-US"/>
        </w:rPr>
        <w:t>, e202302919.</w:t>
      </w:r>
    </w:p>
    <w:sectPr w:rsidR="00AD6998" w:rsidRPr="00D5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791E8" w14:textId="77777777" w:rsidR="00A70D57" w:rsidRDefault="00A70D57">
      <w:pPr>
        <w:spacing w:line="240" w:lineRule="auto"/>
      </w:pPr>
      <w:r>
        <w:separator/>
      </w:r>
    </w:p>
  </w:endnote>
  <w:endnote w:type="continuationSeparator" w:id="0">
    <w:p w14:paraId="2756CFDB" w14:textId="77777777" w:rsidR="00A70D57" w:rsidRDefault="00A70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A020E" w14:textId="77777777" w:rsidR="00A70D57" w:rsidRDefault="00A70D57">
      <w:pPr>
        <w:spacing w:after="0"/>
      </w:pPr>
      <w:r>
        <w:separator/>
      </w:r>
    </w:p>
  </w:footnote>
  <w:footnote w:type="continuationSeparator" w:id="0">
    <w:p w14:paraId="6FF46F24" w14:textId="77777777" w:rsidR="00A70D57" w:rsidRDefault="00A70D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91B"/>
    <w:rsid w:val="0001735E"/>
    <w:rsid w:val="000A2800"/>
    <w:rsid w:val="000C2EE2"/>
    <w:rsid w:val="00216695"/>
    <w:rsid w:val="0028291B"/>
    <w:rsid w:val="002D6076"/>
    <w:rsid w:val="003118D9"/>
    <w:rsid w:val="00377CD6"/>
    <w:rsid w:val="003F1F49"/>
    <w:rsid w:val="00447273"/>
    <w:rsid w:val="00456742"/>
    <w:rsid w:val="00472BBA"/>
    <w:rsid w:val="00515FE1"/>
    <w:rsid w:val="00526EB1"/>
    <w:rsid w:val="00552154"/>
    <w:rsid w:val="005C4A5C"/>
    <w:rsid w:val="005E0241"/>
    <w:rsid w:val="00606599"/>
    <w:rsid w:val="006B3889"/>
    <w:rsid w:val="00715E55"/>
    <w:rsid w:val="00720FE4"/>
    <w:rsid w:val="00734859"/>
    <w:rsid w:val="007C420D"/>
    <w:rsid w:val="008643C9"/>
    <w:rsid w:val="008A4350"/>
    <w:rsid w:val="0091185A"/>
    <w:rsid w:val="00935C82"/>
    <w:rsid w:val="00954A94"/>
    <w:rsid w:val="0098470C"/>
    <w:rsid w:val="0099078A"/>
    <w:rsid w:val="00A57BB8"/>
    <w:rsid w:val="00A70D57"/>
    <w:rsid w:val="00AD6998"/>
    <w:rsid w:val="00AF742F"/>
    <w:rsid w:val="00B173B0"/>
    <w:rsid w:val="00B650A2"/>
    <w:rsid w:val="00C11A63"/>
    <w:rsid w:val="00D51473"/>
    <w:rsid w:val="00DA1A4E"/>
    <w:rsid w:val="00DE563F"/>
    <w:rsid w:val="00E038D8"/>
    <w:rsid w:val="00E82BC7"/>
    <w:rsid w:val="00EA60C7"/>
    <w:rsid w:val="00F01E20"/>
    <w:rsid w:val="00F6334C"/>
    <w:rsid w:val="00FA1368"/>
    <w:rsid w:val="00FE4927"/>
    <w:rsid w:val="0EEC1FE7"/>
    <w:rsid w:val="254D0663"/>
    <w:rsid w:val="4C2231A1"/>
    <w:rsid w:val="776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32E2"/>
  <w15:docId w15:val="{DC970F8A-7C51-45F1-88DD-A6C7F5E0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qFormat/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F93AD-C256-4CBB-9373-DD69F7CF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Матвеева</dc:creator>
  <cp:lastModifiedBy>Матвеева Наталья</cp:lastModifiedBy>
  <cp:revision>14</cp:revision>
  <dcterms:created xsi:type="dcterms:W3CDTF">2026-02-26T11:10:00Z</dcterms:created>
  <dcterms:modified xsi:type="dcterms:W3CDTF">2026-03-14T09:41:00Z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D25CDE01C77D497FB1D496D616423A6D_13</vt:lpwstr>
  </property>
</Properties>
</file>