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8CD300F" w:rsidR="00130241" w:rsidRDefault="00EC522D" w:rsidP="004070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r w:rsidRPr="00EC522D">
        <w:rPr>
          <w:b/>
          <w:color w:val="000000"/>
        </w:rPr>
        <w:t>2-(</w:t>
      </w:r>
      <w:r>
        <w:rPr>
          <w:b/>
          <w:color w:val="000000"/>
        </w:rPr>
        <w:t>имидазо</w:t>
      </w:r>
      <w:r w:rsidRPr="00EC522D">
        <w:rPr>
          <w:b/>
          <w:color w:val="000000"/>
        </w:rPr>
        <w:t>[4,5-</w:t>
      </w:r>
      <w:r w:rsidRPr="00EC522D">
        <w:rPr>
          <w:b/>
          <w:i/>
          <w:color w:val="000000"/>
        </w:rPr>
        <w:t>e</w:t>
      </w:r>
      <w:r w:rsidRPr="00EC522D">
        <w:rPr>
          <w:b/>
          <w:color w:val="000000"/>
        </w:rPr>
        <w:t>]</w:t>
      </w:r>
      <w:r w:rsidR="00B94667">
        <w:rPr>
          <w:b/>
          <w:color w:val="000000"/>
        </w:rPr>
        <w:t>тиазоло</w:t>
      </w:r>
      <w:r w:rsidRPr="00EC522D">
        <w:rPr>
          <w:b/>
          <w:color w:val="000000"/>
        </w:rPr>
        <w:t>[3,2-</w:t>
      </w:r>
      <w:r w:rsidRPr="00EC522D">
        <w:rPr>
          <w:b/>
          <w:i/>
          <w:color w:val="000000"/>
        </w:rPr>
        <w:t>b</w:t>
      </w:r>
      <w:r w:rsidRPr="00EC522D">
        <w:rPr>
          <w:b/>
          <w:color w:val="000000"/>
        </w:rPr>
        <w:t>][1,2,4]</w:t>
      </w:r>
      <w:r>
        <w:rPr>
          <w:b/>
          <w:color w:val="000000"/>
        </w:rPr>
        <w:t>триазин</w:t>
      </w:r>
      <w:r w:rsidRPr="00EC522D">
        <w:rPr>
          <w:b/>
          <w:color w:val="000000"/>
        </w:rPr>
        <w:t>-6(7</w:t>
      </w:r>
      <w:r w:rsidRPr="00EC522D">
        <w:rPr>
          <w:b/>
          <w:i/>
          <w:color w:val="000000"/>
        </w:rPr>
        <w:t>H</w:t>
      </w:r>
      <w:r w:rsidRPr="00EC522D">
        <w:rPr>
          <w:b/>
          <w:color w:val="000000"/>
        </w:rPr>
        <w:t>)-</w:t>
      </w:r>
      <w:r>
        <w:rPr>
          <w:b/>
          <w:color w:val="000000"/>
        </w:rPr>
        <w:t>илиден</w:t>
      </w:r>
      <w:proofErr w:type="gramStart"/>
      <w:r w:rsidRPr="00EC522D">
        <w:rPr>
          <w:b/>
          <w:color w:val="000000"/>
        </w:rPr>
        <w:t>)</w:t>
      </w:r>
      <w:r>
        <w:rPr>
          <w:b/>
          <w:color w:val="000000"/>
        </w:rPr>
        <w:t>у</w:t>
      </w:r>
      <w:proofErr w:type="gramEnd"/>
      <w:r>
        <w:rPr>
          <w:b/>
          <w:color w:val="000000"/>
        </w:rPr>
        <w:t>ксусных кислот</w:t>
      </w:r>
    </w:p>
    <w:p w14:paraId="00000002" w14:textId="139A2566" w:rsidR="00130241" w:rsidRDefault="00EC522D" w:rsidP="004070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  <w:u w:val="single"/>
        </w:rPr>
        <w:t>Звягинцев</w:t>
      </w:r>
      <w:r w:rsidR="00EB1F49" w:rsidRPr="00407011">
        <w:rPr>
          <w:b/>
          <w:i/>
          <w:color w:val="000000"/>
          <w:u w:val="single"/>
        </w:rPr>
        <w:t xml:space="preserve"> </w:t>
      </w:r>
      <w:r w:rsidR="00407011" w:rsidRPr="00407011">
        <w:rPr>
          <w:b/>
          <w:i/>
          <w:color w:val="000000"/>
          <w:u w:val="single"/>
        </w:rPr>
        <w:t>С.</w:t>
      </w:r>
      <w:r>
        <w:rPr>
          <w:b/>
          <w:i/>
          <w:color w:val="000000"/>
          <w:u w:val="single"/>
        </w:rPr>
        <w:t>А</w:t>
      </w:r>
      <w:r w:rsidR="00EB1F49" w:rsidRPr="00407011">
        <w:rPr>
          <w:b/>
          <w:i/>
          <w:color w:val="000000"/>
          <w:u w:val="single"/>
        </w:rPr>
        <w:t>.</w:t>
      </w:r>
      <w:r>
        <w:rPr>
          <w:b/>
          <w:i/>
          <w:color w:val="000000"/>
          <w:vertAlign w:val="superscript"/>
        </w:rPr>
        <w:t>1</w:t>
      </w:r>
      <w:r w:rsidRPr="003B76D6">
        <w:rPr>
          <w:b/>
          <w:i/>
          <w:color w:val="000000"/>
          <w:vertAlign w:val="superscript"/>
        </w:rPr>
        <w:t>,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Стрельцов А.А.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 w:rsidR="00407011">
        <w:rPr>
          <w:b/>
          <w:i/>
          <w:color w:val="000000"/>
        </w:rPr>
        <w:t>Изместьев</w:t>
      </w:r>
      <w:r w:rsidR="00EB1F49">
        <w:rPr>
          <w:b/>
          <w:i/>
          <w:color w:val="000000"/>
        </w:rPr>
        <w:t xml:space="preserve"> </w:t>
      </w:r>
      <w:r w:rsidR="00407011"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407011"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</w:p>
    <w:p w14:paraId="00000003" w14:textId="7A0C28F3" w:rsidR="00130241" w:rsidRDefault="00EB1F49" w:rsidP="004070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C522D">
        <w:rPr>
          <w:i/>
          <w:color w:val="000000"/>
        </w:rPr>
        <w:t>4</w:t>
      </w:r>
      <w:r>
        <w:rPr>
          <w:i/>
          <w:color w:val="000000"/>
        </w:rPr>
        <w:t xml:space="preserve"> курс </w:t>
      </w:r>
      <w:proofErr w:type="spellStart"/>
      <w:r w:rsidR="00EC522D">
        <w:rPr>
          <w:i/>
          <w:color w:val="000000"/>
        </w:rPr>
        <w:t>бакалавриата</w:t>
      </w:r>
      <w:proofErr w:type="spellEnd"/>
      <w:r>
        <w:rPr>
          <w:i/>
          <w:color w:val="000000"/>
        </w:rPr>
        <w:t xml:space="preserve"> </w:t>
      </w:r>
    </w:p>
    <w:p w14:paraId="2FDD3DEA" w14:textId="77777777" w:rsidR="00EC522D" w:rsidRDefault="00EC522D" w:rsidP="00EC52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Институт органической химии им. Н.Д. Зелинского РАН, Москва, Россия</w:t>
      </w:r>
    </w:p>
    <w:p w14:paraId="559CF979" w14:textId="77777777" w:rsidR="00EC522D" w:rsidRPr="00921D45" w:rsidRDefault="00EC522D" w:rsidP="00EC52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Российский химико-технологический университет имени Д.И. Менделеева, </w:t>
      </w:r>
    </w:p>
    <w:p w14:paraId="00000008" w14:textId="3D30CF7B" w:rsidR="00130241" w:rsidRPr="0089054A" w:rsidRDefault="00EB1F49" w:rsidP="004070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C522D">
        <w:rPr>
          <w:i/>
          <w:color w:val="000000"/>
          <w:lang w:val="en-US"/>
        </w:rPr>
        <w:t>E</w:t>
      </w:r>
      <w:r w:rsidR="003B76D6" w:rsidRPr="0089054A">
        <w:rPr>
          <w:i/>
          <w:color w:val="000000"/>
        </w:rPr>
        <w:t>-</w:t>
      </w:r>
      <w:r w:rsidRPr="00EC522D">
        <w:rPr>
          <w:i/>
          <w:color w:val="000000"/>
          <w:lang w:val="en-US"/>
        </w:rPr>
        <w:t>mail</w:t>
      </w:r>
      <w:r w:rsidRPr="0089054A">
        <w:rPr>
          <w:i/>
          <w:color w:val="000000"/>
        </w:rPr>
        <w:t xml:space="preserve">: </w:t>
      </w:r>
      <w:proofErr w:type="spellStart"/>
      <w:r w:rsidR="00EC522D" w:rsidRPr="00EC522D">
        <w:rPr>
          <w:i/>
          <w:u w:val="single"/>
          <w:lang w:val="en-US"/>
        </w:rPr>
        <w:t>zvyagintsev</w:t>
      </w:r>
      <w:proofErr w:type="spellEnd"/>
      <w:r w:rsidR="00EC522D" w:rsidRPr="0089054A">
        <w:rPr>
          <w:i/>
          <w:u w:val="single"/>
        </w:rPr>
        <w:t>321@</w:t>
      </w:r>
      <w:proofErr w:type="spellStart"/>
      <w:r w:rsidR="00EC522D" w:rsidRPr="00EC522D">
        <w:rPr>
          <w:i/>
          <w:u w:val="single"/>
          <w:lang w:val="en-US"/>
        </w:rPr>
        <w:t>yandex</w:t>
      </w:r>
      <w:proofErr w:type="spellEnd"/>
      <w:r w:rsidR="00EC522D" w:rsidRPr="0089054A">
        <w:rPr>
          <w:i/>
          <w:u w:val="single"/>
        </w:rPr>
        <w:t>.</w:t>
      </w:r>
      <w:proofErr w:type="spellStart"/>
      <w:r w:rsidR="00EC522D" w:rsidRPr="00EC522D">
        <w:rPr>
          <w:i/>
          <w:u w:val="single"/>
          <w:lang w:val="en-US"/>
        </w:rPr>
        <w:t>ru</w:t>
      </w:r>
      <w:proofErr w:type="spellEnd"/>
    </w:p>
    <w:p w14:paraId="2E68D806" w14:textId="7F04AACF" w:rsidR="00FF1903" w:rsidRDefault="0096432E" w:rsidP="00866D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Синтез и исследование биологических свойств гетероциклических соединений является популярным и важным направлением развития органической и медицинской химии</w:t>
      </w:r>
      <w:r w:rsidR="00EF17E6">
        <w:rPr>
          <w:color w:val="000000"/>
        </w:rPr>
        <w:t>.</w:t>
      </w:r>
      <w:r>
        <w:rPr>
          <w:color w:val="000000"/>
        </w:rPr>
        <w:t xml:space="preserve"> Популярными объектами исследования являются </w:t>
      </w:r>
      <w:proofErr w:type="spellStart"/>
      <w:r>
        <w:rPr>
          <w:color w:val="000000"/>
        </w:rPr>
        <w:t>функционализированные</w:t>
      </w:r>
      <w:proofErr w:type="spellEnd"/>
      <w:r>
        <w:rPr>
          <w:color w:val="000000"/>
        </w:rPr>
        <w:t xml:space="preserve"> производные </w:t>
      </w:r>
      <w:proofErr w:type="spellStart"/>
      <w:r>
        <w:rPr>
          <w:color w:val="000000"/>
        </w:rPr>
        <w:t>имидазотиазолотриазина</w:t>
      </w:r>
      <w:proofErr w:type="spellEnd"/>
      <w:r>
        <w:rPr>
          <w:color w:val="000000"/>
        </w:rPr>
        <w:t xml:space="preserve">, которые </w:t>
      </w:r>
      <w:r w:rsidRPr="0096432E">
        <w:rPr>
          <w:color w:val="000000"/>
        </w:rPr>
        <w:t xml:space="preserve">обладают высокой </w:t>
      </w:r>
      <w:r>
        <w:rPr>
          <w:color w:val="000000"/>
        </w:rPr>
        <w:t>цитотоксической</w:t>
      </w:r>
      <w:r w:rsidRPr="0096432E">
        <w:rPr>
          <w:color w:val="000000"/>
        </w:rPr>
        <w:t xml:space="preserve"> активностью</w:t>
      </w:r>
      <w:r>
        <w:rPr>
          <w:color w:val="000000"/>
        </w:rPr>
        <w:t xml:space="preserve"> и </w:t>
      </w:r>
      <w:r w:rsidRPr="0096432E">
        <w:rPr>
          <w:color w:val="000000"/>
        </w:rPr>
        <w:t xml:space="preserve">являются </w:t>
      </w:r>
      <w:r>
        <w:rPr>
          <w:color w:val="000000"/>
        </w:rPr>
        <w:t xml:space="preserve">перспективными </w:t>
      </w:r>
      <w:r w:rsidRPr="0096432E">
        <w:rPr>
          <w:color w:val="000000"/>
        </w:rPr>
        <w:t xml:space="preserve">ингибиторами полимеризации </w:t>
      </w:r>
      <w:proofErr w:type="spellStart"/>
      <w:r w:rsidRPr="0096432E">
        <w:rPr>
          <w:color w:val="000000"/>
        </w:rPr>
        <w:t>тубулина</w:t>
      </w:r>
      <w:proofErr w:type="spellEnd"/>
      <w:r>
        <w:rPr>
          <w:color w:val="000000"/>
        </w:rPr>
        <w:t xml:space="preserve"> </w:t>
      </w:r>
      <w:r w:rsidRPr="000C1AA2">
        <w:rPr>
          <w:color w:val="000000"/>
        </w:rPr>
        <w:t>[</w:t>
      </w:r>
      <w:r>
        <w:rPr>
          <w:color w:val="000000"/>
        </w:rPr>
        <w:t>1</w:t>
      </w:r>
      <w:r w:rsidRPr="000C1AA2">
        <w:rPr>
          <w:color w:val="000000"/>
        </w:rPr>
        <w:t>]</w:t>
      </w:r>
      <w:r w:rsidRPr="0096432E">
        <w:rPr>
          <w:color w:val="000000"/>
        </w:rPr>
        <w:t>.</w:t>
      </w:r>
    </w:p>
    <w:p w14:paraId="72154EF6" w14:textId="27B2A3C2" w:rsidR="0096432E" w:rsidRDefault="00621023" w:rsidP="00766E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Ранее </w:t>
      </w:r>
      <w:r w:rsidR="0096432E">
        <w:rPr>
          <w:color w:val="000000"/>
        </w:rPr>
        <w:t xml:space="preserve">мы обнаружили, что эфиры </w:t>
      </w:r>
      <w:r w:rsidR="0096432E" w:rsidRPr="0096432E">
        <w:rPr>
          <w:b/>
          <w:color w:val="000000"/>
        </w:rPr>
        <w:t>1</w:t>
      </w:r>
      <w:r w:rsidR="0096432E">
        <w:rPr>
          <w:color w:val="000000"/>
        </w:rPr>
        <w:t xml:space="preserve"> в щелочных условиях способны к трансформации гетероциклической системы, приводящей к одной из двух гетероциклических систем </w:t>
      </w:r>
      <w:r w:rsidR="0096432E" w:rsidRPr="0096432E">
        <w:rPr>
          <w:b/>
          <w:color w:val="000000"/>
        </w:rPr>
        <w:t>2</w:t>
      </w:r>
      <w:r w:rsidR="0096432E">
        <w:rPr>
          <w:color w:val="000000"/>
        </w:rPr>
        <w:t xml:space="preserve"> или </w:t>
      </w:r>
      <w:r w:rsidR="0096432E" w:rsidRPr="0096432E">
        <w:rPr>
          <w:b/>
          <w:color w:val="000000"/>
        </w:rPr>
        <w:t>3</w:t>
      </w:r>
      <w:r w:rsidR="0096432E">
        <w:rPr>
          <w:b/>
          <w:color w:val="000000"/>
        </w:rPr>
        <w:t xml:space="preserve"> </w:t>
      </w:r>
      <w:r w:rsidR="0096432E" w:rsidRPr="0096432E">
        <w:rPr>
          <w:color w:val="000000"/>
        </w:rPr>
        <w:t>ангулярного строения</w:t>
      </w:r>
      <w:r w:rsidR="0096432E">
        <w:rPr>
          <w:color w:val="000000"/>
        </w:rPr>
        <w:t xml:space="preserve"> (схема 1). </w:t>
      </w:r>
    </w:p>
    <w:p w14:paraId="62BA824B" w14:textId="3FDC950B" w:rsidR="0096432E" w:rsidRDefault="00B94667" w:rsidP="009643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pict w14:anchorId="1B1536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5.5pt;height:59.9pt;mso-position-vertical:absolute">
            <v:imagedata r:id="rId7" o:title="untitled"/>
          </v:shape>
        </w:pict>
      </w:r>
    </w:p>
    <w:p w14:paraId="282567F1" w14:textId="77777777" w:rsidR="0096432E" w:rsidRDefault="0096432E" w:rsidP="009643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CF23EB">
        <w:t xml:space="preserve"> Схема 1. </w:t>
      </w:r>
      <w:r>
        <w:t xml:space="preserve">Трансформация эфиров </w:t>
      </w:r>
      <w:r w:rsidRPr="00407C36">
        <w:rPr>
          <w:b/>
        </w:rPr>
        <w:t>1</w:t>
      </w:r>
      <w:r>
        <w:t xml:space="preserve"> в новые гетероциклические системы </w:t>
      </w:r>
      <w:r w:rsidRPr="00407C36">
        <w:rPr>
          <w:b/>
        </w:rPr>
        <w:t>2</w:t>
      </w:r>
      <w:r>
        <w:t xml:space="preserve"> и </w:t>
      </w:r>
      <w:r w:rsidRPr="00407C36">
        <w:rPr>
          <w:b/>
        </w:rPr>
        <w:t>3</w:t>
      </w:r>
    </w:p>
    <w:p w14:paraId="742D12FB" w14:textId="3EEEFCA3" w:rsidR="00157B7B" w:rsidRDefault="0096432E" w:rsidP="00766E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</w:t>
      </w:r>
      <w:r w:rsidR="009C4E5E">
        <w:rPr>
          <w:color w:val="000000"/>
        </w:rPr>
        <w:t xml:space="preserve">исследованы пути направленного получения карбоновой кислоты </w:t>
      </w:r>
      <w:r w:rsidR="009C4E5E" w:rsidRPr="009C4E5E">
        <w:rPr>
          <w:b/>
          <w:color w:val="000000"/>
        </w:rPr>
        <w:t>4</w:t>
      </w:r>
      <w:r w:rsidR="009C4E5E">
        <w:rPr>
          <w:color w:val="000000"/>
        </w:rPr>
        <w:t xml:space="preserve"> </w:t>
      </w:r>
      <w:r w:rsidR="00B94667">
        <w:rPr>
          <w:color w:val="000000"/>
        </w:rPr>
        <w:t xml:space="preserve">линейного строения </w:t>
      </w:r>
      <w:r w:rsidR="009C4E5E">
        <w:rPr>
          <w:color w:val="000000"/>
        </w:rPr>
        <w:t xml:space="preserve">(схема 2) из различных предшественников и </w:t>
      </w:r>
      <w:r>
        <w:rPr>
          <w:color w:val="000000"/>
        </w:rPr>
        <w:t xml:space="preserve">в различных условиях. </w:t>
      </w:r>
      <w:r w:rsidR="009C4E5E">
        <w:rPr>
          <w:color w:val="000000"/>
        </w:rPr>
        <w:t xml:space="preserve">Эти подходы включали как известные реакции тиомочевинного фрагмента бициклических </w:t>
      </w:r>
      <w:proofErr w:type="spellStart"/>
      <w:r w:rsidR="009C4E5E">
        <w:rPr>
          <w:color w:val="000000"/>
        </w:rPr>
        <w:t>имидазотриазинтионов</w:t>
      </w:r>
      <w:proofErr w:type="spellEnd"/>
      <w:r w:rsidR="009C4E5E">
        <w:rPr>
          <w:color w:val="000000"/>
        </w:rPr>
        <w:t xml:space="preserve"> </w:t>
      </w:r>
      <w:r w:rsidR="009C4E5E" w:rsidRPr="009C4E5E">
        <w:rPr>
          <w:b/>
          <w:color w:val="000000"/>
        </w:rPr>
        <w:t>5</w:t>
      </w:r>
      <w:r w:rsidR="009C4E5E">
        <w:rPr>
          <w:color w:val="000000"/>
        </w:rPr>
        <w:t xml:space="preserve"> с различными </w:t>
      </w:r>
      <w:r w:rsidR="00B94667">
        <w:rPr>
          <w:color w:val="000000"/>
        </w:rPr>
        <w:t xml:space="preserve">электрофильными </w:t>
      </w:r>
      <w:r w:rsidR="009C4E5E">
        <w:rPr>
          <w:color w:val="000000"/>
        </w:rPr>
        <w:t xml:space="preserve">реагентами, так и открытую в ходе работы обратную скелетную изомеризацию кислот ангулярного строения </w:t>
      </w:r>
      <w:r w:rsidR="009C4E5E" w:rsidRPr="009C4E5E">
        <w:rPr>
          <w:b/>
          <w:color w:val="000000"/>
        </w:rPr>
        <w:t>2</w:t>
      </w:r>
      <w:r w:rsidR="009C4E5E">
        <w:rPr>
          <w:color w:val="000000"/>
        </w:rPr>
        <w:t xml:space="preserve"> и </w:t>
      </w:r>
      <w:r w:rsidR="009C4E5E" w:rsidRPr="009C4E5E">
        <w:rPr>
          <w:b/>
          <w:color w:val="000000"/>
        </w:rPr>
        <w:t>3</w:t>
      </w:r>
      <w:r w:rsidR="009C4E5E">
        <w:rPr>
          <w:color w:val="000000"/>
        </w:rPr>
        <w:t xml:space="preserve"> в </w:t>
      </w:r>
      <w:r w:rsidR="009F49BE">
        <w:rPr>
          <w:color w:val="000000"/>
        </w:rPr>
        <w:t xml:space="preserve">изомерные продукты </w:t>
      </w:r>
      <w:r w:rsidR="009F49BE" w:rsidRPr="009F49BE">
        <w:rPr>
          <w:b/>
          <w:color w:val="000000"/>
        </w:rPr>
        <w:t>4</w:t>
      </w:r>
      <w:r w:rsidR="009C4E5E">
        <w:rPr>
          <w:color w:val="000000"/>
        </w:rPr>
        <w:t xml:space="preserve">. </w:t>
      </w:r>
    </w:p>
    <w:p w14:paraId="0EC0340E" w14:textId="4DAA620E" w:rsidR="009C4E5E" w:rsidRDefault="00B94667" w:rsidP="009C4E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pict w14:anchorId="4CAFB6A9">
          <v:shape id="_x0000_i1026" type="#_x0000_t75" style="width:417.6pt;height:78.9pt">
            <v:imagedata r:id="rId8" o:title="untitled1"/>
          </v:shape>
        </w:pict>
      </w:r>
    </w:p>
    <w:p w14:paraId="7E99BF2B" w14:textId="7FF033FB" w:rsidR="009C4E5E" w:rsidRPr="009C4E5E" w:rsidRDefault="009C4E5E" w:rsidP="009C4E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CF23EB">
        <w:t xml:space="preserve"> Схема </w:t>
      </w:r>
      <w:r w:rsidRPr="009C4E5E">
        <w:t>2</w:t>
      </w:r>
      <w:r w:rsidRPr="00CF23EB">
        <w:t xml:space="preserve">. </w:t>
      </w:r>
      <w:r>
        <w:t>Подходы к получению карбонов</w:t>
      </w:r>
      <w:r w:rsidR="0089054A">
        <w:t>ых кислот</w:t>
      </w:r>
      <w:r>
        <w:t xml:space="preserve"> </w:t>
      </w:r>
      <w:r w:rsidRPr="009C4E5E">
        <w:rPr>
          <w:b/>
        </w:rPr>
        <w:t>4</w:t>
      </w:r>
    </w:p>
    <w:p w14:paraId="55A1DF83" w14:textId="6F63C074" w:rsidR="009F49BE" w:rsidRDefault="00403161" w:rsidP="009F49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ходе работы </w:t>
      </w:r>
      <w:r w:rsidR="009F49BE">
        <w:rPr>
          <w:color w:val="000000"/>
        </w:rPr>
        <w:t xml:space="preserve">впервые </w:t>
      </w:r>
      <w:r>
        <w:rPr>
          <w:color w:val="000000"/>
        </w:rPr>
        <w:t xml:space="preserve">найдены условия </w:t>
      </w:r>
      <w:r w:rsidR="009F49BE">
        <w:rPr>
          <w:color w:val="000000"/>
        </w:rPr>
        <w:t xml:space="preserve">селективного </w:t>
      </w:r>
      <w:r>
        <w:rPr>
          <w:color w:val="000000"/>
        </w:rPr>
        <w:t xml:space="preserve">получения не доступных ранее карбоновых кислот </w:t>
      </w:r>
      <w:r w:rsidRPr="00403161">
        <w:rPr>
          <w:b/>
          <w:color w:val="000000"/>
        </w:rPr>
        <w:t>4</w:t>
      </w:r>
      <w:r>
        <w:rPr>
          <w:color w:val="000000"/>
        </w:rPr>
        <w:t xml:space="preserve"> линейного строения. </w:t>
      </w:r>
      <w:r w:rsidR="009F49BE">
        <w:rPr>
          <w:color w:val="000000"/>
        </w:rPr>
        <w:t xml:space="preserve">Так, например, показано, что длительное перемешивание карбоновых кислот </w:t>
      </w:r>
      <w:r w:rsidR="009F49BE" w:rsidRPr="009F49BE">
        <w:rPr>
          <w:b/>
          <w:color w:val="000000"/>
        </w:rPr>
        <w:t>2</w:t>
      </w:r>
      <w:r w:rsidR="009F49BE">
        <w:rPr>
          <w:color w:val="000000"/>
        </w:rPr>
        <w:t xml:space="preserve"> или </w:t>
      </w:r>
      <w:r w:rsidR="009F49BE" w:rsidRPr="009F49BE">
        <w:rPr>
          <w:b/>
          <w:color w:val="000000"/>
        </w:rPr>
        <w:t>3</w:t>
      </w:r>
      <w:r w:rsidR="009F49BE">
        <w:rPr>
          <w:color w:val="000000"/>
        </w:rPr>
        <w:t xml:space="preserve"> </w:t>
      </w:r>
      <w:r w:rsidR="00B94667">
        <w:rPr>
          <w:color w:val="000000"/>
        </w:rPr>
        <w:t xml:space="preserve">в присутствии </w:t>
      </w:r>
      <w:r w:rsidR="00B94667">
        <w:rPr>
          <w:color w:val="000000"/>
          <w:lang w:val="en-US"/>
        </w:rPr>
        <w:t>KOH</w:t>
      </w:r>
      <w:r w:rsidR="00B94667" w:rsidRPr="00B94667">
        <w:rPr>
          <w:color w:val="000000"/>
        </w:rPr>
        <w:t xml:space="preserve"> </w:t>
      </w:r>
      <w:r w:rsidR="009F49BE">
        <w:rPr>
          <w:color w:val="000000"/>
        </w:rPr>
        <w:t xml:space="preserve">сопровождается их обратной перестройкой гетероциклической системы, дающей после подкисления кислоты </w:t>
      </w:r>
      <w:r w:rsidR="009F49BE" w:rsidRPr="009F49BE">
        <w:rPr>
          <w:b/>
          <w:color w:val="000000"/>
        </w:rPr>
        <w:t>4</w:t>
      </w:r>
      <w:r w:rsidR="009F49BE">
        <w:rPr>
          <w:color w:val="000000"/>
        </w:rPr>
        <w:t xml:space="preserve">. Те же продукты могут быть получены и в ходе реакции имидазотриазинов </w:t>
      </w:r>
      <w:r w:rsidR="009F49BE" w:rsidRPr="009F49BE">
        <w:rPr>
          <w:b/>
          <w:color w:val="000000"/>
        </w:rPr>
        <w:t>5</w:t>
      </w:r>
      <w:r w:rsidR="009F49BE">
        <w:rPr>
          <w:color w:val="000000"/>
        </w:rPr>
        <w:t xml:space="preserve"> с </w:t>
      </w:r>
      <w:proofErr w:type="spellStart"/>
      <w:r w:rsidR="009F49BE">
        <w:rPr>
          <w:color w:val="000000"/>
        </w:rPr>
        <w:t>ацетилендикарбоновой</w:t>
      </w:r>
      <w:proofErr w:type="spellEnd"/>
      <w:r w:rsidR="009F49BE">
        <w:rPr>
          <w:color w:val="000000"/>
        </w:rPr>
        <w:t xml:space="preserve"> кислотой, а использование для этой цели </w:t>
      </w:r>
      <w:proofErr w:type="spellStart"/>
      <w:r w:rsidR="009F49BE">
        <w:rPr>
          <w:color w:val="000000"/>
        </w:rPr>
        <w:t>дибромянтарной</w:t>
      </w:r>
      <w:proofErr w:type="spellEnd"/>
      <w:r w:rsidR="009F49BE">
        <w:rPr>
          <w:color w:val="000000"/>
        </w:rPr>
        <w:t xml:space="preserve"> кислоты приводит к побочным продуктам, строение которых установлено в ходе рентгеноструктурного исследования.</w:t>
      </w:r>
    </w:p>
    <w:p w14:paraId="022FC08C" w14:textId="47460C67" w:rsidR="00A02163" w:rsidRPr="0009449A" w:rsidRDefault="0069600A" w:rsidP="004070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9600A">
        <w:rPr>
          <w:i/>
          <w:iCs/>
          <w:color w:val="000000"/>
        </w:rPr>
        <w:t xml:space="preserve">Работа выполнена при финансовой поддержке </w:t>
      </w:r>
      <w:r w:rsidR="00120127">
        <w:rPr>
          <w:i/>
          <w:iCs/>
          <w:color w:val="000000"/>
        </w:rPr>
        <w:t>гранта РНФ, проект 25-73-00406</w:t>
      </w:r>
    </w:p>
    <w:p w14:paraId="0000000E" w14:textId="77777777" w:rsidR="00130241" w:rsidRPr="002F4A33" w:rsidRDefault="00EB1F49" w:rsidP="004070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E13F00" w14:textId="1A2BC57F" w:rsidR="002F4A33" w:rsidRPr="002F4A33" w:rsidRDefault="00107AA3" w:rsidP="004070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2F4A33" w:rsidRPr="002F4A33">
        <w:rPr>
          <w:color w:val="000000"/>
          <w:lang w:val="en-US"/>
        </w:rPr>
        <w:t xml:space="preserve">Izmest'ev A. N., </w:t>
      </w:r>
      <w:proofErr w:type="spellStart"/>
      <w:r w:rsidR="002F4A33" w:rsidRPr="002F4A33">
        <w:rPr>
          <w:color w:val="000000"/>
          <w:lang w:val="en-US"/>
        </w:rPr>
        <w:t>Svirshchevskaya</w:t>
      </w:r>
      <w:proofErr w:type="spellEnd"/>
      <w:r w:rsidR="002F4A33" w:rsidRPr="002F4A33">
        <w:rPr>
          <w:color w:val="000000"/>
          <w:lang w:val="en-US"/>
        </w:rPr>
        <w:t xml:space="preserve"> E. V., </w:t>
      </w:r>
      <w:proofErr w:type="spellStart"/>
      <w:r w:rsidR="002F4A33" w:rsidRPr="002F4A33">
        <w:rPr>
          <w:color w:val="000000"/>
          <w:lang w:val="en-US"/>
        </w:rPr>
        <w:t>Akopov</w:t>
      </w:r>
      <w:proofErr w:type="spellEnd"/>
      <w:r w:rsidR="002F4A33" w:rsidRPr="002F4A33">
        <w:rPr>
          <w:color w:val="000000"/>
          <w:lang w:val="en-US"/>
        </w:rPr>
        <w:t xml:space="preserve"> S. B., </w:t>
      </w:r>
      <w:proofErr w:type="spellStart"/>
      <w:r w:rsidR="002F4A33" w:rsidRPr="002F4A33">
        <w:rPr>
          <w:color w:val="000000"/>
          <w:lang w:val="en-US"/>
        </w:rPr>
        <w:t>Kravchenko</w:t>
      </w:r>
      <w:proofErr w:type="spellEnd"/>
      <w:r w:rsidR="002F4A33" w:rsidRPr="002F4A33">
        <w:rPr>
          <w:color w:val="000000"/>
          <w:lang w:val="en-US"/>
        </w:rPr>
        <w:t xml:space="preserve"> A. N., </w:t>
      </w:r>
      <w:proofErr w:type="spellStart"/>
      <w:r w:rsidR="002F4A33" w:rsidRPr="002F4A33">
        <w:rPr>
          <w:color w:val="000000"/>
          <w:lang w:val="en-US"/>
        </w:rPr>
        <w:t>Gazieva</w:t>
      </w:r>
      <w:proofErr w:type="spellEnd"/>
      <w:r w:rsidR="002F4A33" w:rsidRPr="002F4A33">
        <w:rPr>
          <w:color w:val="000000"/>
          <w:lang w:val="en-US"/>
        </w:rPr>
        <w:t xml:space="preserve"> G. A. Recognition of </w:t>
      </w:r>
      <w:proofErr w:type="spellStart"/>
      <w:r w:rsidR="002F4A33" w:rsidRPr="002F4A33">
        <w:rPr>
          <w:color w:val="000000"/>
          <w:lang w:val="en-US"/>
        </w:rPr>
        <w:t>arylmetylidene</w:t>
      </w:r>
      <w:proofErr w:type="spellEnd"/>
      <w:r w:rsidR="002F4A33" w:rsidRPr="002F4A33">
        <w:rPr>
          <w:color w:val="000000"/>
          <w:lang w:val="en-US"/>
        </w:rPr>
        <w:t xml:space="preserve"> derivatives of </w:t>
      </w:r>
      <w:proofErr w:type="spellStart"/>
      <w:r w:rsidR="002F4A33" w:rsidRPr="002F4A33">
        <w:rPr>
          <w:color w:val="000000"/>
          <w:lang w:val="en-US"/>
        </w:rPr>
        <w:t>imidazothiazolo</w:t>
      </w:r>
      <w:bookmarkStart w:id="0" w:name="_GoBack"/>
      <w:bookmarkEnd w:id="0"/>
      <w:r w:rsidR="002F4A33" w:rsidRPr="002F4A33">
        <w:rPr>
          <w:color w:val="000000"/>
          <w:lang w:val="en-US"/>
        </w:rPr>
        <w:t>triazinones</w:t>
      </w:r>
      <w:proofErr w:type="spellEnd"/>
      <w:r w:rsidR="002F4A33" w:rsidRPr="002F4A33">
        <w:rPr>
          <w:color w:val="000000"/>
          <w:lang w:val="en-US"/>
        </w:rPr>
        <w:t xml:space="preserve"> as novel tubulin polymerization inhibitors // </w:t>
      </w:r>
      <w:r w:rsidR="002F4A33" w:rsidRPr="002F4A33">
        <w:rPr>
          <w:i/>
          <w:color w:val="000000"/>
          <w:lang w:val="en-US"/>
        </w:rPr>
        <w:t>RSC Med. Chem</w:t>
      </w:r>
      <w:r w:rsidR="002F4A33" w:rsidRPr="002F4A33">
        <w:rPr>
          <w:color w:val="000000"/>
          <w:lang w:val="en-US"/>
        </w:rPr>
        <w:t>. 2024</w:t>
      </w:r>
      <w:r w:rsidR="002F4A33">
        <w:rPr>
          <w:color w:val="000000"/>
          <w:lang w:val="en-US"/>
        </w:rPr>
        <w:t xml:space="preserve">. </w:t>
      </w:r>
      <w:proofErr w:type="gramStart"/>
      <w:r w:rsidR="002F4A33">
        <w:rPr>
          <w:color w:val="000000"/>
          <w:lang w:val="en-US"/>
        </w:rPr>
        <w:t>Vol.</w:t>
      </w:r>
      <w:r w:rsidR="002F4A33" w:rsidRPr="002F4A33">
        <w:rPr>
          <w:color w:val="000000"/>
          <w:lang w:val="en-US"/>
        </w:rPr>
        <w:t xml:space="preserve"> 15</w:t>
      </w:r>
      <w:r w:rsidR="002F4A33">
        <w:rPr>
          <w:color w:val="000000"/>
          <w:lang w:val="en-US"/>
        </w:rPr>
        <w:t>.</w:t>
      </w:r>
      <w:proofErr w:type="gramEnd"/>
      <w:r w:rsidR="002F4A33" w:rsidRPr="002F4A33">
        <w:rPr>
          <w:color w:val="000000"/>
          <w:lang w:val="en-US"/>
        </w:rPr>
        <w:t xml:space="preserve"> </w:t>
      </w:r>
      <w:proofErr w:type="gramStart"/>
      <w:r w:rsidR="002F4A33">
        <w:rPr>
          <w:color w:val="000000"/>
          <w:lang w:val="en-US"/>
        </w:rPr>
        <w:t xml:space="preserve">P. </w:t>
      </w:r>
      <w:r w:rsidR="002F4A33" w:rsidRPr="002F4A33">
        <w:rPr>
          <w:color w:val="000000"/>
          <w:lang w:val="en-US"/>
        </w:rPr>
        <w:t>1258</w:t>
      </w:r>
      <w:r w:rsidR="002F4A33">
        <w:rPr>
          <w:color w:val="000000"/>
          <w:lang w:val="en-US"/>
        </w:rPr>
        <w:t>.</w:t>
      </w:r>
      <w:proofErr w:type="gramEnd"/>
    </w:p>
    <w:p w14:paraId="1046ED3C" w14:textId="02DEE61E" w:rsidR="0069600A" w:rsidRPr="00C621A6" w:rsidRDefault="002F4A3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Pr="002F4A33">
        <w:rPr>
          <w:color w:val="000000"/>
          <w:lang w:val="en-US"/>
        </w:rPr>
        <w:t>Vinogradov</w:t>
      </w:r>
      <w:proofErr w:type="spellEnd"/>
      <w:r w:rsidRPr="002F4A33">
        <w:rPr>
          <w:color w:val="000000"/>
          <w:lang w:val="en-US"/>
        </w:rPr>
        <w:t xml:space="preserve"> D. B., Izmest’ev A. N., </w:t>
      </w:r>
      <w:proofErr w:type="spellStart"/>
      <w:r w:rsidRPr="002F4A33">
        <w:rPr>
          <w:color w:val="000000"/>
          <w:lang w:val="en-US"/>
        </w:rPr>
        <w:t>Kravchenko</w:t>
      </w:r>
      <w:proofErr w:type="spellEnd"/>
      <w:r w:rsidRPr="002F4A33">
        <w:rPr>
          <w:color w:val="000000"/>
          <w:lang w:val="en-US"/>
        </w:rPr>
        <w:t xml:space="preserve"> A. N., </w:t>
      </w:r>
      <w:proofErr w:type="spellStart"/>
      <w:r w:rsidRPr="002F4A33">
        <w:rPr>
          <w:color w:val="000000"/>
          <w:lang w:val="en-US"/>
        </w:rPr>
        <w:t>Strelenko</w:t>
      </w:r>
      <w:proofErr w:type="spellEnd"/>
      <w:r w:rsidRPr="002F4A33">
        <w:rPr>
          <w:color w:val="000000"/>
          <w:lang w:val="en-US"/>
        </w:rPr>
        <w:t xml:space="preserve"> Yu. A., </w:t>
      </w:r>
      <w:proofErr w:type="spellStart"/>
      <w:r w:rsidRPr="002F4A33">
        <w:rPr>
          <w:color w:val="000000"/>
          <w:lang w:val="en-US"/>
        </w:rPr>
        <w:t>Gazieva</w:t>
      </w:r>
      <w:proofErr w:type="spellEnd"/>
      <w:r w:rsidRPr="002F4A33">
        <w:rPr>
          <w:color w:val="000000"/>
          <w:lang w:val="en-US"/>
        </w:rPr>
        <w:t xml:space="preserve"> G. A. Synthesis of </w:t>
      </w:r>
      <w:proofErr w:type="spellStart"/>
      <w:r w:rsidRPr="002F4A33">
        <w:rPr>
          <w:color w:val="000000"/>
          <w:lang w:val="en-US"/>
        </w:rPr>
        <w:t>imidazo</w:t>
      </w:r>
      <w:proofErr w:type="spellEnd"/>
      <w:r w:rsidRPr="002F4A33">
        <w:rPr>
          <w:color w:val="000000"/>
          <w:lang w:val="en-US"/>
        </w:rPr>
        <w:t>[4,5-</w:t>
      </w:r>
      <w:r w:rsidRPr="002F4A33">
        <w:rPr>
          <w:i/>
          <w:color w:val="000000"/>
          <w:lang w:val="en-US"/>
        </w:rPr>
        <w:t>e</w:t>
      </w:r>
      <w:r w:rsidRPr="002F4A33">
        <w:rPr>
          <w:color w:val="000000"/>
          <w:lang w:val="en-US"/>
        </w:rPr>
        <w:t>][1,3]</w:t>
      </w:r>
      <w:proofErr w:type="spellStart"/>
      <w:r w:rsidRPr="002F4A33">
        <w:rPr>
          <w:color w:val="000000"/>
          <w:lang w:val="en-US"/>
        </w:rPr>
        <w:t>thiazino</w:t>
      </w:r>
      <w:proofErr w:type="spellEnd"/>
      <w:r w:rsidRPr="002F4A33">
        <w:rPr>
          <w:color w:val="000000"/>
          <w:lang w:val="en-US"/>
        </w:rPr>
        <w:t>[2,3-</w:t>
      </w:r>
      <w:r w:rsidRPr="002F4A33">
        <w:rPr>
          <w:i/>
          <w:color w:val="000000"/>
          <w:lang w:val="en-US"/>
        </w:rPr>
        <w:t>c</w:t>
      </w:r>
      <w:r w:rsidRPr="002F4A33">
        <w:rPr>
          <w:color w:val="000000"/>
          <w:lang w:val="en-US"/>
        </w:rPr>
        <w:t>][1,2,4]</w:t>
      </w:r>
      <w:proofErr w:type="spellStart"/>
      <w:r w:rsidRPr="002F4A33">
        <w:rPr>
          <w:color w:val="000000"/>
          <w:lang w:val="en-US"/>
        </w:rPr>
        <w:t>triazines</w:t>
      </w:r>
      <w:proofErr w:type="spellEnd"/>
      <w:r w:rsidRPr="002F4A33">
        <w:rPr>
          <w:color w:val="000000"/>
          <w:lang w:val="en-US"/>
        </w:rPr>
        <w:t xml:space="preserve"> </w:t>
      </w:r>
      <w:r w:rsidRPr="002F4A33">
        <w:rPr>
          <w:i/>
          <w:color w:val="000000"/>
          <w:lang w:val="en-US"/>
        </w:rPr>
        <w:t>via</w:t>
      </w:r>
      <w:r w:rsidRPr="002F4A33">
        <w:rPr>
          <w:color w:val="000000"/>
          <w:lang w:val="en-US"/>
        </w:rPr>
        <w:t xml:space="preserve"> a base-induced rearrangement of functionalized </w:t>
      </w:r>
      <w:proofErr w:type="spellStart"/>
      <w:r w:rsidRPr="002F4A33">
        <w:rPr>
          <w:color w:val="000000"/>
          <w:lang w:val="en-US"/>
        </w:rPr>
        <w:t>imidazo</w:t>
      </w:r>
      <w:proofErr w:type="spellEnd"/>
      <w:r w:rsidRPr="002F4A33">
        <w:rPr>
          <w:color w:val="000000"/>
          <w:lang w:val="en-US"/>
        </w:rPr>
        <w:t>[4,5-e]</w:t>
      </w:r>
      <w:proofErr w:type="spellStart"/>
      <w:r w:rsidRPr="002F4A33">
        <w:rPr>
          <w:color w:val="000000"/>
          <w:lang w:val="en-US"/>
        </w:rPr>
        <w:t>thiazolo</w:t>
      </w:r>
      <w:proofErr w:type="spellEnd"/>
      <w:r w:rsidRPr="002F4A33">
        <w:rPr>
          <w:color w:val="000000"/>
          <w:lang w:val="en-US"/>
        </w:rPr>
        <w:t>[2,3-</w:t>
      </w:r>
      <w:r w:rsidRPr="002F4A33">
        <w:rPr>
          <w:i/>
          <w:color w:val="000000"/>
          <w:lang w:val="en-US"/>
        </w:rPr>
        <w:t>c</w:t>
      </w:r>
      <w:r w:rsidRPr="002F4A33">
        <w:rPr>
          <w:color w:val="000000"/>
          <w:lang w:val="en-US"/>
        </w:rPr>
        <w:t>][1,2,4]</w:t>
      </w:r>
      <w:proofErr w:type="spellStart"/>
      <w:r w:rsidRPr="002F4A33">
        <w:rPr>
          <w:color w:val="000000"/>
          <w:lang w:val="en-US"/>
        </w:rPr>
        <w:t>triazines</w:t>
      </w:r>
      <w:proofErr w:type="spellEnd"/>
      <w:r w:rsidRPr="002F4A33">
        <w:rPr>
          <w:color w:val="000000"/>
          <w:lang w:val="en-US"/>
        </w:rPr>
        <w:t xml:space="preserve"> // </w:t>
      </w:r>
      <w:proofErr w:type="spellStart"/>
      <w:r w:rsidRPr="002F4A33">
        <w:rPr>
          <w:i/>
          <w:color w:val="000000"/>
          <w:lang w:val="en-US"/>
        </w:rPr>
        <w:t>Beilstein</w:t>
      </w:r>
      <w:proofErr w:type="spellEnd"/>
      <w:r w:rsidRPr="002F4A33">
        <w:rPr>
          <w:i/>
          <w:color w:val="000000"/>
          <w:lang w:val="en-US"/>
        </w:rPr>
        <w:t xml:space="preserve"> J. Org. Chem</w:t>
      </w:r>
      <w:r w:rsidRPr="002F4A33">
        <w:rPr>
          <w:color w:val="000000"/>
          <w:lang w:val="en-US"/>
        </w:rPr>
        <w:t>. 2023.</w:t>
      </w:r>
      <w:r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>Vol.</w:t>
      </w:r>
      <w:r w:rsidRPr="002F4A33">
        <w:rPr>
          <w:color w:val="000000"/>
          <w:lang w:val="en-US"/>
        </w:rPr>
        <w:t xml:space="preserve"> 19</w:t>
      </w:r>
      <w:r>
        <w:rPr>
          <w:color w:val="000000"/>
          <w:lang w:val="en-US"/>
        </w:rPr>
        <w:t>.</w:t>
      </w:r>
      <w:proofErr w:type="gramEnd"/>
      <w:r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>P. 1047.</w:t>
      </w:r>
      <w:proofErr w:type="gramEnd"/>
    </w:p>
    <w:sectPr w:rsidR="0069600A" w:rsidRPr="00C621A6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1AA2"/>
    <w:rsid w:val="000E334E"/>
    <w:rsid w:val="00101A1C"/>
    <w:rsid w:val="00103657"/>
    <w:rsid w:val="00106375"/>
    <w:rsid w:val="00107AA3"/>
    <w:rsid w:val="00116478"/>
    <w:rsid w:val="00120127"/>
    <w:rsid w:val="00130241"/>
    <w:rsid w:val="00157B7B"/>
    <w:rsid w:val="001E61C2"/>
    <w:rsid w:val="001F0493"/>
    <w:rsid w:val="0022260A"/>
    <w:rsid w:val="002264EE"/>
    <w:rsid w:val="0023307C"/>
    <w:rsid w:val="002B1CD0"/>
    <w:rsid w:val="002C63B6"/>
    <w:rsid w:val="002F4A33"/>
    <w:rsid w:val="0031361E"/>
    <w:rsid w:val="00344930"/>
    <w:rsid w:val="00373E2D"/>
    <w:rsid w:val="00391C38"/>
    <w:rsid w:val="003B76D6"/>
    <w:rsid w:val="003C1C43"/>
    <w:rsid w:val="003D09AD"/>
    <w:rsid w:val="003E2601"/>
    <w:rsid w:val="003F4E6B"/>
    <w:rsid w:val="00403161"/>
    <w:rsid w:val="00407011"/>
    <w:rsid w:val="00407C36"/>
    <w:rsid w:val="004A26A3"/>
    <w:rsid w:val="004F0EDF"/>
    <w:rsid w:val="00522BF1"/>
    <w:rsid w:val="00553984"/>
    <w:rsid w:val="00590166"/>
    <w:rsid w:val="005B07E6"/>
    <w:rsid w:val="005D022B"/>
    <w:rsid w:val="005E5BE9"/>
    <w:rsid w:val="00621023"/>
    <w:rsid w:val="006501B8"/>
    <w:rsid w:val="00665279"/>
    <w:rsid w:val="0069427D"/>
    <w:rsid w:val="0069600A"/>
    <w:rsid w:val="006B367A"/>
    <w:rsid w:val="006F7A19"/>
    <w:rsid w:val="00705378"/>
    <w:rsid w:val="007213E1"/>
    <w:rsid w:val="00766E82"/>
    <w:rsid w:val="00775389"/>
    <w:rsid w:val="00797838"/>
    <w:rsid w:val="007C36D8"/>
    <w:rsid w:val="007F2744"/>
    <w:rsid w:val="008138C7"/>
    <w:rsid w:val="0082284D"/>
    <w:rsid w:val="00866DC8"/>
    <w:rsid w:val="00885F47"/>
    <w:rsid w:val="0089054A"/>
    <w:rsid w:val="008931BE"/>
    <w:rsid w:val="008C67E3"/>
    <w:rsid w:val="00914205"/>
    <w:rsid w:val="00921D45"/>
    <w:rsid w:val="009426C0"/>
    <w:rsid w:val="0096432E"/>
    <w:rsid w:val="00980A65"/>
    <w:rsid w:val="009A66DB"/>
    <w:rsid w:val="009B2F80"/>
    <w:rsid w:val="009B3300"/>
    <w:rsid w:val="009B4016"/>
    <w:rsid w:val="009C4E5E"/>
    <w:rsid w:val="009F3380"/>
    <w:rsid w:val="009F49BE"/>
    <w:rsid w:val="00A02163"/>
    <w:rsid w:val="00A058F3"/>
    <w:rsid w:val="00A314FE"/>
    <w:rsid w:val="00A46661"/>
    <w:rsid w:val="00AA1D62"/>
    <w:rsid w:val="00AD7380"/>
    <w:rsid w:val="00B94667"/>
    <w:rsid w:val="00BC5C62"/>
    <w:rsid w:val="00BF36F8"/>
    <w:rsid w:val="00BF4622"/>
    <w:rsid w:val="00C36346"/>
    <w:rsid w:val="00C621A6"/>
    <w:rsid w:val="00C844E2"/>
    <w:rsid w:val="00CD00B1"/>
    <w:rsid w:val="00CF23EB"/>
    <w:rsid w:val="00D22306"/>
    <w:rsid w:val="00D37D84"/>
    <w:rsid w:val="00D42542"/>
    <w:rsid w:val="00D8121C"/>
    <w:rsid w:val="00DA6058"/>
    <w:rsid w:val="00DD47C4"/>
    <w:rsid w:val="00E22189"/>
    <w:rsid w:val="00E74069"/>
    <w:rsid w:val="00E81D35"/>
    <w:rsid w:val="00EB1F49"/>
    <w:rsid w:val="00EC522D"/>
    <w:rsid w:val="00EF17E6"/>
    <w:rsid w:val="00F4593E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F2AE81-B2E6-408B-B4C6-0944D1BD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Серёга</dc:creator>
  <cp:lastModifiedBy>Nebeli</cp:lastModifiedBy>
  <cp:revision>12</cp:revision>
  <cp:lastPrinted>2026-01-28T14:24:00Z</cp:lastPrinted>
  <dcterms:created xsi:type="dcterms:W3CDTF">2026-03-09T19:39:00Z</dcterms:created>
  <dcterms:modified xsi:type="dcterms:W3CDTF">2026-03-11T14:09:00Z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