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12A5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Магнитные свойства </w:t>
      </w:r>
      <w:proofErr w:type="spellStart"/>
      <w:r>
        <w:rPr>
          <w:b/>
          <w:color w:val="000000"/>
        </w:rPr>
        <w:t>гексаферрита</w:t>
      </w:r>
      <w:proofErr w:type="spellEnd"/>
      <w:r>
        <w:rPr>
          <w:b/>
          <w:color w:val="000000"/>
        </w:rPr>
        <w:t xml:space="preserve"> стронция, </w:t>
      </w:r>
      <w:proofErr w:type="spellStart"/>
      <w:r>
        <w:rPr>
          <w:b/>
          <w:color w:val="000000"/>
        </w:rPr>
        <w:t>допированного</w:t>
      </w:r>
      <w:proofErr w:type="spellEnd"/>
      <w:r>
        <w:rPr>
          <w:b/>
          <w:color w:val="000000"/>
        </w:rPr>
        <w:t xml:space="preserve"> РЗЭ: синтез и моделирование</w:t>
      </w:r>
    </w:p>
    <w:p w:rsidR="002A12A5" w:rsidRDefault="00000000">
      <w:pPr>
        <w:ind w:firstLine="709"/>
        <w:jc w:val="center"/>
        <w:rPr>
          <w:rFonts w:ascii="Times New Roman,BoldItalic" w:hAnsi="Times New Roman,BoldItalic" w:cs="Times New Roman,BoldItalic"/>
          <w:b/>
          <w:bCs/>
          <w:i/>
          <w:iCs/>
          <w:sz w:val="20"/>
        </w:rPr>
      </w:pPr>
      <w:r>
        <w:rPr>
          <w:rFonts w:ascii="Times New Roman,BoldItalic" w:hAnsi="Times New Roman,BoldItalic" w:cs="Times New Roman,BoldItalic"/>
          <w:b/>
          <w:bCs/>
          <w:i/>
          <w:iCs/>
        </w:rPr>
        <w:t>М.М. Байтемиров</w:t>
      </w:r>
      <w:r w:rsidRPr="00E87E88">
        <w:rPr>
          <w:rFonts w:ascii="Times New Roman,BoldItalic" w:hAnsi="Times New Roman,BoldItalic" w:cs="Times New Roman,BoldItalic"/>
          <w:b/>
          <w:bCs/>
          <w:i/>
          <w:iCs/>
          <w:vertAlign w:val="superscript"/>
        </w:rPr>
        <w:t>1</w:t>
      </w:r>
      <w:r>
        <w:rPr>
          <w:b/>
          <w:bCs/>
          <w:i/>
          <w:iCs/>
        </w:rPr>
        <w:t>, Ся Цзытянь</w:t>
      </w:r>
      <w:r w:rsidRPr="00E87E88">
        <w:rPr>
          <w:rFonts w:ascii="Times New Roman,BoldItalic" w:hAnsi="Times New Roman,BoldItalic" w:cs="Times New Roman,BoldItalic"/>
          <w:b/>
          <w:bCs/>
          <w:i/>
          <w:iCs/>
          <w:vertAlign w:val="superscript"/>
        </w:rPr>
        <w:t>2</w:t>
      </w:r>
      <w:r>
        <w:rPr>
          <w:rFonts w:ascii="Times New Roman,BoldItalic" w:hAnsi="Times New Roman,BoldItalic" w:cs="Times New Roman,BoldItalic"/>
          <w:b/>
          <w:bCs/>
          <w:i/>
          <w:iCs/>
        </w:rPr>
        <w:t>, А.А. Митрофанов</w:t>
      </w:r>
      <w:r w:rsidRPr="00E87E88">
        <w:rPr>
          <w:rFonts w:ascii="Times New Roman,BoldItalic" w:hAnsi="Times New Roman,BoldItalic" w:cs="Times New Roman,BoldItalic"/>
          <w:b/>
          <w:bCs/>
          <w:i/>
          <w:iCs/>
          <w:vertAlign w:val="superscript"/>
        </w:rPr>
        <w:t>1</w:t>
      </w:r>
      <w:r>
        <w:rPr>
          <w:rFonts w:ascii="Times New Roman,BoldItalic" w:hAnsi="Times New Roman,BoldItalic" w:cs="Times New Roman,BoldItalic"/>
          <w:b/>
          <w:bCs/>
          <w:i/>
          <w:iCs/>
        </w:rPr>
        <w:t>, А.А. Елисеев</w:t>
      </w:r>
      <w:r w:rsidRPr="00E87E88">
        <w:rPr>
          <w:rFonts w:ascii="Times New Roman,BoldItalic" w:hAnsi="Times New Roman,BoldItalic" w:cs="Times New Roman,BoldItalic"/>
          <w:b/>
          <w:bCs/>
          <w:i/>
          <w:iCs/>
          <w:vertAlign w:val="superscript"/>
        </w:rPr>
        <w:t>1</w:t>
      </w:r>
    </w:p>
    <w:p w:rsidR="002A12A5" w:rsidRDefault="00000000">
      <w:pPr>
        <w:ind w:firstLine="709"/>
        <w:jc w:val="center"/>
        <w:rPr>
          <w:rFonts w:ascii="Times New Roman,BoldItalic" w:hAnsi="Times New Roman,BoldItalic" w:cs="Times New Roman,BoldItalic"/>
          <w:b/>
          <w:bCs/>
          <w:i/>
        </w:rPr>
      </w:pPr>
      <w:r>
        <w:rPr>
          <w:i/>
          <w:color w:val="000000"/>
        </w:rPr>
        <w:t xml:space="preserve">Студент, </w:t>
      </w:r>
      <w:r w:rsidRPr="00E87E88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:rsidR="002A12A5" w:rsidRDefault="00000000">
      <w:pPr>
        <w:shd w:val="clear" w:color="auto" w:fill="FFFFFF"/>
        <w:jc w:val="center"/>
        <w:rPr>
          <w:color w:val="000000"/>
        </w:rPr>
      </w:pPr>
      <w:r w:rsidRPr="00E87E88">
        <w:rPr>
          <w:i/>
          <w:vertAlign w:val="superscript"/>
        </w:rPr>
        <w:t xml:space="preserve">1 </w:t>
      </w:r>
      <w:r>
        <w:rPr>
          <w:i/>
        </w:rPr>
        <w:t>Химический факультет МГУ имени М.В. Ломоносова, Москва, Россия</w:t>
      </w:r>
    </w:p>
    <w:p w:rsidR="002A12A5" w:rsidRDefault="00000000">
      <w:pPr>
        <w:ind w:firstLine="709"/>
        <w:jc w:val="center"/>
        <w:rPr>
          <w:bCs/>
          <w:i/>
        </w:rPr>
      </w:pPr>
      <w:r w:rsidRPr="00E87E88">
        <w:rPr>
          <w:i/>
          <w:vertAlign w:val="superscript"/>
        </w:rPr>
        <w:t>2</w:t>
      </w:r>
      <w:r w:rsidRPr="00E87E88">
        <w:rPr>
          <w:i/>
        </w:rPr>
        <w:t xml:space="preserve"> </w:t>
      </w:r>
      <w:r>
        <w:rPr>
          <w:i/>
        </w:rPr>
        <w:t>Факультет наук о материалах МГУ имени М.В. Ломоносова,</w:t>
      </w:r>
      <w:r w:rsidR="00E87E88">
        <w:rPr>
          <w:i/>
        </w:rPr>
        <w:t xml:space="preserve"> </w:t>
      </w:r>
      <w:r>
        <w:rPr>
          <w:i/>
        </w:rPr>
        <w:t>Москва, Россия</w:t>
      </w:r>
    </w:p>
    <w:p w:rsidR="002A12A5" w:rsidRPr="00E87E88" w:rsidRDefault="00000000">
      <w:pPr>
        <w:shd w:val="clear" w:color="auto" w:fill="FFFFFF"/>
        <w:jc w:val="center"/>
        <w:rPr>
          <w:lang w:val="en-US"/>
        </w:rPr>
      </w:pPr>
      <w:r w:rsidRPr="00E87E88">
        <w:rPr>
          <w:i/>
          <w:color w:val="000000"/>
          <w:lang w:val="en-US"/>
        </w:rPr>
        <w:t xml:space="preserve">E-mail: </w:t>
      </w:r>
      <w:r>
        <w:rPr>
          <w:i/>
          <w:u w:val="single"/>
          <w:lang w:val="en-US"/>
        </w:rPr>
        <w:t>milorad.baytemirov@gmail.com</w:t>
      </w:r>
    </w:p>
    <w:p w:rsidR="002A12A5" w:rsidRDefault="00000000">
      <w:pP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Гексаферриты</w:t>
      </w:r>
      <w:proofErr w:type="spellEnd"/>
      <w:r>
        <w:rPr>
          <w:color w:val="000000"/>
        </w:rPr>
        <w:t xml:space="preserve"> являются перспективными материалами, обладающие высокой коэрцитивной силой при </w:t>
      </w:r>
      <w:proofErr w:type="spellStart"/>
      <w:r>
        <w:rPr>
          <w:color w:val="000000"/>
        </w:rPr>
        <w:t>наноразмерах</w:t>
      </w:r>
      <w:proofErr w:type="spellEnd"/>
      <w:r>
        <w:rPr>
          <w:color w:val="000000"/>
        </w:rPr>
        <w:t xml:space="preserve">. Одним из способов улучшения свойств вещества является </w:t>
      </w:r>
      <w:proofErr w:type="spellStart"/>
      <w:r>
        <w:rPr>
          <w:color w:val="000000"/>
        </w:rPr>
        <w:t>допирование</w:t>
      </w:r>
      <w:proofErr w:type="spellEnd"/>
      <w:r>
        <w:rPr>
          <w:color w:val="000000"/>
        </w:rPr>
        <w:t xml:space="preserve"> другими элементами, в том числе и редкоземельными. На данный момент в литературе существует более 340 </w:t>
      </w:r>
      <w:proofErr w:type="gramStart"/>
      <w:r>
        <w:rPr>
          <w:color w:val="000000"/>
        </w:rPr>
        <w:t>примеров</w:t>
      </w:r>
      <w:proofErr w:type="gramEnd"/>
      <w:r>
        <w:rPr>
          <w:color w:val="000000"/>
        </w:rPr>
        <w:t xml:space="preserve"> замещенных лантанидами </w:t>
      </w:r>
      <w:proofErr w:type="spellStart"/>
      <w:r>
        <w:rPr>
          <w:color w:val="000000"/>
        </w:rPr>
        <w:t>гексаферритов</w:t>
      </w:r>
      <w:proofErr w:type="spellEnd"/>
      <w:r>
        <w:rPr>
          <w:color w:val="000000"/>
        </w:rPr>
        <w:t xml:space="preserve"> М-типа [1]. Однако зависимость от степени замещения и самого </w:t>
      </w:r>
      <w:proofErr w:type="spellStart"/>
      <w:r>
        <w:rPr>
          <w:color w:val="000000"/>
        </w:rPr>
        <w:t>допанта</w:t>
      </w:r>
      <w:proofErr w:type="spellEnd"/>
      <w:r>
        <w:rPr>
          <w:color w:val="000000"/>
        </w:rPr>
        <w:t xml:space="preserve"> не очевидна. Также, несмотря на большое количество различных методов синтеза, нет примеров получения однодоменных коллоидных растворов.</w:t>
      </w:r>
    </w:p>
    <w:p w:rsidR="002A12A5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на основании литературных данных был применен метод машинного обучения для прогнозирования коэрцитивной силы, а также для дополнения и проверки набора данных были получены и исследованы коллоидные растворы </w:t>
      </w:r>
      <w:proofErr w:type="spellStart"/>
      <w:r>
        <w:rPr>
          <w:color w:val="000000"/>
        </w:rPr>
        <w:t>гексаферрита</w:t>
      </w:r>
      <w:proofErr w:type="spellEnd"/>
      <w:r>
        <w:rPr>
          <w:color w:val="000000"/>
        </w:rPr>
        <w:t xml:space="preserve"> стронция, замещенного на европий и другие РЗЭ в позиции M</w:t>
      </w:r>
      <w:r>
        <w:rPr>
          <w:color w:val="000000"/>
          <w:vertAlign w:val="superscript"/>
        </w:rPr>
        <w:t>2+</w:t>
      </w:r>
      <w:r>
        <w:rPr>
          <w:color w:val="000000"/>
        </w:rPr>
        <w:t>.</w:t>
      </w:r>
    </w:p>
    <w:p w:rsidR="002A12A5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качестве модели машинного обучения был взят градиентный </w:t>
      </w:r>
      <w:proofErr w:type="spellStart"/>
      <w:r>
        <w:rPr>
          <w:color w:val="000000"/>
        </w:rPr>
        <w:t>бустинг</w:t>
      </w:r>
      <w:proofErr w:type="spellEnd"/>
      <w:r>
        <w:rPr>
          <w:color w:val="000000"/>
        </w:rPr>
        <w:t xml:space="preserve"> [2]. На вход модели подавался состав и параметры синтеза. На начальных шагах после оптимизации </w:t>
      </w:r>
      <w:proofErr w:type="spellStart"/>
      <w:r>
        <w:rPr>
          <w:color w:val="000000"/>
        </w:rPr>
        <w:t>гиперпараметров</w:t>
      </w:r>
      <w:proofErr w:type="spellEnd"/>
      <w:r>
        <w:rPr>
          <w:color w:val="000000"/>
        </w:rPr>
        <w:t xml:space="preserve"> R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оказался 0.897, RMSE 691 Э.</w:t>
      </w:r>
    </w:p>
    <w:p w:rsidR="002A12A5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синтеза данных соединений использовался метод кристаллизации стекла с последующей отмывкой матрицы для получения коллоидных растворов. На каждой из стадий вещество исследовали методом РФА, а также </w:t>
      </w:r>
      <w:proofErr w:type="spellStart"/>
      <w:r>
        <w:rPr>
          <w:color w:val="000000"/>
        </w:rPr>
        <w:t>магнетометрии</w:t>
      </w:r>
      <w:proofErr w:type="spellEnd"/>
      <w:r>
        <w:rPr>
          <w:color w:val="000000"/>
        </w:rPr>
        <w:t>.</w:t>
      </w:r>
    </w:p>
    <w:p w:rsidR="002A12A5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зависимости от выбранной боратной матрицы результаты синтеза крайне различаются. В матрице состава типа SrFe</w:t>
      </w:r>
      <w:r>
        <w:rPr>
          <w:color w:val="000000"/>
          <w:vertAlign w:val="subscript"/>
        </w:rPr>
        <w:t>12</w:t>
      </w:r>
      <w:r>
        <w:rPr>
          <w:color w:val="000000"/>
        </w:rPr>
        <w:t>O</w:t>
      </w:r>
      <w:r>
        <w:rPr>
          <w:color w:val="000000"/>
          <w:vertAlign w:val="subscript"/>
        </w:rPr>
        <w:t>19</w:t>
      </w:r>
      <w:r>
        <w:rPr>
          <w:color w:val="000000"/>
        </w:rPr>
        <w:t xml:space="preserve"> • 12Sr</w:t>
      </w:r>
      <w:r>
        <w:rPr>
          <w:color w:val="000000"/>
          <w:vertAlign w:val="subscript"/>
        </w:rPr>
        <w:t>2</w:t>
      </w:r>
      <w:r>
        <w:rPr>
          <w:color w:val="000000"/>
        </w:rPr>
        <w:t>B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  <w:vertAlign w:val="subscript"/>
        </w:rPr>
        <w:t>5</w:t>
      </w:r>
      <w:r>
        <w:rPr>
          <w:color w:val="000000"/>
        </w:rPr>
        <w:t xml:space="preserve"> образуется </w:t>
      </w:r>
      <w:proofErr w:type="spellStart"/>
      <w:r>
        <w:rPr>
          <w:color w:val="000000"/>
        </w:rPr>
        <w:t>гексаферрит</w:t>
      </w:r>
      <w:proofErr w:type="spellEnd"/>
      <w:r>
        <w:rPr>
          <w:color w:val="000000"/>
        </w:rPr>
        <w:t xml:space="preserve"> с примесями </w:t>
      </w:r>
      <w:proofErr w:type="spellStart"/>
      <w:r>
        <w:rPr>
          <w:color w:val="000000"/>
        </w:rPr>
        <w:t>ферригидрита</w:t>
      </w:r>
      <w:proofErr w:type="spellEnd"/>
      <w:r>
        <w:rPr>
          <w:color w:val="000000"/>
        </w:rPr>
        <w:t xml:space="preserve">, исчезающий при увеличении степени </w:t>
      </w:r>
      <w:proofErr w:type="spellStart"/>
      <w:r>
        <w:rPr>
          <w:color w:val="000000"/>
        </w:rPr>
        <w:t>допирования</w:t>
      </w:r>
      <w:proofErr w:type="spellEnd"/>
      <w:r>
        <w:rPr>
          <w:color w:val="000000"/>
        </w:rPr>
        <w:t>. При дальнейшем замещении возрастает как коэрцитивная сила, так и намагниченность насыщения.</w:t>
      </w:r>
    </w:p>
    <w:p w:rsidR="002A12A5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матрице типа SrFe</w:t>
      </w:r>
      <w:r>
        <w:rPr>
          <w:color w:val="000000"/>
          <w:vertAlign w:val="subscript"/>
        </w:rPr>
        <w:t>12</w:t>
      </w:r>
      <w:r>
        <w:rPr>
          <w:color w:val="000000"/>
        </w:rPr>
        <w:t>O</w:t>
      </w:r>
      <w:r>
        <w:rPr>
          <w:color w:val="000000"/>
          <w:vertAlign w:val="subscript"/>
        </w:rPr>
        <w:t>19</w:t>
      </w:r>
      <w:r>
        <w:rPr>
          <w:color w:val="000000"/>
        </w:rPr>
        <w:t xml:space="preserve"> • 24SrB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 основным продуктом оказывается ε-Fe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с примесями γ-Fe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  <w:r>
        <w:rPr>
          <w:color w:val="000000"/>
          <w:vertAlign w:val="subscript"/>
        </w:rPr>
        <w:t>3</w:t>
      </w:r>
      <w:r>
        <w:rPr>
          <w:color w:val="000000"/>
        </w:rPr>
        <w:t>.</w:t>
      </w:r>
    </w:p>
    <w:p w:rsidR="002A12A5" w:rsidRDefault="00000000">
      <w:pPr>
        <w:shd w:val="clear" w:color="auto" w:fill="FFFFFF"/>
        <w:ind w:firstLine="397"/>
        <w:jc w:val="both"/>
        <w:rPr>
          <w:bCs/>
          <w:i/>
          <w:color w:val="000000"/>
        </w:rPr>
      </w:pPr>
      <w:r>
        <w:rPr>
          <w:i/>
          <w:iCs/>
          <w:color w:val="000000"/>
        </w:rPr>
        <w:t xml:space="preserve">Работа выполнена при поддержке </w:t>
      </w:r>
      <w:r>
        <w:rPr>
          <w:rFonts w:eastAsia="Calibri"/>
          <w:bCs/>
          <w:i/>
          <w:iCs/>
          <w:color w:val="000000"/>
        </w:rPr>
        <w:t>РНФ 23-73-10045.</w:t>
      </w:r>
    </w:p>
    <w:p w:rsidR="002A12A5" w:rsidRPr="00E87E88" w:rsidRDefault="00000000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2A12A5" w:rsidRDefault="00000000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 Lobo-Guerrero, A., Salazar-Muñoz, V. E., Del Toro, R. A., Hernández-Vázquez, E. E. M-type hexaferrites: A review of the impact of rare earth substitution on magnetic properties. // J. Magn. Magn. Mater. 2025. Vol. 627.  P. 173132.</w:t>
      </w:r>
    </w:p>
    <w:p w:rsidR="002A12A5" w:rsidRDefault="00000000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 Friedman J.H. Greedy function approximation: A gradient boosting machine // Ann. Statist. 2001. Vol. 29, № 5. P. 1189-1232.</w:t>
      </w:r>
    </w:p>
    <w:sectPr w:rsidR="002A12A5">
      <w:pgSz w:w="11906" w:h="16838"/>
      <w:pgMar w:top="1134" w:right="1361" w:bottom="1127" w:left="1361" w:header="0" w:footer="0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2949" w:rsidRDefault="00AE2949">
      <w:r>
        <w:separator/>
      </w:r>
    </w:p>
  </w:endnote>
  <w:endnote w:type="continuationSeparator" w:id="0">
    <w:p w:rsidR="00AE2949" w:rsidRDefault="00AE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2949" w:rsidRDefault="00AE2949">
      <w:r>
        <w:separator/>
      </w:r>
    </w:p>
  </w:footnote>
  <w:footnote w:type="continuationSeparator" w:id="0">
    <w:p w:rsidR="00AE2949" w:rsidRDefault="00AE2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2A5"/>
    <w:rsid w:val="002A12A5"/>
    <w:rsid w:val="003B2730"/>
    <w:rsid w:val="00AE2949"/>
    <w:rsid w:val="00E8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894E"/>
  <w15:docId w15:val="{A5F511DB-1AF2-4ED2-A88C-6E3EF94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f0">
    <w:name w:val="Верхний колонтитул Знак"/>
    <w:basedOn w:val="a0"/>
    <w:link w:val="af1"/>
    <w:uiPriority w:val="99"/>
    <w:qFormat/>
  </w:style>
  <w:style w:type="character" w:customStyle="1" w:styleId="af2">
    <w:name w:val="Нижний колонтитул Знак"/>
    <w:basedOn w:val="a0"/>
    <w:link w:val="af3"/>
    <w:uiPriority w:val="99"/>
    <w:qFormat/>
  </w:style>
  <w:style w:type="character" w:customStyle="1" w:styleId="af4">
    <w:name w:val="Текст сноски Знак"/>
    <w:basedOn w:val="a0"/>
    <w:link w:val="af5"/>
    <w:uiPriority w:val="99"/>
    <w:semiHidden/>
    <w:qFormat/>
    <w:rPr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6">
    <w:name w:val="footnote reference"/>
    <w:rPr>
      <w:vertAlign w:val="superscript"/>
    </w:rPr>
  </w:style>
  <w:style w:type="character" w:customStyle="1" w:styleId="af7">
    <w:name w:val="Текст концевой сноски Знак"/>
    <w:basedOn w:val="a0"/>
    <w:link w:val="af8"/>
    <w:uiPriority w:val="99"/>
    <w:semiHidden/>
    <w:qFormat/>
    <w:rPr>
      <w:sz w:val="20"/>
      <w:szCs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styleId="af9">
    <w:name w:val="endnote reference"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afb">
    <w:name w:val="Абзац списка Знак"/>
    <w:basedOn w:val="a0"/>
    <w:link w:val="afc"/>
    <w:uiPriority w:val="34"/>
    <w:qFormat/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f0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aff0"/>
    <w:rPr>
      <w:rFonts w:cs="FreeSans"/>
    </w:rPr>
  </w:style>
  <w:style w:type="paragraph" w:styleId="af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link w:val="af0"/>
    <w:uiPriority w:val="99"/>
    <w:unhideWhenUsed/>
    <w:pPr>
      <w:tabs>
        <w:tab w:val="center" w:pos="4844"/>
        <w:tab w:val="right" w:pos="9689"/>
      </w:tabs>
    </w:pPr>
  </w:style>
  <w:style w:type="paragraph" w:styleId="af3">
    <w:name w:val="foot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paragraph" w:styleId="af5">
    <w:name w:val="footnote text"/>
    <w:basedOn w:val="a"/>
    <w:link w:val="af4"/>
    <w:uiPriority w:val="99"/>
    <w:semiHidden/>
    <w:unhideWhenUsed/>
    <w:rPr>
      <w:sz w:val="20"/>
      <w:szCs w:val="20"/>
    </w:rPr>
  </w:style>
  <w:style w:type="paragraph" w:styleId="af8">
    <w:name w:val="endnote text"/>
    <w:basedOn w:val="a"/>
    <w:link w:val="af7"/>
    <w:uiPriority w:val="99"/>
    <w:semiHidden/>
    <w:unhideWhenUsed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3">
    <w:name w:val="index heading"/>
    <w:basedOn w:val="Heading"/>
  </w:style>
  <w:style w:type="paragraph" w:styleId="aff4">
    <w:name w:val="TOC Heading"/>
    <w:uiPriority w:val="39"/>
    <w:unhideWhenUsed/>
    <w:qFormat/>
  </w:style>
  <w:style w:type="paragraph" w:styleId="aff5">
    <w:name w:val="table of figures"/>
    <w:basedOn w:val="a"/>
    <w:next w:val="a"/>
    <w:uiPriority w:val="99"/>
    <w:unhideWhenUsed/>
  </w:style>
  <w:style w:type="paragraph" w:styleId="a4">
    <w:name w:val="Title"/>
    <w:basedOn w:val="a"/>
    <w:next w:val="a"/>
    <w:link w:val="a3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c">
    <w:name w:val="List Paragraph"/>
    <w:basedOn w:val="a"/>
    <w:link w:val="afb"/>
    <w:uiPriority w:val="34"/>
    <w:qFormat/>
    <w:pPr>
      <w:ind w:left="720"/>
      <w:contextualSpacing/>
    </w:pPr>
  </w:style>
  <w:style w:type="paragraph" w:styleId="aff6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paragraph" w:styleId="aff7">
    <w:name w:val="Revision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DA000A-46A8-4354-982D-EE0F880D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2065</Characters>
  <Application>Microsoft Office Word</Application>
  <DocSecurity>0</DocSecurity>
  <Lines>17</Lines>
  <Paragraphs>4</Paragraphs>
  <ScaleCrop>false</ScaleCrop>
  <Company>Lomonosov MSU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Andrey Dobrovolskii</cp:lastModifiedBy>
  <cp:revision>8</cp:revision>
  <dcterms:created xsi:type="dcterms:W3CDTF">2026-01-28T14:24:00Z</dcterms:created>
  <dcterms:modified xsi:type="dcterms:W3CDTF">2026-03-17T19:56:00Z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