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52EE9" w14:textId="77777777" w:rsidR="008951E2" w:rsidRPr="008951E2" w:rsidRDefault="008951E2" w:rsidP="00560B0D">
      <w:pPr>
        <w:pStyle w:val="Title1"/>
        <w:spacing w:after="0" w:line="240" w:lineRule="auto"/>
        <w:jc w:val="center"/>
        <w:rPr>
          <w:bCs/>
          <w:sz w:val="24"/>
          <w:lang w:val="ru-RU"/>
        </w:rPr>
      </w:pPr>
      <w:r>
        <w:rPr>
          <w:bCs/>
          <w:sz w:val="24"/>
          <w:lang w:val="ru-RU"/>
        </w:rPr>
        <w:t>Поиск, синтез и кристаллическая структура новых тройных интерметаллидов в</w:t>
      </w:r>
      <w:r w:rsidR="008C2878">
        <w:rPr>
          <w:bCs/>
          <w:sz w:val="24"/>
          <w:lang w:val="ru-RU"/>
        </w:rPr>
        <w:t> </w:t>
      </w:r>
      <w:r>
        <w:rPr>
          <w:bCs/>
          <w:sz w:val="24"/>
          <w:lang w:val="ru-RU"/>
        </w:rPr>
        <w:t xml:space="preserve">системах </w:t>
      </w:r>
      <w:r>
        <w:rPr>
          <w:bCs/>
          <w:sz w:val="24"/>
          <w:lang w:val="en-US"/>
        </w:rPr>
        <w:t>R</w:t>
      </w:r>
      <w:r w:rsidRPr="008951E2">
        <w:rPr>
          <w:bCs/>
          <w:sz w:val="24"/>
          <w:lang w:val="ru-RU"/>
        </w:rPr>
        <w:t>-</w:t>
      </w:r>
      <w:r>
        <w:rPr>
          <w:bCs/>
          <w:sz w:val="24"/>
          <w:lang w:val="en-US"/>
        </w:rPr>
        <w:t>Ni</w:t>
      </w:r>
      <w:r w:rsidRPr="008951E2">
        <w:rPr>
          <w:bCs/>
          <w:sz w:val="24"/>
          <w:lang w:val="ru-RU"/>
        </w:rPr>
        <w:t>-</w:t>
      </w:r>
      <w:r>
        <w:rPr>
          <w:bCs/>
          <w:sz w:val="24"/>
          <w:lang w:val="en-US"/>
        </w:rPr>
        <w:t>Sb</w:t>
      </w:r>
      <w:r>
        <w:rPr>
          <w:bCs/>
          <w:sz w:val="24"/>
          <w:lang w:val="ru-RU"/>
        </w:rPr>
        <w:t xml:space="preserve">, где </w:t>
      </w:r>
      <w:r>
        <w:rPr>
          <w:bCs/>
          <w:sz w:val="24"/>
          <w:lang w:val="en-US"/>
        </w:rPr>
        <w:t>R</w:t>
      </w:r>
      <w:r w:rsidRPr="008951E2">
        <w:rPr>
          <w:bCs/>
          <w:sz w:val="24"/>
          <w:lang w:val="ru-RU"/>
        </w:rPr>
        <w:t xml:space="preserve"> = </w:t>
      </w:r>
      <w:r>
        <w:rPr>
          <w:bCs/>
          <w:sz w:val="24"/>
          <w:lang w:val="en-US"/>
        </w:rPr>
        <w:t>Eu</w:t>
      </w:r>
      <w:r w:rsidRPr="008951E2">
        <w:rPr>
          <w:bCs/>
          <w:sz w:val="24"/>
          <w:lang w:val="ru-RU"/>
        </w:rPr>
        <w:t xml:space="preserve">, </w:t>
      </w:r>
      <w:r>
        <w:rPr>
          <w:bCs/>
          <w:sz w:val="24"/>
          <w:lang w:val="en-US"/>
        </w:rPr>
        <w:t>Ca</w:t>
      </w:r>
      <w:r w:rsidRPr="008951E2">
        <w:rPr>
          <w:bCs/>
          <w:sz w:val="24"/>
          <w:lang w:val="ru-RU"/>
        </w:rPr>
        <w:t xml:space="preserve">, </w:t>
      </w:r>
      <w:r>
        <w:rPr>
          <w:bCs/>
          <w:sz w:val="24"/>
          <w:lang w:val="en-US"/>
        </w:rPr>
        <w:t>Sr</w:t>
      </w:r>
      <w:r w:rsidRPr="008951E2">
        <w:rPr>
          <w:bCs/>
          <w:sz w:val="24"/>
          <w:lang w:val="ru-RU"/>
        </w:rPr>
        <w:t xml:space="preserve">, </w:t>
      </w:r>
      <w:r>
        <w:rPr>
          <w:bCs/>
          <w:sz w:val="24"/>
          <w:lang w:val="en-US"/>
        </w:rPr>
        <w:t>Ba</w:t>
      </w:r>
    </w:p>
    <w:p w14:paraId="79857130" w14:textId="77777777" w:rsidR="0086297A" w:rsidRPr="005161DA" w:rsidRDefault="00476144" w:rsidP="00560B0D">
      <w:pPr>
        <w:pStyle w:val="Authors"/>
        <w:spacing w:after="0" w:line="240" w:lineRule="auto"/>
        <w:jc w:val="center"/>
        <w:rPr>
          <w:b/>
          <w:sz w:val="24"/>
          <w:vertAlign w:val="superscript"/>
          <w:lang w:val="ru-RU"/>
        </w:rPr>
      </w:pPr>
      <w:r w:rsidRPr="004D4CF0">
        <w:rPr>
          <w:b/>
          <w:sz w:val="24"/>
          <w:lang w:val="ru-RU"/>
        </w:rPr>
        <w:t>Скрипин</w:t>
      </w:r>
      <w:r w:rsidR="0086297A" w:rsidRPr="004D4CF0">
        <w:rPr>
          <w:b/>
          <w:sz w:val="24"/>
          <w:lang w:val="ru-RU"/>
        </w:rPr>
        <w:t xml:space="preserve"> Р.</w:t>
      </w:r>
      <w:r w:rsidRPr="004D4CF0">
        <w:rPr>
          <w:b/>
          <w:sz w:val="24"/>
          <w:lang w:val="ru-RU"/>
        </w:rPr>
        <w:t>А</w:t>
      </w:r>
      <w:r w:rsidR="0086297A" w:rsidRPr="004D4CF0">
        <w:rPr>
          <w:b/>
          <w:sz w:val="24"/>
          <w:lang w:val="ru-RU"/>
        </w:rPr>
        <w:t>.,</w:t>
      </w:r>
      <w:r w:rsidR="0086297A" w:rsidRPr="005161DA">
        <w:rPr>
          <w:b/>
          <w:sz w:val="24"/>
          <w:lang w:val="ru-RU"/>
        </w:rPr>
        <w:t xml:space="preserve"> </w:t>
      </w:r>
      <w:r w:rsidRPr="005161DA">
        <w:rPr>
          <w:b/>
          <w:sz w:val="24"/>
          <w:lang w:val="ru-RU"/>
        </w:rPr>
        <w:t xml:space="preserve">Полевик А.Ю., </w:t>
      </w:r>
      <w:r w:rsidR="00560B0D" w:rsidRPr="005161DA">
        <w:rPr>
          <w:b/>
          <w:sz w:val="24"/>
          <w:lang w:val="ru-RU"/>
        </w:rPr>
        <w:t xml:space="preserve">Лысенко К.А., Казаков С.М., </w:t>
      </w:r>
      <w:r w:rsidRPr="005161DA">
        <w:rPr>
          <w:b/>
          <w:sz w:val="24"/>
          <w:lang w:val="ru-RU"/>
        </w:rPr>
        <w:t>Кузнецов А.Н.</w:t>
      </w:r>
    </w:p>
    <w:p w14:paraId="0F5448C2" w14:textId="77777777" w:rsidR="005161DA" w:rsidRDefault="005161DA" w:rsidP="00560B0D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Студент, 2 курс </w:t>
      </w:r>
      <w:r w:rsidRPr="005161DA">
        <w:rPr>
          <w:rFonts w:ascii="Times New Roman" w:hAnsi="Times New Roman"/>
          <w:i/>
          <w:iCs/>
          <w:sz w:val="24"/>
          <w:szCs w:val="24"/>
          <w:lang w:val="ru-RU"/>
        </w:rPr>
        <w:t>специалитета</w:t>
      </w:r>
    </w:p>
    <w:p w14:paraId="2F77F9F1" w14:textId="77777777" w:rsidR="00F8104D" w:rsidRPr="00560B0D" w:rsidRDefault="0086297A" w:rsidP="00560B0D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560B0D">
        <w:rPr>
          <w:rFonts w:ascii="Times New Roman" w:hAnsi="Times New Roman"/>
          <w:i/>
          <w:iCs/>
          <w:sz w:val="24"/>
          <w:szCs w:val="24"/>
          <w:lang w:val="ru-RU"/>
        </w:rPr>
        <w:t>М</w:t>
      </w:r>
      <w:r w:rsidR="00226EA2" w:rsidRPr="00560B0D">
        <w:rPr>
          <w:rFonts w:ascii="Times New Roman" w:hAnsi="Times New Roman"/>
          <w:i/>
          <w:iCs/>
          <w:sz w:val="24"/>
          <w:szCs w:val="24"/>
          <w:lang w:val="ru-RU"/>
        </w:rPr>
        <w:t xml:space="preserve">ГУ </w:t>
      </w:r>
      <w:r w:rsidRPr="00560B0D">
        <w:rPr>
          <w:rFonts w:ascii="Times New Roman" w:hAnsi="Times New Roman"/>
          <w:i/>
          <w:iCs/>
          <w:sz w:val="24"/>
          <w:szCs w:val="24"/>
          <w:lang w:val="ru-RU"/>
        </w:rPr>
        <w:t>имени М.В. Ло</w:t>
      </w:r>
      <w:r w:rsidR="00560B0D" w:rsidRPr="00560B0D">
        <w:rPr>
          <w:rFonts w:ascii="Times New Roman" w:hAnsi="Times New Roman"/>
          <w:i/>
          <w:iCs/>
          <w:sz w:val="24"/>
          <w:szCs w:val="24"/>
          <w:lang w:val="ru-RU"/>
        </w:rPr>
        <w:t xml:space="preserve">моносова, химический факультет, </w:t>
      </w:r>
      <w:r w:rsidRPr="00560B0D">
        <w:rPr>
          <w:rFonts w:ascii="Times New Roman" w:hAnsi="Times New Roman"/>
          <w:i/>
          <w:iCs/>
          <w:sz w:val="24"/>
          <w:szCs w:val="24"/>
          <w:lang w:val="ru-RU"/>
        </w:rPr>
        <w:t>Москва, Россия</w:t>
      </w:r>
    </w:p>
    <w:p w14:paraId="28BC669F" w14:textId="77777777" w:rsidR="007D63DF" w:rsidRPr="00560B0D" w:rsidRDefault="00560B0D" w:rsidP="00560B0D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noProof/>
          <w:color w:val="000000"/>
          <w:sz w:val="24"/>
          <w:szCs w:val="24"/>
          <w:lang w:val="en-US"/>
        </w:rPr>
      </w:pPr>
      <w:r w:rsidRPr="00560B0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E-mail:</w:t>
      </w:r>
      <w:r w:rsidRPr="00560B0D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en-US"/>
        </w:rPr>
        <w:t xml:space="preserve"> </w:t>
      </w:r>
      <w:r w:rsidR="00901969" w:rsidRPr="00560B0D">
        <w:rPr>
          <w:rFonts w:ascii="Times New Roman" w:hAnsi="Times New Roman"/>
          <w:i/>
          <w:iCs/>
          <w:color w:val="000000"/>
          <w:sz w:val="24"/>
          <w:szCs w:val="24"/>
          <w:u w:val="single"/>
          <w:lang w:val="en-US"/>
        </w:rPr>
        <w:t>skripin.ra@yandex.ru</w:t>
      </w:r>
    </w:p>
    <w:p w14:paraId="5EB9B3F5" w14:textId="77777777" w:rsidR="00DE6CBD" w:rsidRPr="00560B0D" w:rsidRDefault="00F15B71" w:rsidP="00560B0D">
      <w:pPr>
        <w:pStyle w:val="a4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Одним из актуальных направлений</w:t>
      </w:r>
      <w:r w:rsidR="008951E2">
        <w:rPr>
          <w:rFonts w:ascii="Times New Roman" w:hAnsi="Times New Roman"/>
          <w:sz w:val="24"/>
          <w:szCs w:val="24"/>
          <w:lang w:val="ru-RU"/>
        </w:rPr>
        <w:t xml:space="preserve"> современной неорганической химии является </w:t>
      </w:r>
      <w:r>
        <w:rPr>
          <w:rFonts w:ascii="Times New Roman" w:hAnsi="Times New Roman"/>
          <w:sz w:val="24"/>
          <w:szCs w:val="24"/>
          <w:lang w:val="ru-RU"/>
        </w:rPr>
        <w:t xml:space="preserve">изучение интерметаллидов (ИМ) и их производных. </w:t>
      </w:r>
      <w:r w:rsidR="00395B1C">
        <w:rPr>
          <w:rFonts w:ascii="Times New Roman" w:hAnsi="Times New Roman"/>
          <w:sz w:val="24"/>
          <w:szCs w:val="24"/>
          <w:lang w:val="ru-RU"/>
        </w:rPr>
        <w:t>Значительный</w:t>
      </w:r>
      <w:r>
        <w:rPr>
          <w:rFonts w:ascii="Times New Roman" w:hAnsi="Times New Roman"/>
          <w:sz w:val="24"/>
          <w:szCs w:val="24"/>
          <w:lang w:val="ru-RU"/>
        </w:rPr>
        <w:t xml:space="preserve"> интерес вызывают соединения, структура которых может быть представлена как структура срастания двух </w:t>
      </w:r>
      <w:r w:rsidR="00FA76F0">
        <w:rPr>
          <w:rFonts w:ascii="Times New Roman" w:hAnsi="Times New Roman"/>
          <w:sz w:val="24"/>
          <w:szCs w:val="24"/>
          <w:lang w:val="ru-RU"/>
        </w:rPr>
        <w:t>различных фрагментов</w:t>
      </w:r>
      <w:r w:rsidR="00395B1C">
        <w:rPr>
          <w:rFonts w:ascii="Times New Roman" w:hAnsi="Times New Roman"/>
          <w:sz w:val="24"/>
          <w:szCs w:val="24"/>
          <w:lang w:val="ru-RU"/>
        </w:rPr>
        <w:t>,</w:t>
      </w:r>
      <w:r w:rsidR="00395B1C" w:rsidRPr="00395B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95B1C" w:rsidRPr="00FA76F0">
        <w:rPr>
          <w:rFonts w:ascii="Times New Roman" w:hAnsi="Times New Roman"/>
          <w:sz w:val="24"/>
          <w:szCs w:val="24"/>
          <w:lang w:val="ru-RU"/>
        </w:rPr>
        <w:t>каждый из которых имеет собственный структурный мотив</w:t>
      </w:r>
      <w:r w:rsidR="00395B1C">
        <w:rPr>
          <w:rFonts w:ascii="Times New Roman" w:hAnsi="Times New Roman"/>
          <w:sz w:val="24"/>
          <w:szCs w:val="24"/>
          <w:lang w:val="ru-RU"/>
        </w:rPr>
        <w:t>. Ключевой особенностью таких соединений является пространственное разделение по разным блокам срастания элементов</w:t>
      </w:r>
      <w:r w:rsidR="008C2878">
        <w:rPr>
          <w:rFonts w:ascii="Times New Roman" w:hAnsi="Times New Roman"/>
          <w:sz w:val="24"/>
          <w:szCs w:val="24"/>
          <w:lang w:val="ru-RU"/>
        </w:rPr>
        <w:t>, отличающихся по природе</w:t>
      </w:r>
      <w:r w:rsidR="00395B1C">
        <w:rPr>
          <w:rFonts w:ascii="Times New Roman" w:hAnsi="Times New Roman"/>
          <w:sz w:val="24"/>
          <w:szCs w:val="24"/>
          <w:lang w:val="ru-RU"/>
        </w:rPr>
        <w:t>. Так, в центре данного исследования находятся ИМ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D1974">
        <w:rPr>
          <w:rFonts w:ascii="Times New Roman" w:hAnsi="Times New Roman"/>
          <w:sz w:val="24"/>
          <w:szCs w:val="24"/>
          <w:lang w:val="ru-RU"/>
        </w:rPr>
        <w:t xml:space="preserve">представляющие 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собой структуры срастания</w:t>
      </w:r>
      <w:r w:rsidR="001543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фрагментов типа AuCu</w:t>
      </w:r>
      <w:r w:rsidR="00DE6CBD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878">
        <w:rPr>
          <w:rFonts w:ascii="Times New Roman" w:hAnsi="Times New Roman"/>
          <w:sz w:val="24"/>
          <w:szCs w:val="24"/>
          <w:lang w:val="ru-RU"/>
        </w:rPr>
        <w:t>с тройными фрагментами, структура которых является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2878">
        <w:rPr>
          <w:rFonts w:ascii="Times New Roman" w:hAnsi="Times New Roman"/>
          <w:sz w:val="24"/>
          <w:szCs w:val="24"/>
          <w:lang w:val="ru-RU"/>
        </w:rPr>
        <w:t>производной</w:t>
      </w:r>
      <w:r w:rsidR="00395B1C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395B1C">
        <w:rPr>
          <w:rFonts w:ascii="Times New Roman" w:hAnsi="Times New Roman"/>
          <w:sz w:val="24"/>
          <w:szCs w:val="24"/>
        </w:rPr>
        <w:t>BaAl</w:t>
      </w:r>
      <w:r w:rsidR="00395B1C" w:rsidRPr="00395B1C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r w:rsidR="00395B1C" w:rsidRPr="00395B1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CaBe</w:t>
      </w:r>
      <w:r w:rsidR="00DE6CBD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Ge</w:t>
      </w:r>
      <w:r w:rsidR="00DE6CBD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/ThCr</w:t>
      </w:r>
      <w:r w:rsidR="00DE6CBD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Si</w:t>
      </w:r>
      <w:r w:rsidR="00DE6CBD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395B1C" w:rsidRPr="00395B1C">
        <w:rPr>
          <w:rFonts w:ascii="Times New Roman" w:hAnsi="Times New Roman"/>
          <w:sz w:val="24"/>
          <w:szCs w:val="24"/>
          <w:lang w:val="ru-RU"/>
        </w:rPr>
        <w:t>)</w:t>
      </w:r>
      <w:r w:rsidR="00395B1C">
        <w:rPr>
          <w:rFonts w:ascii="Times New Roman" w:hAnsi="Times New Roman"/>
          <w:sz w:val="24"/>
          <w:szCs w:val="24"/>
          <w:lang w:val="ru-RU"/>
        </w:rPr>
        <w:t>.</w:t>
      </w:r>
      <w:r w:rsidR="00395B1C" w:rsidRPr="00395B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Анализ литературы показ</w:t>
      </w:r>
      <w:r w:rsidR="0070482A" w:rsidRPr="00560B0D">
        <w:rPr>
          <w:rFonts w:ascii="Times New Roman" w:hAnsi="Times New Roman"/>
          <w:sz w:val="24"/>
          <w:szCs w:val="24"/>
          <w:lang w:val="ru-RU"/>
        </w:rPr>
        <w:t>ывает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1543B1">
        <w:rPr>
          <w:rFonts w:ascii="Times New Roman" w:hAnsi="Times New Roman"/>
          <w:sz w:val="24"/>
          <w:szCs w:val="24"/>
          <w:lang w:val="ru-RU"/>
        </w:rPr>
        <w:t xml:space="preserve">соединений 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с указанными структурами</w:t>
      </w:r>
      <w:r w:rsidR="00395B1C" w:rsidRPr="00395B1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95B1C">
        <w:rPr>
          <w:rFonts w:ascii="Times New Roman" w:hAnsi="Times New Roman"/>
          <w:sz w:val="24"/>
          <w:szCs w:val="24"/>
          <w:lang w:val="ru-RU"/>
        </w:rPr>
        <w:t>(прототипов блоков)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 xml:space="preserve"> известны сотни, а вот соединений, где бы такие фрагменты срастались, - совсем мало, при этом кристаллическое строение или хотя бы модель структуры установлены только для нескольких. Так, </w:t>
      </w:r>
      <w:r w:rsidR="001543B1">
        <w:rPr>
          <w:rFonts w:ascii="Times New Roman" w:hAnsi="Times New Roman"/>
          <w:sz w:val="24"/>
          <w:szCs w:val="24"/>
          <w:lang w:val="ru-RU"/>
        </w:rPr>
        <w:t xml:space="preserve">например, </w:t>
      </w:r>
      <w:r w:rsidR="008C2878">
        <w:rPr>
          <w:rFonts w:ascii="Times New Roman" w:hAnsi="Times New Roman"/>
          <w:sz w:val="24"/>
          <w:szCs w:val="24"/>
          <w:lang w:val="ru-RU"/>
        </w:rPr>
        <w:t xml:space="preserve">упоминается, что </w:t>
      </w:r>
      <w:r w:rsidR="001543B1">
        <w:rPr>
          <w:rFonts w:ascii="Times New Roman" w:hAnsi="Times New Roman"/>
          <w:sz w:val="24"/>
          <w:szCs w:val="24"/>
          <w:lang w:val="ru-RU"/>
        </w:rPr>
        <w:t>существует соединение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 xml:space="preserve"> Eu</w:t>
      </w:r>
      <w:r w:rsidR="00DE6CBD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Ni</w:t>
      </w:r>
      <w:r w:rsidR="00DE6CBD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7</w:t>
      </w:r>
      <w:r w:rsidR="00DE6CBD" w:rsidRPr="00560B0D">
        <w:rPr>
          <w:rFonts w:ascii="Times New Roman" w:hAnsi="Times New Roman"/>
          <w:sz w:val="24"/>
          <w:szCs w:val="24"/>
          <w:lang w:val="ru-RU"/>
        </w:rPr>
        <w:t>Sb</w:t>
      </w:r>
      <w:r w:rsidR="00DE6CBD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="008C2878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="008C2878" w:rsidRPr="00D95800">
        <w:rPr>
          <w:rFonts w:ascii="Times New Roman" w:hAnsi="Times New Roman"/>
          <w:sz w:val="24"/>
          <w:szCs w:val="24"/>
          <w:lang w:val="ru-RU"/>
        </w:rPr>
        <w:t>[1]</w:t>
      </w:r>
      <w:r w:rsidR="001543B1">
        <w:rPr>
          <w:rFonts w:ascii="Times New Roman" w:hAnsi="Times New Roman"/>
          <w:sz w:val="24"/>
          <w:szCs w:val="24"/>
          <w:lang w:val="ru-RU"/>
        </w:rPr>
        <w:t>.</w:t>
      </w:r>
    </w:p>
    <w:p w14:paraId="1539A1D0" w14:textId="77777777" w:rsidR="00560B0D" w:rsidRDefault="00DE6CBD" w:rsidP="008C2878">
      <w:pPr>
        <w:pStyle w:val="a4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 w:rsidRPr="00560B0D">
        <w:rPr>
          <w:rFonts w:ascii="Times New Roman" w:hAnsi="Times New Roman"/>
          <w:sz w:val="24"/>
          <w:szCs w:val="24"/>
          <w:lang w:val="ru-RU"/>
        </w:rPr>
        <w:t>В данной работе был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провед</w:t>
      </w:r>
      <w:r w:rsidR="00D95800">
        <w:rPr>
          <w:rFonts w:ascii="Times New Roman" w:hAnsi="Times New Roman"/>
          <w:sz w:val="24"/>
          <w:szCs w:val="24"/>
          <w:lang w:val="ru-RU"/>
        </w:rPr>
        <w:t>ё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н синтез фазы </w:t>
      </w:r>
      <w:r w:rsidRPr="00560B0D">
        <w:rPr>
          <w:rFonts w:ascii="Times New Roman" w:hAnsi="Times New Roman"/>
          <w:sz w:val="24"/>
          <w:szCs w:val="24"/>
          <w:lang w:val="ru-RU"/>
        </w:rPr>
        <w:t>Eu</w:t>
      </w:r>
      <w:r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Pr="00560B0D">
        <w:rPr>
          <w:rFonts w:ascii="Times New Roman" w:hAnsi="Times New Roman"/>
          <w:sz w:val="24"/>
          <w:szCs w:val="24"/>
          <w:lang w:val="ru-RU"/>
        </w:rPr>
        <w:t>Ni</w:t>
      </w:r>
      <w:r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7</w:t>
      </w:r>
      <w:r w:rsidRPr="00560B0D">
        <w:rPr>
          <w:rFonts w:ascii="Times New Roman" w:hAnsi="Times New Roman"/>
          <w:sz w:val="24"/>
          <w:szCs w:val="24"/>
          <w:lang w:val="ru-RU"/>
        </w:rPr>
        <w:t>Sb</w:t>
      </w:r>
      <w:r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="00560B0D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направленный поиск е</w:t>
      </w:r>
      <w:r w:rsidR="00D95800">
        <w:rPr>
          <w:rFonts w:ascii="Times New Roman" w:hAnsi="Times New Roman"/>
          <w:sz w:val="24"/>
          <w:szCs w:val="24"/>
          <w:lang w:val="ru-RU"/>
        </w:rPr>
        <w:t>ё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аналогов в системах R-Ni-Sb, в которых </w:t>
      </w:r>
      <w:r w:rsidR="00395B1C">
        <w:rPr>
          <w:rFonts w:ascii="Times New Roman" w:hAnsi="Times New Roman"/>
          <w:sz w:val="24"/>
          <w:szCs w:val="24"/>
          <w:lang w:val="ru-RU"/>
        </w:rPr>
        <w:t>европий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в тройном блоке был бы замещён на другой элемент (Ca, Sr и Ba)</w:t>
      </w:r>
      <w:r w:rsidR="00560B0D">
        <w:rPr>
          <w:rFonts w:ascii="Times New Roman" w:hAnsi="Times New Roman"/>
          <w:sz w:val="24"/>
          <w:szCs w:val="24"/>
          <w:lang w:val="ru-RU"/>
        </w:rPr>
        <w:t>. В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системе </w:t>
      </w:r>
      <w:r w:rsidR="00D5110E" w:rsidRPr="00560B0D">
        <w:rPr>
          <w:rFonts w:ascii="Times New Roman" w:hAnsi="Times New Roman"/>
          <w:sz w:val="24"/>
          <w:szCs w:val="24"/>
        </w:rPr>
        <w:t>Eu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-</w:t>
      </w:r>
      <w:r w:rsidR="00D5110E" w:rsidRPr="00560B0D">
        <w:rPr>
          <w:rFonts w:ascii="Times New Roman" w:hAnsi="Times New Roman"/>
          <w:sz w:val="24"/>
          <w:szCs w:val="24"/>
        </w:rPr>
        <w:t>Ni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-</w:t>
      </w:r>
      <w:r w:rsidR="00D5110E" w:rsidRPr="00560B0D">
        <w:rPr>
          <w:rFonts w:ascii="Times New Roman" w:hAnsi="Times New Roman"/>
          <w:sz w:val="24"/>
          <w:szCs w:val="24"/>
        </w:rPr>
        <w:t>Sb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0B0D">
        <w:rPr>
          <w:rFonts w:ascii="Times New Roman" w:hAnsi="Times New Roman"/>
          <w:sz w:val="24"/>
          <w:szCs w:val="24"/>
          <w:lang w:val="ru-RU"/>
        </w:rPr>
        <w:t>методом дугового сплавления с последующим гомогенизирующим отжигом</w:t>
      </w:r>
      <w:r w:rsidR="00395B1C">
        <w:rPr>
          <w:rFonts w:ascii="Times New Roman" w:hAnsi="Times New Roman"/>
          <w:sz w:val="24"/>
          <w:szCs w:val="24"/>
          <w:lang w:val="ru-RU"/>
        </w:rPr>
        <w:t xml:space="preserve"> при температуре 1050 °С</w:t>
      </w:r>
      <w:r w:rsidR="00560B0D">
        <w:rPr>
          <w:rFonts w:ascii="Times New Roman" w:hAnsi="Times New Roman"/>
          <w:sz w:val="24"/>
          <w:szCs w:val="24"/>
          <w:lang w:val="ru-RU"/>
        </w:rPr>
        <w:t xml:space="preserve"> впервые </w:t>
      </w:r>
      <w:r w:rsidR="0070482A" w:rsidRPr="00560B0D">
        <w:rPr>
          <w:rFonts w:ascii="Times New Roman" w:hAnsi="Times New Roman"/>
          <w:sz w:val="24"/>
          <w:szCs w:val="24"/>
          <w:lang w:val="ru-RU"/>
        </w:rPr>
        <w:t xml:space="preserve">удалось получить </w:t>
      </w:r>
      <w:r w:rsidR="00395B1C">
        <w:rPr>
          <w:rFonts w:ascii="Times New Roman" w:hAnsi="Times New Roman"/>
          <w:sz w:val="24"/>
          <w:szCs w:val="24"/>
          <w:lang w:val="ru-RU"/>
        </w:rPr>
        <w:t xml:space="preserve">поликристаллический образец, где искомая </w:t>
      </w:r>
      <w:r w:rsidR="00395B1C" w:rsidRPr="00560B0D">
        <w:rPr>
          <w:rFonts w:ascii="Times New Roman" w:hAnsi="Times New Roman"/>
          <w:sz w:val="24"/>
          <w:szCs w:val="24"/>
          <w:lang w:val="ru-RU"/>
        </w:rPr>
        <w:t>фаз</w:t>
      </w:r>
      <w:r w:rsidR="00395B1C">
        <w:rPr>
          <w:rFonts w:ascii="Times New Roman" w:hAnsi="Times New Roman"/>
          <w:sz w:val="24"/>
          <w:szCs w:val="24"/>
          <w:lang w:val="ru-RU"/>
        </w:rPr>
        <w:t>а</w:t>
      </w:r>
      <w:r w:rsidR="00395B1C" w:rsidRPr="00560B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95B1C" w:rsidRPr="00560B0D">
        <w:rPr>
          <w:rFonts w:ascii="Times New Roman" w:hAnsi="Times New Roman"/>
          <w:sz w:val="24"/>
          <w:szCs w:val="24"/>
        </w:rPr>
        <w:t>Eu</w:t>
      </w:r>
      <w:r w:rsidR="00395B1C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395B1C" w:rsidRPr="00560B0D">
        <w:rPr>
          <w:rFonts w:ascii="Times New Roman" w:hAnsi="Times New Roman"/>
          <w:sz w:val="24"/>
          <w:szCs w:val="24"/>
        </w:rPr>
        <w:t>Ni</w:t>
      </w:r>
      <w:r w:rsidR="00395B1C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7</w:t>
      </w:r>
      <w:r w:rsidR="00395B1C" w:rsidRPr="00560B0D">
        <w:rPr>
          <w:rFonts w:ascii="Times New Roman" w:hAnsi="Times New Roman"/>
          <w:sz w:val="24"/>
          <w:szCs w:val="24"/>
        </w:rPr>
        <w:t>Sb</w:t>
      </w:r>
      <w:r w:rsidR="00395B1C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="00395B1C">
        <w:rPr>
          <w:rFonts w:ascii="Times New Roman" w:hAnsi="Times New Roman"/>
          <w:sz w:val="24"/>
          <w:szCs w:val="24"/>
          <w:vertAlign w:val="subscript"/>
          <w:lang w:val="ru-RU"/>
        </w:rPr>
        <w:t xml:space="preserve"> </w:t>
      </w:r>
      <w:r w:rsidR="00395B1C">
        <w:rPr>
          <w:rFonts w:ascii="Times New Roman" w:hAnsi="Times New Roman"/>
          <w:sz w:val="24"/>
          <w:szCs w:val="24"/>
          <w:lang w:val="ru-RU"/>
        </w:rPr>
        <w:t xml:space="preserve">является основной.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Поисковый синтез в системах </w:t>
      </w:r>
      <w:r w:rsidR="00D5110E" w:rsidRPr="00560B0D">
        <w:rPr>
          <w:rFonts w:ascii="Times New Roman" w:hAnsi="Times New Roman"/>
          <w:sz w:val="24"/>
          <w:szCs w:val="24"/>
        </w:rPr>
        <w:t>R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-</w:t>
      </w:r>
      <w:r w:rsidR="00D5110E" w:rsidRPr="00560B0D">
        <w:rPr>
          <w:rFonts w:ascii="Times New Roman" w:hAnsi="Times New Roman"/>
          <w:sz w:val="24"/>
          <w:szCs w:val="24"/>
        </w:rPr>
        <w:t>Ni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-</w:t>
      </w:r>
      <w:r w:rsidR="00D5110E" w:rsidRPr="00560B0D">
        <w:rPr>
          <w:rFonts w:ascii="Times New Roman" w:hAnsi="Times New Roman"/>
          <w:sz w:val="24"/>
          <w:szCs w:val="24"/>
        </w:rPr>
        <w:t>Sb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C6CEE">
        <w:rPr>
          <w:rFonts w:ascii="Times New Roman" w:hAnsi="Times New Roman"/>
          <w:sz w:val="24"/>
          <w:szCs w:val="24"/>
          <w:lang w:val="ru-RU"/>
        </w:rPr>
        <w:t>(</w:t>
      </w:r>
      <w:r w:rsidR="00EC6CEE">
        <w:rPr>
          <w:rFonts w:ascii="Times New Roman" w:hAnsi="Times New Roman"/>
          <w:sz w:val="24"/>
          <w:szCs w:val="24"/>
        </w:rPr>
        <w:t>R</w:t>
      </w:r>
      <w:r w:rsidR="00EC6CEE" w:rsidRPr="00EC6CEE">
        <w:rPr>
          <w:rFonts w:ascii="Times New Roman" w:hAnsi="Times New Roman"/>
          <w:sz w:val="24"/>
          <w:szCs w:val="24"/>
          <w:lang w:val="ru-RU"/>
        </w:rPr>
        <w:t xml:space="preserve"> = </w:t>
      </w:r>
      <w:r w:rsidR="00EC6CEE">
        <w:rPr>
          <w:rFonts w:ascii="Times New Roman" w:hAnsi="Times New Roman"/>
          <w:sz w:val="24"/>
          <w:szCs w:val="24"/>
        </w:rPr>
        <w:t>Eu</w:t>
      </w:r>
      <w:r w:rsidR="00EC6CEE" w:rsidRPr="00EC6C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C6CEE">
        <w:rPr>
          <w:rFonts w:ascii="Times New Roman" w:hAnsi="Times New Roman"/>
          <w:sz w:val="24"/>
          <w:szCs w:val="24"/>
        </w:rPr>
        <w:t>Ca</w:t>
      </w:r>
      <w:r w:rsidR="00EC6CEE" w:rsidRPr="00EC6C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C6CEE">
        <w:rPr>
          <w:rFonts w:ascii="Times New Roman" w:hAnsi="Times New Roman"/>
          <w:sz w:val="24"/>
          <w:szCs w:val="24"/>
        </w:rPr>
        <w:t>Sr</w:t>
      </w:r>
      <w:r w:rsidR="00EC6CEE" w:rsidRPr="00EC6CE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C6CEE">
        <w:rPr>
          <w:rFonts w:ascii="Times New Roman" w:hAnsi="Times New Roman"/>
          <w:sz w:val="24"/>
          <w:szCs w:val="24"/>
        </w:rPr>
        <w:t>Ba</w:t>
      </w:r>
      <w:r w:rsidR="00EC6CEE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проводился с использованием метода роста кристаллов из раствора в расплаве, в качестве флюса был выбран </w:t>
      </w:r>
      <w:r w:rsidR="00D5110E" w:rsidRPr="00560B0D">
        <w:rPr>
          <w:rFonts w:ascii="Times New Roman" w:hAnsi="Times New Roman"/>
          <w:bCs/>
          <w:sz w:val="24"/>
          <w:szCs w:val="24"/>
        </w:rPr>
        <w:t>Pb</w:t>
      </w:r>
      <w:r w:rsidR="00D5110E" w:rsidRPr="00560B0D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="00A63CDB">
        <w:rPr>
          <w:rFonts w:ascii="Times New Roman" w:hAnsi="Times New Roman"/>
          <w:sz w:val="24"/>
          <w:szCs w:val="24"/>
          <w:lang w:val="ru-RU"/>
        </w:rPr>
        <w:t>Кристаллы, обнаруженные в образцах, по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данным локального рентгеноспектрального анализа </w:t>
      </w:r>
      <w:r w:rsidR="00A63CDB">
        <w:rPr>
          <w:rFonts w:ascii="Times New Roman" w:hAnsi="Times New Roman"/>
          <w:sz w:val="24"/>
          <w:szCs w:val="24"/>
          <w:lang w:val="ru-RU"/>
        </w:rPr>
        <w:t xml:space="preserve">(ЛРСА)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относятся к тройным соединениям. </w:t>
      </w:r>
      <w:r w:rsidR="00560B0D">
        <w:rPr>
          <w:rFonts w:ascii="Times New Roman" w:hAnsi="Times New Roman"/>
          <w:sz w:val="24"/>
          <w:szCs w:val="24"/>
          <w:lang w:val="ru-RU"/>
        </w:rPr>
        <w:t xml:space="preserve">Исходя из рассчитанных составов,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в системах Ca-Ni-Sb и Eu-Ni-Sb получены кристаллы целевой фазы R</w:t>
      </w:r>
      <w:r w:rsidR="00D5110E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2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Ni</w:t>
      </w:r>
      <w:r w:rsidR="00D5110E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7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Sb</w:t>
      </w:r>
      <w:r w:rsidR="00D5110E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.</w:t>
      </w:r>
    </w:p>
    <w:p w14:paraId="5F0159F0" w14:textId="77777777" w:rsidR="00D5110E" w:rsidRPr="00560B0D" w:rsidRDefault="00560B0D" w:rsidP="001543B1">
      <w:pPr>
        <w:pStyle w:val="a4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нескольких образцах</w:t>
      </w:r>
      <w:r w:rsidR="00395B1C">
        <w:rPr>
          <w:rFonts w:ascii="Times New Roman" w:hAnsi="Times New Roman"/>
          <w:sz w:val="24"/>
          <w:szCs w:val="24"/>
          <w:lang w:val="ru-RU"/>
        </w:rPr>
        <w:t>, синтезированных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в системе Eu-Ni-Sb, были обнаружены кристаллы</w:t>
      </w:r>
      <w:r w:rsidR="00395B1C">
        <w:rPr>
          <w:rFonts w:ascii="Times New Roman" w:hAnsi="Times New Roman"/>
          <w:sz w:val="24"/>
          <w:szCs w:val="24"/>
          <w:lang w:val="ru-RU"/>
        </w:rPr>
        <w:t>, имеющие форму пластинок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1543B1">
        <w:rPr>
          <w:rFonts w:ascii="Times New Roman" w:hAnsi="Times New Roman"/>
          <w:sz w:val="24"/>
          <w:szCs w:val="24"/>
          <w:lang w:val="ru-RU"/>
        </w:rPr>
        <w:t>состав которых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по данным ЛРСА </w:t>
      </w:r>
      <w:r w:rsidR="00395B1C">
        <w:rPr>
          <w:rFonts w:ascii="Times New Roman" w:hAnsi="Times New Roman"/>
          <w:sz w:val="24"/>
          <w:szCs w:val="24"/>
          <w:lang w:val="ru-RU"/>
        </w:rPr>
        <w:t>отличался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от искомого и закладываемого. Полученное соединение по данным монокристальной рентгеновской дифракции кристаллизуется в тригональной сингонии (пр. гр. </w:t>
      </w:r>
      <w:r w:rsidR="00D5110E" w:rsidRPr="00D95800">
        <w:rPr>
          <w:rFonts w:ascii="Times New Roman" w:hAnsi="Times New Roman"/>
          <w:i/>
          <w:sz w:val="24"/>
          <w:szCs w:val="24"/>
        </w:rPr>
        <w:t>P</w:t>
      </w:r>
      <m:oMath>
        <m:acc>
          <m:accPr>
            <m:chr m:val="̅"/>
            <m:ctrlPr>
              <w:rPr>
                <w:rFonts w:ascii="Cambria Math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4"/>
                <w:lang w:val="ru-RU"/>
              </w:rPr>
              <m:t>3</m:t>
            </m:r>
          </m:e>
        </m:acc>
      </m:oMath>
      <w:r w:rsidR="00D5110E" w:rsidRPr="00560B0D">
        <w:rPr>
          <w:rFonts w:ascii="Times New Roman" w:hAnsi="Times New Roman"/>
          <w:sz w:val="24"/>
          <w:szCs w:val="24"/>
          <w:lang w:val="ru-RU"/>
        </w:rPr>
        <w:t>1</w:t>
      </w:r>
      <w:r w:rsidR="00D5110E" w:rsidRPr="00560B0D">
        <w:rPr>
          <w:rFonts w:ascii="Times New Roman" w:hAnsi="Times New Roman"/>
          <w:i/>
          <w:iCs/>
          <w:sz w:val="24"/>
          <w:szCs w:val="24"/>
        </w:rPr>
        <w:t>c</w:t>
      </w:r>
      <w:r w:rsidR="00D5110E" w:rsidRPr="00560B0D">
        <w:rPr>
          <w:rFonts w:ascii="Times New Roman" w:hAnsi="Times New Roman"/>
          <w:i/>
          <w:iCs/>
          <w:sz w:val="24"/>
          <w:szCs w:val="24"/>
          <w:lang w:val="ru-RU"/>
        </w:rPr>
        <w:t xml:space="preserve">, </w:t>
      </w:r>
      <w:r w:rsidR="00D5110E" w:rsidRPr="00560B0D">
        <w:rPr>
          <w:rFonts w:ascii="Times New Roman" w:hAnsi="Times New Roman"/>
          <w:i/>
          <w:iCs/>
          <w:sz w:val="24"/>
          <w:szCs w:val="24"/>
        </w:rPr>
        <w:t>a </w:t>
      </w:r>
      <w:r w:rsidR="00D5110E" w:rsidRPr="00560B0D">
        <w:rPr>
          <w:rFonts w:ascii="Times New Roman" w:hAnsi="Times New Roman"/>
          <w:i/>
          <w:iCs/>
          <w:sz w:val="24"/>
          <w:szCs w:val="24"/>
          <w:lang w:val="ru-RU"/>
        </w:rPr>
        <w:t>=</w:t>
      </w:r>
      <w:r w:rsidR="00D5110E" w:rsidRPr="00560B0D">
        <w:rPr>
          <w:rFonts w:ascii="Times New Roman" w:hAnsi="Times New Roman"/>
          <w:i/>
          <w:iCs/>
          <w:sz w:val="24"/>
          <w:szCs w:val="24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11.656(1)</w:t>
      </w:r>
      <w:r w:rsidR="004D4CF0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Å, </w:t>
      </w:r>
      <w:r w:rsidR="00D5110E" w:rsidRPr="00560B0D">
        <w:rPr>
          <w:rFonts w:ascii="Times New Roman" w:hAnsi="Times New Roman"/>
          <w:i/>
          <w:iCs/>
          <w:sz w:val="24"/>
          <w:szCs w:val="24"/>
        </w:rPr>
        <w:t>c</w:t>
      </w:r>
      <w:r w:rsidR="004D4CF0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=</w:t>
      </w:r>
      <w:r w:rsidR="004D4CF0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21.496(2)</w:t>
      </w:r>
      <w:r w:rsidR="004D4CF0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Å, </w:t>
      </w:r>
      <w:r w:rsidR="00D5110E" w:rsidRPr="00EC6CEE">
        <w:rPr>
          <w:rFonts w:ascii="Times New Roman" w:hAnsi="Times New Roman"/>
          <w:i/>
          <w:sz w:val="24"/>
          <w:szCs w:val="24"/>
        </w:rPr>
        <w:t>V</w:t>
      </w:r>
      <w:r w:rsidR="004D4CF0" w:rsidRPr="00EC6CEE">
        <w:rPr>
          <w:rFonts w:ascii="Times New Roman" w:hAnsi="Times New Roman"/>
          <w:i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=</w:t>
      </w:r>
      <w:r w:rsidR="004D4CF0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2529.4(5)</w:t>
      </w:r>
      <w:r w:rsidR="004D4CF0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Å</w:t>
      </w:r>
      <w:r w:rsidR="00D5110E" w:rsidRPr="00560B0D">
        <w:rPr>
          <w:rFonts w:ascii="Times New Roman" w:hAnsi="Times New Roman"/>
          <w:sz w:val="24"/>
          <w:szCs w:val="24"/>
          <w:vertAlign w:val="superscript"/>
          <w:lang w:val="ru-RU"/>
        </w:rPr>
        <w:t>3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D5110E" w:rsidRPr="00560B0D">
        <w:rPr>
          <w:rFonts w:ascii="Times New Roman" w:hAnsi="Times New Roman"/>
          <w:i/>
          <w:iCs/>
          <w:sz w:val="24"/>
          <w:szCs w:val="24"/>
        </w:rPr>
        <w:t>Z</w:t>
      </w:r>
      <w:r w:rsidR="004D4CF0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=</w:t>
      </w:r>
      <w:r w:rsidR="004D4CF0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6, </w:t>
      </w:r>
      <w:r w:rsidR="00D5110E" w:rsidRPr="00560B0D">
        <w:rPr>
          <w:rFonts w:ascii="Times New Roman" w:hAnsi="Times New Roman"/>
          <w:i/>
          <w:iCs/>
          <w:sz w:val="24"/>
          <w:szCs w:val="24"/>
        </w:rPr>
        <w:t>R</w:t>
      </w:r>
      <w:r w:rsidR="00D5110E" w:rsidRPr="00560B0D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1</w:t>
      </w:r>
      <w:r w:rsidR="00D5110E" w:rsidRPr="00560B0D">
        <w:rPr>
          <w:rFonts w:ascii="Times New Roman" w:hAnsi="Times New Roman"/>
          <w:sz w:val="24"/>
          <w:szCs w:val="24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=</w:t>
      </w:r>
      <w:r w:rsidR="00D5110E" w:rsidRPr="00560B0D">
        <w:rPr>
          <w:rFonts w:ascii="Times New Roman" w:hAnsi="Times New Roman"/>
          <w:sz w:val="24"/>
          <w:szCs w:val="24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0.0341, </w:t>
      </w:r>
      <w:r w:rsidR="00D5110E" w:rsidRPr="00560B0D">
        <w:rPr>
          <w:rFonts w:ascii="Times New Roman" w:hAnsi="Times New Roman"/>
          <w:i/>
          <w:iCs/>
          <w:sz w:val="24"/>
          <w:szCs w:val="24"/>
        </w:rPr>
        <w:t>wR</w:t>
      </w:r>
      <w:r w:rsidR="00D5110E" w:rsidRPr="00560B0D">
        <w:rPr>
          <w:rFonts w:ascii="Times New Roman" w:hAnsi="Times New Roman"/>
          <w:i/>
          <w:iCs/>
          <w:sz w:val="24"/>
          <w:szCs w:val="24"/>
          <w:vertAlign w:val="subscript"/>
          <w:lang w:val="ru-RU"/>
        </w:rPr>
        <w:t>1</w:t>
      </w:r>
      <w:r w:rsidR="00D5110E" w:rsidRPr="00560B0D">
        <w:rPr>
          <w:rFonts w:ascii="Times New Roman" w:hAnsi="Times New Roman"/>
          <w:i/>
          <w:iCs/>
          <w:sz w:val="24"/>
          <w:szCs w:val="24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=</w:t>
      </w:r>
      <w:r w:rsidR="00D5110E" w:rsidRPr="00560B0D">
        <w:rPr>
          <w:rFonts w:ascii="Times New Roman" w:hAnsi="Times New Roman"/>
          <w:sz w:val="24"/>
          <w:szCs w:val="24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0.0822, </w:t>
      </w:r>
      <w:r w:rsidR="00D5110E" w:rsidRPr="00560B0D">
        <w:rPr>
          <w:rFonts w:ascii="Times New Roman" w:hAnsi="Times New Roman"/>
          <w:sz w:val="24"/>
          <w:szCs w:val="24"/>
        </w:rPr>
        <w:t>GoF</w:t>
      </w:r>
      <w:r w:rsidR="00EC6CEE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=</w:t>
      </w:r>
      <w:r w:rsidR="00EC6CEE">
        <w:rPr>
          <w:rFonts w:ascii="Times New Roman" w:hAnsi="Times New Roman"/>
          <w:sz w:val="24"/>
          <w:szCs w:val="24"/>
          <w:lang w:val="ru-RU"/>
        </w:rPr>
        <w:t> 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1.097) и имеет состав </w:t>
      </w:r>
      <w:r w:rsidR="00D5110E" w:rsidRPr="00560B0D">
        <w:rPr>
          <w:rFonts w:ascii="Times New Roman" w:hAnsi="Times New Roman"/>
          <w:sz w:val="24"/>
          <w:szCs w:val="24"/>
        </w:rPr>
        <w:t>Eu</w:t>
      </w:r>
      <w:r w:rsidR="00D5110E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D5110E" w:rsidRPr="00560B0D">
        <w:rPr>
          <w:rFonts w:ascii="Times New Roman" w:hAnsi="Times New Roman"/>
          <w:sz w:val="24"/>
          <w:szCs w:val="24"/>
        </w:rPr>
        <w:t>Ni</w:t>
      </w:r>
      <w:r w:rsidR="00D5110E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13-</w:t>
      </w:r>
      <w:r w:rsidR="00D5110E" w:rsidRPr="00560B0D">
        <w:rPr>
          <w:rFonts w:ascii="Times New Roman" w:hAnsi="Times New Roman"/>
          <w:sz w:val="24"/>
          <w:szCs w:val="24"/>
          <w:vertAlign w:val="subscript"/>
        </w:rPr>
        <w:t>x</w:t>
      </w:r>
      <w:r w:rsidR="00D5110E" w:rsidRPr="00560B0D">
        <w:rPr>
          <w:rFonts w:ascii="Times New Roman" w:hAnsi="Times New Roman"/>
          <w:sz w:val="24"/>
          <w:szCs w:val="24"/>
        </w:rPr>
        <w:t>Sb</w:t>
      </w:r>
      <w:r w:rsidR="00D5110E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8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. В литературе аналогов этого соединения </w:t>
      </w:r>
      <w:r w:rsidR="0070482A" w:rsidRPr="00560B0D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обнаружено, </w:t>
      </w:r>
      <w:r w:rsidR="006D1974">
        <w:rPr>
          <w:rFonts w:ascii="Times New Roman" w:hAnsi="Times New Roman"/>
          <w:sz w:val="24"/>
          <w:szCs w:val="24"/>
          <w:lang w:val="ru-RU"/>
        </w:rPr>
        <w:t xml:space="preserve">то есть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новый </w:t>
      </w:r>
      <w:r w:rsidR="00EC6CEE">
        <w:rPr>
          <w:rFonts w:ascii="Times New Roman" w:hAnsi="Times New Roman"/>
          <w:sz w:val="24"/>
          <w:szCs w:val="24"/>
          <w:lang w:val="ru-RU"/>
        </w:rPr>
        <w:t>интерметаллид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кристаллизуется в собственном структурном типе.</w:t>
      </w:r>
      <w:r w:rsidR="00EC6CEE">
        <w:rPr>
          <w:rFonts w:ascii="Times New Roman" w:hAnsi="Times New Roman"/>
          <w:sz w:val="24"/>
          <w:szCs w:val="24"/>
          <w:lang w:val="ru-RU"/>
        </w:rPr>
        <w:t xml:space="preserve"> Структуру данного соединения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нагляднее всего описывать с помощью условных полиэдров, построенных из атомов </w:t>
      </w:r>
      <w:r w:rsidR="001543B1">
        <w:rPr>
          <w:rFonts w:ascii="Times New Roman" w:hAnsi="Times New Roman"/>
          <w:sz w:val="24"/>
          <w:szCs w:val="24"/>
        </w:rPr>
        <w:t>Sb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, в центр</w:t>
      </w:r>
      <w:r w:rsidR="001543B1">
        <w:rPr>
          <w:rFonts w:ascii="Times New Roman" w:hAnsi="Times New Roman"/>
          <w:sz w:val="24"/>
          <w:szCs w:val="24"/>
          <w:lang w:val="ru-RU"/>
        </w:rPr>
        <w:t xml:space="preserve">е которых находятся атомы </w:t>
      </w:r>
      <w:r w:rsidR="001543B1">
        <w:rPr>
          <w:rFonts w:ascii="Times New Roman" w:hAnsi="Times New Roman"/>
          <w:sz w:val="24"/>
          <w:szCs w:val="24"/>
        </w:rPr>
        <w:t>Ni</w:t>
      </w:r>
      <w:r w:rsidR="001543B1">
        <w:rPr>
          <w:rFonts w:ascii="Times New Roman" w:hAnsi="Times New Roman"/>
          <w:sz w:val="24"/>
          <w:szCs w:val="24"/>
          <w:lang w:val="ru-RU"/>
        </w:rPr>
        <w:t xml:space="preserve"> или </w:t>
      </w:r>
      <w:r w:rsidR="001543B1">
        <w:rPr>
          <w:rFonts w:ascii="Times New Roman" w:hAnsi="Times New Roman"/>
          <w:sz w:val="24"/>
          <w:szCs w:val="24"/>
        </w:rPr>
        <w:t>Eu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C6CEE">
        <w:rPr>
          <w:rFonts w:ascii="Times New Roman" w:hAnsi="Times New Roman"/>
          <w:sz w:val="24"/>
          <w:szCs w:val="24"/>
          <w:lang w:val="ru-RU"/>
        </w:rPr>
        <w:t xml:space="preserve">Все полиэдры никеля представляют собой искажённые тетраэдры </w:t>
      </w:r>
      <w:r w:rsidR="00EC6CEE" w:rsidRPr="00EC6CEE">
        <w:rPr>
          <w:rFonts w:ascii="Times New Roman" w:hAnsi="Times New Roman"/>
          <w:sz w:val="24"/>
          <w:szCs w:val="24"/>
          <w:lang w:val="ru-RU"/>
        </w:rPr>
        <w:t>{</w:t>
      </w:r>
      <w:r w:rsidR="00EC6CEE">
        <w:rPr>
          <w:rFonts w:ascii="Times New Roman" w:hAnsi="Times New Roman"/>
          <w:sz w:val="24"/>
          <w:szCs w:val="24"/>
        </w:rPr>
        <w:t>NiSb</w:t>
      </w:r>
      <w:r w:rsidR="00EC6CEE" w:rsidRPr="00EC6CEE">
        <w:rPr>
          <w:rFonts w:ascii="Times New Roman" w:hAnsi="Times New Roman"/>
          <w:sz w:val="24"/>
          <w:szCs w:val="24"/>
          <w:vertAlign w:val="subscript"/>
          <w:lang w:val="ru-RU"/>
        </w:rPr>
        <w:t>4</w:t>
      </w:r>
      <w:r w:rsidR="00EC6CEE" w:rsidRPr="00EC6CEE">
        <w:rPr>
          <w:rFonts w:ascii="Times New Roman" w:hAnsi="Times New Roman"/>
          <w:sz w:val="24"/>
          <w:szCs w:val="24"/>
          <w:lang w:val="ru-RU"/>
        </w:rPr>
        <w:t xml:space="preserve">}. </w:t>
      </w:r>
      <w:r w:rsidR="00EC6CEE">
        <w:rPr>
          <w:rFonts w:ascii="Times New Roman" w:hAnsi="Times New Roman"/>
          <w:sz w:val="24"/>
          <w:szCs w:val="24"/>
          <w:lang w:val="ru-RU"/>
        </w:rPr>
        <w:t>Стоит отметить, что с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оединен</w:t>
      </w:r>
      <w:r w:rsidR="001543B1">
        <w:rPr>
          <w:rFonts w:ascii="Times New Roman" w:hAnsi="Times New Roman"/>
          <w:sz w:val="24"/>
          <w:szCs w:val="24"/>
          <w:lang w:val="ru-RU"/>
        </w:rPr>
        <w:t>ие нестехиометрично по никелю, п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рич</w:t>
      </w:r>
      <w:r w:rsidR="00D95800">
        <w:rPr>
          <w:rFonts w:ascii="Times New Roman" w:hAnsi="Times New Roman"/>
          <w:sz w:val="24"/>
          <w:szCs w:val="24"/>
          <w:lang w:val="ru-RU"/>
        </w:rPr>
        <w:t>ё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м неполная заселённость наблюдается в трё</w:t>
      </w:r>
      <w:r w:rsidR="001543B1">
        <w:rPr>
          <w:rFonts w:ascii="Times New Roman" w:hAnsi="Times New Roman"/>
          <w:sz w:val="24"/>
          <w:szCs w:val="24"/>
          <w:lang w:val="ru-RU"/>
        </w:rPr>
        <w:t>х позициях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из девяти. </w:t>
      </w:r>
    </w:p>
    <w:p w14:paraId="51E440ED" w14:textId="77777777" w:rsidR="00D5110E" w:rsidRPr="00560B0D" w:rsidRDefault="00EC6CEE" w:rsidP="00D95800">
      <w:pPr>
        <w:pStyle w:val="a4"/>
        <w:spacing w:after="0"/>
        <w:ind w:left="0"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Кристаллы, полученные в образце в системе </w:t>
      </w:r>
      <w:r>
        <w:rPr>
          <w:rFonts w:ascii="Times New Roman" w:hAnsi="Times New Roman"/>
          <w:sz w:val="24"/>
          <w:szCs w:val="24"/>
        </w:rPr>
        <w:t>Sr</w:t>
      </w:r>
      <w:r w:rsidRPr="00EC6CEE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Ni</w:t>
      </w:r>
      <w:r w:rsidRPr="00EC6CEE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Sb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по данным ЛРСА имеют состав </w:t>
      </w:r>
      <w:r w:rsidRPr="00560B0D">
        <w:rPr>
          <w:rFonts w:ascii="Times New Roman" w:hAnsi="Times New Roman"/>
          <w:bCs/>
          <w:sz w:val="24"/>
          <w:szCs w:val="24"/>
        </w:rPr>
        <w:t>Sr</w:t>
      </w:r>
      <w:r w:rsidRPr="00560B0D">
        <w:rPr>
          <w:rFonts w:ascii="Times New Roman" w:hAnsi="Times New Roman"/>
          <w:bCs/>
          <w:sz w:val="24"/>
          <w:szCs w:val="24"/>
          <w:vertAlign w:val="subscript"/>
          <w:lang w:val="ru-RU"/>
        </w:rPr>
        <w:t>3.0(2)</w:t>
      </w:r>
      <w:r w:rsidRPr="00560B0D">
        <w:rPr>
          <w:rFonts w:ascii="Times New Roman" w:hAnsi="Times New Roman"/>
          <w:bCs/>
          <w:sz w:val="24"/>
          <w:szCs w:val="24"/>
        </w:rPr>
        <w:t>Ni</w:t>
      </w:r>
      <w:r w:rsidRPr="00560B0D">
        <w:rPr>
          <w:rFonts w:ascii="Times New Roman" w:hAnsi="Times New Roman"/>
          <w:bCs/>
          <w:sz w:val="24"/>
          <w:szCs w:val="24"/>
          <w:vertAlign w:val="subscript"/>
          <w:lang w:val="ru-RU"/>
        </w:rPr>
        <w:t>12.8(2)</w:t>
      </w:r>
      <w:r w:rsidRPr="00560B0D">
        <w:rPr>
          <w:rFonts w:ascii="Times New Roman" w:hAnsi="Times New Roman"/>
          <w:bCs/>
          <w:sz w:val="24"/>
          <w:szCs w:val="24"/>
        </w:rPr>
        <w:t>Sb</w:t>
      </w:r>
      <w:r w:rsidRPr="00560B0D">
        <w:rPr>
          <w:rFonts w:ascii="Times New Roman" w:hAnsi="Times New Roman"/>
          <w:bCs/>
          <w:sz w:val="24"/>
          <w:szCs w:val="24"/>
          <w:vertAlign w:val="subscript"/>
          <w:lang w:val="ru-RU"/>
        </w:rPr>
        <w:t>8.2(1)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что сильно отличается от искомого и закладываемого. </w:t>
      </w:r>
      <w:r w:rsidR="00D5110E" w:rsidRPr="00560B0D">
        <w:rPr>
          <w:rFonts w:ascii="Times New Roman" w:hAnsi="Times New Roman"/>
          <w:bCs/>
          <w:sz w:val="24"/>
          <w:szCs w:val="24"/>
          <w:lang w:val="ru-RU"/>
        </w:rPr>
        <w:t>Вероятнее всего, получен</w:t>
      </w:r>
      <w:r>
        <w:rPr>
          <w:rFonts w:ascii="Times New Roman" w:hAnsi="Times New Roman"/>
          <w:bCs/>
          <w:sz w:val="24"/>
          <w:szCs w:val="24"/>
          <w:lang w:val="ru-RU"/>
        </w:rPr>
        <w:t>ное соединение является</w:t>
      </w:r>
      <w:r w:rsidR="00D5110E" w:rsidRPr="00560B0D">
        <w:rPr>
          <w:rFonts w:ascii="Times New Roman" w:hAnsi="Times New Roman"/>
          <w:bCs/>
          <w:sz w:val="24"/>
          <w:szCs w:val="24"/>
          <w:lang w:val="ru-RU"/>
        </w:rPr>
        <w:t xml:space="preserve"> аналог</w:t>
      </w:r>
      <w:r>
        <w:rPr>
          <w:rFonts w:ascii="Times New Roman" w:hAnsi="Times New Roman"/>
          <w:bCs/>
          <w:sz w:val="24"/>
          <w:szCs w:val="24"/>
          <w:lang w:val="ru-RU"/>
        </w:rPr>
        <w:t>ом</w:t>
      </w:r>
      <w:r w:rsidR="00D5110E" w:rsidRPr="00560B0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Eu</w:t>
      </w:r>
      <w:r w:rsidR="00D5110E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Ni</w:t>
      </w:r>
      <w:r w:rsidR="00D5110E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13-х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Sb</w:t>
      </w:r>
      <w:r w:rsidR="00D5110E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8</w:t>
      </w:r>
      <w:r w:rsidR="00560B0D">
        <w:rPr>
          <w:rFonts w:ascii="Times New Roman" w:hAnsi="Times New Roman"/>
          <w:sz w:val="24"/>
          <w:szCs w:val="24"/>
          <w:lang w:val="ru-RU"/>
        </w:rPr>
        <w:t>.</w:t>
      </w:r>
      <w:r w:rsidR="001543B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образце, синтезированном в 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системе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110E" w:rsidRPr="00560B0D">
        <w:rPr>
          <w:rFonts w:ascii="Times New Roman" w:hAnsi="Times New Roman"/>
          <w:sz w:val="24"/>
          <w:szCs w:val="24"/>
        </w:rPr>
        <w:t>Ba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-</w:t>
      </w:r>
      <w:r w:rsidR="00D5110E" w:rsidRPr="00560B0D">
        <w:rPr>
          <w:rFonts w:ascii="Times New Roman" w:hAnsi="Times New Roman"/>
          <w:sz w:val="24"/>
          <w:szCs w:val="24"/>
        </w:rPr>
        <w:t>Ni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>-</w:t>
      </w:r>
      <w:r w:rsidR="00D5110E" w:rsidRPr="00560B0D">
        <w:rPr>
          <w:rFonts w:ascii="Times New Roman" w:hAnsi="Times New Roman"/>
          <w:sz w:val="24"/>
          <w:szCs w:val="24"/>
        </w:rPr>
        <w:t>Sb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D5110E" w:rsidRPr="00560B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также были получены кристаллы тройного соединения</w:t>
      </w:r>
      <w:r w:rsidR="008C2878">
        <w:rPr>
          <w:rFonts w:ascii="Times New Roman" w:hAnsi="Times New Roman"/>
          <w:sz w:val="24"/>
          <w:szCs w:val="24"/>
          <w:lang w:val="ru-RU"/>
        </w:rPr>
        <w:t xml:space="preserve">, соотношение элементов в котором близко к </w:t>
      </w:r>
      <w:r w:rsidR="0070482A" w:rsidRPr="00560B0D">
        <w:rPr>
          <w:rFonts w:ascii="Times New Roman" w:hAnsi="Times New Roman"/>
          <w:sz w:val="24"/>
          <w:szCs w:val="24"/>
          <w:lang w:val="ru-RU"/>
        </w:rPr>
        <w:t>1:5:3</w:t>
      </w:r>
      <w:r w:rsidR="008C2878">
        <w:rPr>
          <w:rFonts w:ascii="Times New Roman" w:hAnsi="Times New Roman"/>
          <w:sz w:val="24"/>
          <w:szCs w:val="24"/>
          <w:lang w:val="ru-RU"/>
        </w:rPr>
        <w:t>. П</w:t>
      </w:r>
      <w:r w:rsidR="0070482A" w:rsidRPr="00560B0D">
        <w:rPr>
          <w:rFonts w:ascii="Times New Roman" w:hAnsi="Times New Roman"/>
          <w:sz w:val="24"/>
          <w:szCs w:val="24"/>
          <w:lang w:val="ru-RU"/>
        </w:rPr>
        <w:t xml:space="preserve">оскольку </w:t>
      </w:r>
      <w:r w:rsidR="00D95800">
        <w:rPr>
          <w:rFonts w:ascii="Times New Roman" w:hAnsi="Times New Roman"/>
          <w:sz w:val="24"/>
          <w:szCs w:val="24"/>
          <w:lang w:val="ru-RU"/>
        </w:rPr>
        <w:t xml:space="preserve">в данной системе не известно ни </w:t>
      </w:r>
      <w:r w:rsidR="0070482A" w:rsidRPr="00560B0D">
        <w:rPr>
          <w:rFonts w:ascii="Times New Roman" w:hAnsi="Times New Roman"/>
          <w:sz w:val="24"/>
          <w:szCs w:val="24"/>
          <w:lang w:val="ru-RU"/>
        </w:rPr>
        <w:t>одного тройного антимонида, то получено новое соединение вероятного состава BaNi</w:t>
      </w:r>
      <w:r w:rsidR="0070482A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="0070482A" w:rsidRPr="00560B0D">
        <w:rPr>
          <w:rFonts w:ascii="Times New Roman" w:hAnsi="Times New Roman"/>
          <w:sz w:val="24"/>
          <w:szCs w:val="24"/>
          <w:lang w:val="ru-RU"/>
        </w:rPr>
        <w:t>Sb</w:t>
      </w:r>
      <w:r w:rsidR="0070482A" w:rsidRPr="00560B0D">
        <w:rPr>
          <w:rFonts w:ascii="Times New Roman" w:hAnsi="Times New Roman"/>
          <w:sz w:val="24"/>
          <w:szCs w:val="24"/>
          <w:vertAlign w:val="subscript"/>
          <w:lang w:val="ru-RU"/>
        </w:rPr>
        <w:t>3</w:t>
      </w:r>
      <w:r w:rsidR="0070482A" w:rsidRPr="00560B0D">
        <w:rPr>
          <w:rFonts w:ascii="Times New Roman" w:hAnsi="Times New Roman"/>
          <w:sz w:val="24"/>
          <w:szCs w:val="24"/>
          <w:lang w:val="ru-RU"/>
        </w:rPr>
        <w:t>.</w:t>
      </w:r>
    </w:p>
    <w:p w14:paraId="3C9B9DCA" w14:textId="77777777" w:rsidR="008C2878" w:rsidRDefault="00175107" w:rsidP="008C2878">
      <w:pPr>
        <w:ind w:firstLine="397"/>
        <w:jc w:val="both"/>
        <w:rPr>
          <w:bCs/>
          <w:i/>
          <w:iCs/>
        </w:rPr>
      </w:pPr>
      <w:r w:rsidRPr="005161DA">
        <w:rPr>
          <w:bCs/>
          <w:i/>
          <w:iCs/>
        </w:rPr>
        <w:t>Работа выполнена при финансовой поддержке гранта РНФ №</w:t>
      </w:r>
      <w:r w:rsidR="002A2B72" w:rsidRPr="005161DA">
        <w:rPr>
          <w:bCs/>
          <w:i/>
          <w:iCs/>
        </w:rPr>
        <w:t xml:space="preserve"> </w:t>
      </w:r>
      <w:r w:rsidR="0070482A" w:rsidRPr="005161DA">
        <w:rPr>
          <w:bCs/>
          <w:i/>
          <w:iCs/>
        </w:rPr>
        <w:t>25</w:t>
      </w:r>
      <w:r w:rsidRPr="005161DA">
        <w:rPr>
          <w:bCs/>
          <w:i/>
          <w:iCs/>
        </w:rPr>
        <w:t>-</w:t>
      </w:r>
      <w:r w:rsidR="0070482A" w:rsidRPr="005161DA">
        <w:rPr>
          <w:bCs/>
          <w:i/>
          <w:iCs/>
        </w:rPr>
        <w:t>13</w:t>
      </w:r>
      <w:r w:rsidRPr="005161DA">
        <w:rPr>
          <w:bCs/>
          <w:i/>
          <w:iCs/>
        </w:rPr>
        <w:t>-</w:t>
      </w:r>
      <w:r w:rsidR="00A946F1" w:rsidRPr="005161DA">
        <w:rPr>
          <w:bCs/>
          <w:i/>
          <w:iCs/>
        </w:rPr>
        <w:t>00</w:t>
      </w:r>
      <w:r w:rsidR="0070482A" w:rsidRPr="005161DA">
        <w:rPr>
          <w:bCs/>
          <w:i/>
          <w:iCs/>
        </w:rPr>
        <w:t>101</w:t>
      </w:r>
      <w:r w:rsidRPr="005161DA">
        <w:rPr>
          <w:bCs/>
          <w:i/>
          <w:iCs/>
        </w:rPr>
        <w:t>.</w:t>
      </w:r>
    </w:p>
    <w:p w14:paraId="3901121E" w14:textId="77777777" w:rsidR="008C2878" w:rsidRPr="008C2878" w:rsidRDefault="008C2878" w:rsidP="008C2878">
      <w:pPr>
        <w:ind w:firstLine="397"/>
        <w:jc w:val="center"/>
        <w:rPr>
          <w:lang w:val="en-US"/>
        </w:rPr>
      </w:pPr>
      <w:r>
        <w:rPr>
          <w:b/>
          <w:color w:val="000000"/>
        </w:rPr>
        <w:t>Литература</w:t>
      </w:r>
    </w:p>
    <w:p w14:paraId="7920EA87" w14:textId="77777777" w:rsidR="008C2878" w:rsidRPr="008C2878" w:rsidRDefault="008C2878" w:rsidP="008C2878">
      <w:pPr>
        <w:jc w:val="both"/>
        <w:rPr>
          <w:bCs/>
          <w:i/>
          <w:iCs/>
          <w:lang w:val="en-US"/>
        </w:rPr>
      </w:pPr>
      <w:r w:rsidRPr="008C2878">
        <w:rPr>
          <w:lang w:val="en-US"/>
        </w:rPr>
        <w:t>1. Mathieu J. Flux synthesis of Zintl phases and FeAs related intermetallics // Doctoral dissertation. – The Florida State University. – 2013.</w:t>
      </w:r>
      <w:bookmarkStart w:id="0" w:name="_GoBack"/>
      <w:bookmarkEnd w:id="0"/>
    </w:p>
    <w:sectPr w:rsidR="008C2878" w:rsidRPr="008C2878" w:rsidSect="00560B0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5058"/>
    <w:multiLevelType w:val="hybridMultilevel"/>
    <w:tmpl w:val="18BC40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3B7A00"/>
    <w:multiLevelType w:val="hybridMultilevel"/>
    <w:tmpl w:val="FB3A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7A"/>
    <w:rsid w:val="00016F18"/>
    <w:rsid w:val="00056450"/>
    <w:rsid w:val="001543B1"/>
    <w:rsid w:val="0015494D"/>
    <w:rsid w:val="00175107"/>
    <w:rsid w:val="00211A46"/>
    <w:rsid w:val="00223565"/>
    <w:rsid w:val="00226EA2"/>
    <w:rsid w:val="00247723"/>
    <w:rsid w:val="002A2B72"/>
    <w:rsid w:val="002E3639"/>
    <w:rsid w:val="00300BA2"/>
    <w:rsid w:val="0033345D"/>
    <w:rsid w:val="00393838"/>
    <w:rsid w:val="00395B1C"/>
    <w:rsid w:val="003E00F3"/>
    <w:rsid w:val="00476144"/>
    <w:rsid w:val="004C128D"/>
    <w:rsid w:val="004D4CF0"/>
    <w:rsid w:val="00514BA1"/>
    <w:rsid w:val="005161DA"/>
    <w:rsid w:val="0054484A"/>
    <w:rsid w:val="00560B0D"/>
    <w:rsid w:val="005A1FB8"/>
    <w:rsid w:val="006B63A8"/>
    <w:rsid w:val="006D1974"/>
    <w:rsid w:val="0070482A"/>
    <w:rsid w:val="007D63DF"/>
    <w:rsid w:val="00823B13"/>
    <w:rsid w:val="0086297A"/>
    <w:rsid w:val="008951E2"/>
    <w:rsid w:val="008C2878"/>
    <w:rsid w:val="00901969"/>
    <w:rsid w:val="009B27F8"/>
    <w:rsid w:val="00A63CDB"/>
    <w:rsid w:val="00A946F1"/>
    <w:rsid w:val="00AA4B1C"/>
    <w:rsid w:val="00B346B2"/>
    <w:rsid w:val="00B65D9D"/>
    <w:rsid w:val="00C4574E"/>
    <w:rsid w:val="00C461AC"/>
    <w:rsid w:val="00C95319"/>
    <w:rsid w:val="00D306AB"/>
    <w:rsid w:val="00D5110E"/>
    <w:rsid w:val="00D95800"/>
    <w:rsid w:val="00DE6CBD"/>
    <w:rsid w:val="00E2590A"/>
    <w:rsid w:val="00EB04A9"/>
    <w:rsid w:val="00EC6CEE"/>
    <w:rsid w:val="00F15B71"/>
    <w:rsid w:val="00F667C8"/>
    <w:rsid w:val="00F8104D"/>
    <w:rsid w:val="00FA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2A631"/>
  <w15:docId w15:val="{2ACCEAE2-69D8-47C5-ABB8-9B6742A3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basedOn w:val="a"/>
    <w:next w:val="a"/>
    <w:rsid w:val="0086297A"/>
    <w:pPr>
      <w:spacing w:after="460" w:line="230" w:lineRule="exact"/>
    </w:pPr>
    <w:rPr>
      <w:rFonts w:eastAsia="MS Mincho"/>
      <w:b/>
      <w:sz w:val="22"/>
      <w:lang w:val="de-DE" w:eastAsia="ja-JP"/>
    </w:rPr>
  </w:style>
  <w:style w:type="paragraph" w:customStyle="1" w:styleId="Authors">
    <w:name w:val="Authors"/>
    <w:basedOn w:val="a"/>
    <w:rsid w:val="0086297A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3"/>
    <w:rsid w:val="0086297A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paragraph" w:styleId="a4">
    <w:name w:val="Body Text Indent"/>
    <w:basedOn w:val="a"/>
    <w:rsid w:val="0086297A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paragraph" w:styleId="a3">
    <w:name w:val="footnote text"/>
    <w:basedOn w:val="a"/>
    <w:semiHidden/>
    <w:rsid w:val="0086297A"/>
    <w:rPr>
      <w:sz w:val="20"/>
      <w:szCs w:val="20"/>
    </w:rPr>
  </w:style>
  <w:style w:type="table" w:styleId="a5">
    <w:name w:val="Table Grid"/>
    <w:basedOn w:val="a1"/>
    <w:rsid w:val="00B6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761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7614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5110E"/>
    <w:pPr>
      <w:spacing w:after="120" w:line="276" w:lineRule="auto"/>
      <w:jc w:val="center"/>
    </w:pPr>
    <w:rPr>
      <w:rFonts w:eastAsia="Calibri"/>
      <w:sz w:val="24"/>
      <w:szCs w:val="22"/>
      <w:lang w:eastAsia="en-US"/>
    </w:rPr>
  </w:style>
  <w:style w:type="paragraph" w:styleId="a9">
    <w:name w:val="List Paragraph"/>
    <w:basedOn w:val="a"/>
    <w:uiPriority w:val="34"/>
    <w:qFormat/>
    <w:rsid w:val="00D5110E"/>
    <w:pPr>
      <w:suppressAutoHyphens/>
      <w:ind w:left="720"/>
      <w:contextualSpacing/>
    </w:pPr>
    <w:rPr>
      <w:rFonts w:ascii="Liberation Serif" w:eastAsia="Noto Serif CJK SC" w:hAnsi="Liberation Serif" w:cs="Mangal"/>
      <w:kern w:val="2"/>
      <w:szCs w:val="21"/>
      <w:lang w:eastAsia="zh-CN" w:bidi="hi-IN"/>
    </w:rPr>
  </w:style>
  <w:style w:type="paragraph" w:customStyle="1" w:styleId="docdata">
    <w:name w:val="docdata"/>
    <w:aliases w:val="docy,v5,3024,bqiaagaaeyqcaaagiaiaaamucqaabtwjaaaaaaaaaaaaaaaaaaaaaaaaaaaaaaaaaaaaaaaaaaaaaaaaaaaaaaaaaaaaaaaaaaaaaaaaaaaaaaaaaaaaaaaaaaaaaaaaaaaaaaaaaaaaaaaaaaaaaaaaaaaaaaaaaaaaaaaaaaaaaaaaaaaaaaaaaaaaaaaaaaaaaaaaaaaaaaaaaaaaaaaaaaaaaaaaaaaaaaaa"/>
    <w:basedOn w:val="a"/>
    <w:rsid w:val="008951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30019-71E9-4706-915E-21B4D5F8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ШАБЛОН ДЛЯ ОФОРМЛЕНИЯ ТЕЗИСОВ</vt:lpstr>
      <vt:lpstr>ШАБЛОН ДЛЯ ОФОРМЛЕНИЯ ТЕЗИСОВ</vt:lpstr>
    </vt:vector>
  </TitlesOfParts>
  <Company>MSU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ДЛЯ ОФОРМЛЕНИЯ ТЕЗИСОВ</dc:title>
  <dc:creator>Panin</dc:creator>
  <cp:lastModifiedBy>ПК</cp:lastModifiedBy>
  <cp:revision>3</cp:revision>
  <dcterms:created xsi:type="dcterms:W3CDTF">2026-02-27T18:37:00Z</dcterms:created>
  <dcterms:modified xsi:type="dcterms:W3CDTF">2026-02-27T18:40:00Z</dcterms:modified>
</cp:coreProperties>
</file>