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A71B" w14:textId="2DF38AA2" w:rsidR="00130241" w:rsidRPr="00083518" w:rsidRDefault="006C6F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 xml:space="preserve">Синтез </w:t>
      </w:r>
      <w:r w:rsidR="00073CFE">
        <w:rPr>
          <w:b/>
          <w:color w:val="000000"/>
        </w:rPr>
        <w:t xml:space="preserve">фотосенсибилизаторов на основе </w:t>
      </w:r>
      <w:r>
        <w:rPr>
          <w:b/>
          <w:color w:val="000000"/>
        </w:rPr>
        <w:t xml:space="preserve">функционально-замещенных </w:t>
      </w:r>
      <w:proofErr w:type="spellStart"/>
      <w:r>
        <w:rPr>
          <w:b/>
          <w:color w:val="000000"/>
        </w:rPr>
        <w:t>фталоцианинов</w:t>
      </w:r>
      <w:proofErr w:type="spellEnd"/>
      <w:r>
        <w:rPr>
          <w:b/>
          <w:color w:val="000000"/>
        </w:rPr>
        <w:t xml:space="preserve"> алюминия</w:t>
      </w:r>
      <w:r w:rsidR="00AF1C9A">
        <w:rPr>
          <w:b/>
          <w:color w:val="000000"/>
        </w:rPr>
        <w:t xml:space="preserve"> </w:t>
      </w:r>
      <w:r w:rsidR="00AF1C9A">
        <w:rPr>
          <w:b/>
          <w:color w:val="000000"/>
        </w:rPr>
        <w:noBreakHyphen/>
        <w:t xml:space="preserve"> аналогов препарата </w:t>
      </w:r>
      <w:proofErr w:type="spellStart"/>
      <w:r w:rsidR="00AF1C9A" w:rsidRPr="00073CFE">
        <w:rPr>
          <w:b/>
          <w:i/>
          <w:color w:val="000000"/>
        </w:rPr>
        <w:t>Фотосенс</w:t>
      </w:r>
      <w:proofErr w:type="spellEnd"/>
    </w:p>
    <w:p w14:paraId="3662ADB9" w14:textId="77777777" w:rsidR="00130241" w:rsidRDefault="00E75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Юрина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AF1C9A">
        <w:rPr>
          <w:b/>
          <w:i/>
          <w:color w:val="000000"/>
        </w:rPr>
        <w:t xml:space="preserve">Кононенко Н.Е., </w:t>
      </w:r>
      <w:r>
        <w:rPr>
          <w:b/>
          <w:i/>
          <w:color w:val="000000"/>
        </w:rPr>
        <w:t>Горбунова Е.А.</w:t>
      </w:r>
    </w:p>
    <w:p w14:paraId="02AF4FE1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7549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7549B">
        <w:rPr>
          <w:i/>
          <w:color w:val="000000"/>
        </w:rPr>
        <w:t>магистратуры</w:t>
      </w:r>
    </w:p>
    <w:p w14:paraId="1A980AA9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5DDB768" w14:textId="77777777" w:rsidR="00130241" w:rsidRPr="000525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858B8">
        <w:rPr>
          <w:i/>
          <w:color w:val="000000"/>
          <w:lang w:val="en-US"/>
        </w:rPr>
        <w:t>E</w:t>
      </w:r>
      <w:r w:rsidR="003B76D6" w:rsidRPr="00052574">
        <w:rPr>
          <w:i/>
          <w:color w:val="000000"/>
        </w:rPr>
        <w:t>-</w:t>
      </w:r>
      <w:r w:rsidRPr="00C858B8">
        <w:rPr>
          <w:i/>
          <w:color w:val="000000"/>
          <w:lang w:val="en-US"/>
        </w:rPr>
        <w:t>mail</w:t>
      </w:r>
      <w:r w:rsidRPr="00052574">
        <w:rPr>
          <w:i/>
          <w:color w:val="000000"/>
        </w:rPr>
        <w:t xml:space="preserve">: </w:t>
      </w:r>
      <w:proofErr w:type="spellStart"/>
      <w:r w:rsidR="000F192B" w:rsidRPr="00052574">
        <w:rPr>
          <w:i/>
          <w:color w:val="000000"/>
          <w:u w:val="single"/>
          <w:lang w:val="en-US"/>
        </w:rPr>
        <w:t>teri</w:t>
      </w:r>
      <w:proofErr w:type="spellEnd"/>
      <w:r w:rsidR="000F192B" w:rsidRPr="00052574">
        <w:rPr>
          <w:i/>
          <w:color w:val="000000"/>
          <w:u w:val="single"/>
        </w:rPr>
        <w:t>.22@</w:t>
      </w:r>
      <w:r w:rsidR="000F192B" w:rsidRPr="00052574">
        <w:rPr>
          <w:i/>
          <w:color w:val="000000"/>
          <w:u w:val="single"/>
          <w:lang w:val="en-US"/>
        </w:rPr>
        <w:t>mail</w:t>
      </w:r>
      <w:r w:rsidR="000F192B" w:rsidRPr="00052574">
        <w:rPr>
          <w:i/>
          <w:color w:val="000000"/>
          <w:u w:val="single"/>
        </w:rPr>
        <w:t>.</w:t>
      </w:r>
      <w:proofErr w:type="spellStart"/>
      <w:r w:rsidR="000F192B" w:rsidRPr="00052574">
        <w:rPr>
          <w:i/>
          <w:color w:val="000000"/>
          <w:u w:val="single"/>
          <w:lang w:val="en-US"/>
        </w:rPr>
        <w:t>ru</w:t>
      </w:r>
      <w:proofErr w:type="spellEnd"/>
    </w:p>
    <w:p w14:paraId="35D20299" w14:textId="77777777" w:rsidR="008A6710" w:rsidRDefault="00052574" w:rsidP="00651B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>
        <w:rPr>
          <w:color w:val="000000"/>
        </w:rPr>
        <w:t>Фталоцианины</w:t>
      </w:r>
      <w:proofErr w:type="spellEnd"/>
      <w:r>
        <w:rPr>
          <w:color w:val="000000"/>
        </w:rPr>
        <w:t>, синтетические аналоги природных порфиринов, являются перспективными фотосенсибилизаторами для фотодинамической терапии</w:t>
      </w:r>
      <w:r w:rsidR="00073CFE">
        <w:rPr>
          <w:color w:val="000000"/>
        </w:rPr>
        <w:t xml:space="preserve"> (ФДТ)</w:t>
      </w:r>
      <w:r>
        <w:rPr>
          <w:color w:val="000000"/>
        </w:rPr>
        <w:t xml:space="preserve">. </w:t>
      </w:r>
      <w:r w:rsidR="004C2D67">
        <w:rPr>
          <w:color w:val="000000"/>
        </w:rPr>
        <w:t xml:space="preserve">В отличие от хлоринов и порфиринов, </w:t>
      </w:r>
      <w:proofErr w:type="spellStart"/>
      <w:r w:rsidR="004C2D67">
        <w:rPr>
          <w:color w:val="000000"/>
        </w:rPr>
        <w:t>фталоцианины</w:t>
      </w:r>
      <w:proofErr w:type="spellEnd"/>
      <w:r w:rsidR="004C2D67">
        <w:rPr>
          <w:color w:val="000000"/>
        </w:rPr>
        <w:t xml:space="preserve"> характеризуются высокой термической стабильностью, постоянством химического состава, а также интенсивным поглощением в длинноволновой области (</w:t>
      </w:r>
      <w:r w:rsidR="00AF1C9A">
        <w:rPr>
          <w:color w:val="000000"/>
        </w:rPr>
        <w:t xml:space="preserve">600 </w:t>
      </w:r>
      <w:r w:rsidR="00AF1C9A">
        <w:rPr>
          <w:color w:val="000000"/>
        </w:rPr>
        <w:noBreakHyphen/>
        <w:t xml:space="preserve"> 900 нм</w:t>
      </w:r>
      <w:r w:rsidR="004C2D67">
        <w:rPr>
          <w:color w:val="000000"/>
        </w:rPr>
        <w:t>),</w:t>
      </w:r>
      <w:r w:rsidR="00815781">
        <w:rPr>
          <w:color w:val="000000"/>
        </w:rPr>
        <w:t xml:space="preserve"> что</w:t>
      </w:r>
      <w:r w:rsidR="004C2D67">
        <w:rPr>
          <w:color w:val="000000"/>
        </w:rPr>
        <w:t xml:space="preserve"> соответствует </w:t>
      </w:r>
      <w:r w:rsidR="00AF1C9A">
        <w:rPr>
          <w:color w:val="000000"/>
        </w:rPr>
        <w:t>области высокой прозрачности</w:t>
      </w:r>
      <w:r w:rsidR="004C2D67">
        <w:rPr>
          <w:color w:val="000000"/>
        </w:rPr>
        <w:t xml:space="preserve"> биологических тканей. </w:t>
      </w:r>
      <w:bookmarkEnd w:id="0"/>
      <w:r w:rsidR="00073CFE">
        <w:rPr>
          <w:color w:val="000000"/>
        </w:rPr>
        <w:t xml:space="preserve">Примером прошедшего клинические испытания и применяемого на практике фотосенсибилизатора для ФДТ является препарат </w:t>
      </w:r>
      <w:proofErr w:type="spellStart"/>
      <w:r w:rsidR="00073CFE" w:rsidRPr="00073CFE">
        <w:rPr>
          <w:i/>
          <w:color w:val="000000"/>
        </w:rPr>
        <w:t>Фотосенс</w:t>
      </w:r>
      <w:proofErr w:type="spellEnd"/>
      <w:r w:rsidR="00073CFE">
        <w:rPr>
          <w:color w:val="000000"/>
        </w:rPr>
        <w:t xml:space="preserve">. Основной проблемой данного соединения является высокая гидрофильность и соответственно низкая </w:t>
      </w:r>
      <w:proofErr w:type="spellStart"/>
      <w:r w:rsidR="00073CFE">
        <w:rPr>
          <w:color w:val="000000"/>
        </w:rPr>
        <w:t>мембранотропность</w:t>
      </w:r>
      <w:proofErr w:type="spellEnd"/>
      <w:r w:rsidR="00073CFE">
        <w:rPr>
          <w:color w:val="000000"/>
        </w:rPr>
        <w:t xml:space="preserve">. Решить данную проблему можно путем получения </w:t>
      </w:r>
      <w:proofErr w:type="spellStart"/>
      <w:r w:rsidR="00073CFE">
        <w:rPr>
          <w:color w:val="000000"/>
        </w:rPr>
        <w:t>фталоцианинов</w:t>
      </w:r>
      <w:proofErr w:type="spellEnd"/>
      <w:r w:rsidR="00073CFE">
        <w:rPr>
          <w:color w:val="000000"/>
        </w:rPr>
        <w:t xml:space="preserve"> алюминия с гидрофоб</w:t>
      </w:r>
      <w:r w:rsidR="007430C0">
        <w:rPr>
          <w:color w:val="000000"/>
        </w:rPr>
        <w:t xml:space="preserve">ными периферическими группами, с перспективой последующей </w:t>
      </w:r>
      <w:proofErr w:type="spellStart"/>
      <w:r w:rsidR="007430C0">
        <w:rPr>
          <w:color w:val="000000"/>
        </w:rPr>
        <w:t>солюбилизации</w:t>
      </w:r>
      <w:proofErr w:type="spellEnd"/>
      <w:r w:rsidR="007430C0">
        <w:rPr>
          <w:color w:val="000000"/>
        </w:rPr>
        <w:t xml:space="preserve"> в наноконтейнеры (мицеллы, липосомы).</w:t>
      </w:r>
    </w:p>
    <w:p w14:paraId="54BA7E0C" w14:textId="77777777" w:rsidR="00944BD4" w:rsidRPr="00A6664D" w:rsidRDefault="007430C0" w:rsidP="00A66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являлось получение галоген- и </w:t>
      </w:r>
      <w:r w:rsidRPr="007430C0">
        <w:rPr>
          <w:i/>
          <w:color w:val="000000"/>
        </w:rPr>
        <w:t>трет</w:t>
      </w:r>
      <w:r>
        <w:rPr>
          <w:color w:val="000000"/>
        </w:rPr>
        <w:t xml:space="preserve">-бутил-замещенных </w:t>
      </w:r>
      <w:proofErr w:type="spellStart"/>
      <w:r>
        <w:rPr>
          <w:color w:val="000000"/>
        </w:rPr>
        <w:t>фталоцианинов</w:t>
      </w:r>
      <w:proofErr w:type="spellEnd"/>
      <w:r>
        <w:rPr>
          <w:color w:val="000000"/>
        </w:rPr>
        <w:t xml:space="preserve"> алюминия</w:t>
      </w:r>
      <w:r w:rsidR="00F97A09">
        <w:rPr>
          <w:color w:val="000000"/>
        </w:rPr>
        <w:t xml:space="preserve"> (Схема 1)</w:t>
      </w:r>
      <w:r>
        <w:rPr>
          <w:color w:val="000000"/>
        </w:rPr>
        <w:t xml:space="preserve">. Кроме того, с целью получения фотосенсибилизатора двойного действия в аксиальное положение алюминиевого комплекса с использованием реакции нуклеофильного замещения вводился нестероидный противовоспалительный препарат </w:t>
      </w:r>
      <w:r>
        <w:rPr>
          <w:i/>
          <w:color w:val="000000"/>
        </w:rPr>
        <w:t>д</w:t>
      </w:r>
      <w:r w:rsidRPr="007430C0">
        <w:rPr>
          <w:i/>
          <w:color w:val="000000"/>
        </w:rPr>
        <w:t>иклофенак</w:t>
      </w:r>
      <w:r>
        <w:rPr>
          <w:color w:val="000000"/>
        </w:rPr>
        <w:t xml:space="preserve">. Наличие в молекуле фотосенсибилизатора </w:t>
      </w:r>
      <w:r w:rsidRPr="007430C0">
        <w:rPr>
          <w:i/>
          <w:color w:val="000000"/>
        </w:rPr>
        <w:t>диклофенака</w:t>
      </w:r>
      <w:r>
        <w:rPr>
          <w:color w:val="000000"/>
        </w:rPr>
        <w:t xml:space="preserve"> потенциально может способствовать устранению воспалительного процесса в месте введения</w:t>
      </w:r>
      <w:r w:rsidR="006C6F6B">
        <w:rPr>
          <w:color w:val="000000"/>
        </w:rPr>
        <w:t xml:space="preserve">. </w:t>
      </w:r>
      <w:r>
        <w:rPr>
          <w:rStyle w:val="rynqvb"/>
        </w:rPr>
        <w:t xml:space="preserve">Кроме того, подавление роста сосудов, питающих опухоль, иммуномодуляция, подавление активности тромбоцитов и метаболизма глюкозы могут быть </w:t>
      </w:r>
      <w:r w:rsidR="00F97A09">
        <w:rPr>
          <w:rStyle w:val="rynqvb"/>
        </w:rPr>
        <w:t>собственными направлениями</w:t>
      </w:r>
      <w:r>
        <w:rPr>
          <w:rStyle w:val="rynqvb"/>
        </w:rPr>
        <w:t xml:space="preserve"> противоопухолевой активности </w:t>
      </w:r>
      <w:r w:rsidRPr="00F97A09">
        <w:rPr>
          <w:rStyle w:val="rynqvb"/>
          <w:i/>
        </w:rPr>
        <w:t>диклофенака</w:t>
      </w:r>
      <w:r>
        <w:rPr>
          <w:rStyle w:val="rynqvb"/>
        </w:rPr>
        <w:t>.</w:t>
      </w:r>
    </w:p>
    <w:p w14:paraId="118283BB" w14:textId="77777777" w:rsidR="00F97A09" w:rsidRDefault="00A364ED" w:rsidP="00F97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25A7A4D8" wp14:editId="640EAB68">
            <wp:extent cx="5831840" cy="2052955"/>
            <wp:effectExtent l="19050" t="0" r="0" b="0"/>
            <wp:docPr id="3" name="Рисунок 2" descr="Schem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e 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4997" w14:textId="0E2E7C27" w:rsidR="006C6F6B" w:rsidRDefault="00F97A09" w:rsidP="00F97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7A09">
        <w:rPr>
          <w:bCs/>
          <w:color w:val="000000"/>
        </w:rPr>
        <w:t>С</w:t>
      </w:r>
      <w:r w:rsidR="006C6F6B">
        <w:rPr>
          <w:color w:val="000000"/>
        </w:rPr>
        <w:t>хема</w:t>
      </w:r>
      <w:r>
        <w:rPr>
          <w:color w:val="000000"/>
        </w:rPr>
        <w:t xml:space="preserve"> 1.</w:t>
      </w:r>
      <w:r w:rsidR="006C6F6B">
        <w:rPr>
          <w:color w:val="000000"/>
        </w:rPr>
        <w:t xml:space="preserve"> </w:t>
      </w:r>
      <w:r>
        <w:rPr>
          <w:color w:val="000000"/>
        </w:rPr>
        <w:t>Синтез</w:t>
      </w:r>
      <w:r w:rsidR="006C6F6B">
        <w:rPr>
          <w:color w:val="000000"/>
        </w:rPr>
        <w:t xml:space="preserve"> </w:t>
      </w:r>
      <w:proofErr w:type="spellStart"/>
      <w:r>
        <w:rPr>
          <w:color w:val="000000"/>
        </w:rPr>
        <w:t>фталоцианинов</w:t>
      </w:r>
      <w:proofErr w:type="spellEnd"/>
      <w:r>
        <w:rPr>
          <w:color w:val="000000"/>
        </w:rPr>
        <w:t xml:space="preserve"> алюминия</w:t>
      </w:r>
    </w:p>
    <w:p w14:paraId="5A880995" w14:textId="609924F8" w:rsidR="006C6F6B" w:rsidRDefault="006C6F6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Темплатным</w:t>
      </w:r>
      <w:proofErr w:type="spellEnd"/>
      <w:r>
        <w:rPr>
          <w:color w:val="000000"/>
        </w:rPr>
        <w:t xml:space="preserve"> методом из соответствующего </w:t>
      </w:r>
      <w:proofErr w:type="spellStart"/>
      <w:r>
        <w:rPr>
          <w:color w:val="000000"/>
        </w:rPr>
        <w:t>фталонитрила</w:t>
      </w:r>
      <w:proofErr w:type="spellEnd"/>
      <w:r>
        <w:rPr>
          <w:color w:val="000000"/>
        </w:rPr>
        <w:t xml:space="preserve"> и хлорида алюминия проведен синтез </w:t>
      </w:r>
      <w:proofErr w:type="spellStart"/>
      <w:r>
        <w:rPr>
          <w:color w:val="000000"/>
        </w:rPr>
        <w:t>октагалоген</w:t>
      </w:r>
      <w:proofErr w:type="spellEnd"/>
      <w:r>
        <w:rPr>
          <w:color w:val="000000"/>
        </w:rPr>
        <w:t>- и тетра(</w:t>
      </w:r>
      <w:r w:rsidRPr="006C6F6B">
        <w:rPr>
          <w:i/>
          <w:iCs/>
          <w:color w:val="000000"/>
        </w:rPr>
        <w:t>трет</w:t>
      </w:r>
      <w:r>
        <w:rPr>
          <w:color w:val="000000"/>
        </w:rPr>
        <w:t xml:space="preserve">-бутил)-замещенных </w:t>
      </w:r>
      <w:proofErr w:type="spellStart"/>
      <w:r>
        <w:rPr>
          <w:color w:val="000000"/>
        </w:rPr>
        <w:t>фталоцианинатов</w:t>
      </w:r>
      <w:proofErr w:type="spellEnd"/>
      <w:r>
        <w:rPr>
          <w:color w:val="000000"/>
        </w:rPr>
        <w:t xml:space="preserve"> с хлором в ак</w:t>
      </w:r>
      <w:r w:rsidR="00BC4C09">
        <w:rPr>
          <w:color w:val="000000"/>
        </w:rPr>
        <w:t>си</w:t>
      </w:r>
      <w:r>
        <w:rPr>
          <w:color w:val="000000"/>
        </w:rPr>
        <w:t>альном положении (</w:t>
      </w:r>
      <w:r w:rsidR="00F97A09">
        <w:rPr>
          <w:color w:val="000000"/>
        </w:rPr>
        <w:t>Схема 1</w:t>
      </w:r>
      <w:r>
        <w:rPr>
          <w:color w:val="000000"/>
        </w:rPr>
        <w:t>).</w:t>
      </w:r>
    </w:p>
    <w:p w14:paraId="2FE49044" w14:textId="77777777" w:rsidR="006C6F6B" w:rsidRPr="006C6F6B" w:rsidRDefault="006C6F6B" w:rsidP="00944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соединения охарактеризованы </w:t>
      </w:r>
      <w:r w:rsidR="00F97A09">
        <w:rPr>
          <w:color w:val="000000"/>
        </w:rPr>
        <w:t>данными</w:t>
      </w:r>
      <w:r>
        <w:rPr>
          <w:color w:val="000000"/>
        </w:rPr>
        <w:t xml:space="preserve"> ЯМР, ИК</w:t>
      </w:r>
      <w:r w:rsidR="00F97A09">
        <w:rPr>
          <w:color w:val="000000"/>
        </w:rPr>
        <w:t xml:space="preserve"> спектроскопии и</w:t>
      </w:r>
      <w:r>
        <w:rPr>
          <w:color w:val="000000"/>
        </w:rPr>
        <w:t xml:space="preserve"> масс-спектрометрии</w:t>
      </w:r>
      <w:r w:rsidR="00F97A09">
        <w:rPr>
          <w:color w:val="000000"/>
        </w:rPr>
        <w:t xml:space="preserve"> высокого разрешения</w:t>
      </w:r>
      <w:r>
        <w:rPr>
          <w:color w:val="000000"/>
        </w:rPr>
        <w:t xml:space="preserve">. Показана способность целевых соединений </w:t>
      </w:r>
      <w:r w:rsidR="00651B4E">
        <w:rPr>
          <w:color w:val="000000"/>
        </w:rPr>
        <w:t>генерировать активные метаболиты кислорода</w:t>
      </w:r>
      <w:r w:rsidR="00F97A09">
        <w:rPr>
          <w:color w:val="000000"/>
        </w:rPr>
        <w:t xml:space="preserve"> (синглетный кислород и супероксид анион-радикал), наибольший выход генерации </w:t>
      </w:r>
      <w:r w:rsidR="00F97A09" w:rsidRPr="00F97A09">
        <w:rPr>
          <w:color w:val="000000"/>
          <w:vertAlign w:val="superscript"/>
        </w:rPr>
        <w:t>1</w:t>
      </w:r>
      <w:r w:rsidR="00F97A09">
        <w:rPr>
          <w:color w:val="000000"/>
        </w:rPr>
        <w:t>О</w:t>
      </w:r>
      <w:r w:rsidR="00F97A09" w:rsidRPr="00F97A09">
        <w:rPr>
          <w:color w:val="000000"/>
          <w:vertAlign w:val="subscript"/>
        </w:rPr>
        <w:t>2</w:t>
      </w:r>
      <w:r w:rsidR="00F97A09">
        <w:rPr>
          <w:color w:val="000000"/>
        </w:rPr>
        <w:t xml:space="preserve"> составил </w:t>
      </w:r>
      <w:r w:rsidR="00F97A09">
        <w:rPr>
          <w:color w:val="000000"/>
        </w:rPr>
        <w:sym w:font="Symbol" w:char="F046"/>
      </w:r>
      <w:r w:rsidR="00F97A09" w:rsidRPr="00F97A09">
        <w:rPr>
          <w:color w:val="000000"/>
          <w:vertAlign w:val="subscript"/>
        </w:rPr>
        <w:sym w:font="Symbol" w:char="F044"/>
      </w:r>
      <w:r w:rsidR="00F97A09">
        <w:rPr>
          <w:color w:val="000000"/>
        </w:rPr>
        <w:t>=</w:t>
      </w:r>
      <w:r w:rsidR="00A364ED" w:rsidRPr="00A364ED">
        <w:rPr>
          <w:color w:val="000000"/>
        </w:rPr>
        <w:t>30</w:t>
      </w:r>
      <w:r w:rsidR="00F97A09">
        <w:rPr>
          <w:color w:val="000000"/>
        </w:rPr>
        <w:t>%</w:t>
      </w:r>
      <w:r w:rsidR="00651B4E">
        <w:rPr>
          <w:color w:val="000000"/>
        </w:rPr>
        <w:t>,</w:t>
      </w:r>
      <w:r w:rsidR="00F97A09">
        <w:rPr>
          <w:color w:val="000000"/>
        </w:rPr>
        <w:t xml:space="preserve"> определены выходы флуоресценции.</w:t>
      </w:r>
      <w:r w:rsidR="00651B4E">
        <w:rPr>
          <w:color w:val="000000"/>
        </w:rPr>
        <w:t xml:space="preserve"> </w:t>
      </w:r>
      <w:r w:rsidR="00F97A09">
        <w:rPr>
          <w:color w:val="000000"/>
        </w:rPr>
        <w:t>Э</w:t>
      </w:r>
      <w:r w:rsidR="00651B4E">
        <w:rPr>
          <w:color w:val="000000"/>
        </w:rPr>
        <w:t>то подтверждает потенциал целевых комплексов в качестве фотосенсибилизаторов</w:t>
      </w:r>
      <w:r w:rsidR="00F97A09">
        <w:rPr>
          <w:color w:val="000000"/>
        </w:rPr>
        <w:t xml:space="preserve"> и </w:t>
      </w:r>
      <w:proofErr w:type="spellStart"/>
      <w:r w:rsidR="00F97A09">
        <w:rPr>
          <w:color w:val="000000"/>
        </w:rPr>
        <w:t>флуорофоров</w:t>
      </w:r>
      <w:proofErr w:type="spellEnd"/>
      <w:r w:rsidR="00F97A09">
        <w:rPr>
          <w:color w:val="000000"/>
        </w:rPr>
        <w:t xml:space="preserve"> для терапии и диагностики онкологических заболеваний</w:t>
      </w:r>
      <w:r w:rsidR="00651B4E">
        <w:rPr>
          <w:color w:val="000000"/>
        </w:rPr>
        <w:t>.</w:t>
      </w:r>
    </w:p>
    <w:p w14:paraId="6E7F5332" w14:textId="77777777" w:rsidR="00F97A09" w:rsidRPr="0031266B" w:rsidRDefault="00562008" w:rsidP="00312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</w:t>
      </w:r>
      <w:r w:rsidRPr="00562008">
        <w:rPr>
          <w:i/>
          <w:iCs/>
          <w:color w:val="000000"/>
        </w:rPr>
        <w:t xml:space="preserve"> 24-73-00062.</w:t>
      </w:r>
    </w:p>
    <w:sectPr w:rsidR="00F97A09" w:rsidRPr="0031266B" w:rsidSect="00A364ED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2151">
    <w:abstractNumId w:val="2"/>
  </w:num>
  <w:num w:numId="2" w16cid:durableId="789400283">
    <w:abstractNumId w:val="3"/>
  </w:num>
  <w:num w:numId="3" w16cid:durableId="812916480">
    <w:abstractNumId w:val="1"/>
  </w:num>
  <w:num w:numId="4" w16cid:durableId="17525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6ADC"/>
    <w:rsid w:val="00010716"/>
    <w:rsid w:val="00052574"/>
    <w:rsid w:val="00063966"/>
    <w:rsid w:val="00073CFE"/>
    <w:rsid w:val="00075D6E"/>
    <w:rsid w:val="00083518"/>
    <w:rsid w:val="00086081"/>
    <w:rsid w:val="0009449A"/>
    <w:rsid w:val="00094FD0"/>
    <w:rsid w:val="000E334E"/>
    <w:rsid w:val="000F192B"/>
    <w:rsid w:val="00101A1C"/>
    <w:rsid w:val="00103657"/>
    <w:rsid w:val="00106375"/>
    <w:rsid w:val="00107AA3"/>
    <w:rsid w:val="00116478"/>
    <w:rsid w:val="001227E5"/>
    <w:rsid w:val="00130241"/>
    <w:rsid w:val="001418D5"/>
    <w:rsid w:val="00162929"/>
    <w:rsid w:val="00181432"/>
    <w:rsid w:val="001C5A2C"/>
    <w:rsid w:val="001E61C2"/>
    <w:rsid w:val="001F0493"/>
    <w:rsid w:val="0022260A"/>
    <w:rsid w:val="002264EE"/>
    <w:rsid w:val="0023307C"/>
    <w:rsid w:val="002B1CD0"/>
    <w:rsid w:val="00303555"/>
    <w:rsid w:val="0031266B"/>
    <w:rsid w:val="0031361E"/>
    <w:rsid w:val="00344930"/>
    <w:rsid w:val="00373E2D"/>
    <w:rsid w:val="00391C38"/>
    <w:rsid w:val="003B76D6"/>
    <w:rsid w:val="003D09AD"/>
    <w:rsid w:val="003E2601"/>
    <w:rsid w:val="003F4E6B"/>
    <w:rsid w:val="00413613"/>
    <w:rsid w:val="004A26A3"/>
    <w:rsid w:val="004C2D67"/>
    <w:rsid w:val="004F0EDF"/>
    <w:rsid w:val="00522BF1"/>
    <w:rsid w:val="0055443B"/>
    <w:rsid w:val="00562008"/>
    <w:rsid w:val="00590166"/>
    <w:rsid w:val="005B07E6"/>
    <w:rsid w:val="005C15F9"/>
    <w:rsid w:val="005D022B"/>
    <w:rsid w:val="005E5BE9"/>
    <w:rsid w:val="006141D8"/>
    <w:rsid w:val="00651B4E"/>
    <w:rsid w:val="00665279"/>
    <w:rsid w:val="006870A1"/>
    <w:rsid w:val="0069427D"/>
    <w:rsid w:val="006C6F6B"/>
    <w:rsid w:val="006F7A19"/>
    <w:rsid w:val="00705378"/>
    <w:rsid w:val="007213E1"/>
    <w:rsid w:val="007430C0"/>
    <w:rsid w:val="00775389"/>
    <w:rsid w:val="00797838"/>
    <w:rsid w:val="007C36D8"/>
    <w:rsid w:val="007E5718"/>
    <w:rsid w:val="007F2744"/>
    <w:rsid w:val="008136DF"/>
    <w:rsid w:val="00815781"/>
    <w:rsid w:val="008931BE"/>
    <w:rsid w:val="008A6710"/>
    <w:rsid w:val="008C67E3"/>
    <w:rsid w:val="00914205"/>
    <w:rsid w:val="00921D45"/>
    <w:rsid w:val="009426C0"/>
    <w:rsid w:val="00944BD4"/>
    <w:rsid w:val="00980A65"/>
    <w:rsid w:val="009A66DB"/>
    <w:rsid w:val="009B2F80"/>
    <w:rsid w:val="009B3300"/>
    <w:rsid w:val="009F3380"/>
    <w:rsid w:val="00A02163"/>
    <w:rsid w:val="00A10A71"/>
    <w:rsid w:val="00A314FE"/>
    <w:rsid w:val="00A364ED"/>
    <w:rsid w:val="00A6664D"/>
    <w:rsid w:val="00AA1D62"/>
    <w:rsid w:val="00AD7380"/>
    <w:rsid w:val="00AF1C9A"/>
    <w:rsid w:val="00BC4C09"/>
    <w:rsid w:val="00BF36F8"/>
    <w:rsid w:val="00BF4622"/>
    <w:rsid w:val="00C36346"/>
    <w:rsid w:val="00C62236"/>
    <w:rsid w:val="00C844E2"/>
    <w:rsid w:val="00C858B8"/>
    <w:rsid w:val="00CB0191"/>
    <w:rsid w:val="00CD00B1"/>
    <w:rsid w:val="00CE2946"/>
    <w:rsid w:val="00CF7ECD"/>
    <w:rsid w:val="00D22306"/>
    <w:rsid w:val="00D37D84"/>
    <w:rsid w:val="00D42542"/>
    <w:rsid w:val="00D8121C"/>
    <w:rsid w:val="00DD47C4"/>
    <w:rsid w:val="00DF7B95"/>
    <w:rsid w:val="00E22189"/>
    <w:rsid w:val="00E74069"/>
    <w:rsid w:val="00E7549B"/>
    <w:rsid w:val="00E81D35"/>
    <w:rsid w:val="00E96576"/>
    <w:rsid w:val="00EB1F49"/>
    <w:rsid w:val="00F425A7"/>
    <w:rsid w:val="00F55054"/>
    <w:rsid w:val="00F865B3"/>
    <w:rsid w:val="00F97A09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40AF"/>
  <w15:docId w15:val="{A9BAB209-5E09-4849-9331-46FC47BE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F6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107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07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07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071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107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07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0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07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107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1C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C9A"/>
    <w:rPr>
      <w:rFonts w:ascii="Tahoma" w:eastAsia="Times New Roman" w:hAnsi="Tahoma" w:cs="Tahoma"/>
      <w:sz w:val="16"/>
      <w:szCs w:val="16"/>
    </w:rPr>
  </w:style>
  <w:style w:type="character" w:customStyle="1" w:styleId="rynqvb">
    <w:name w:val="rynqvb"/>
    <w:basedOn w:val="a0"/>
    <w:rsid w:val="0074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EA86EE-5EAA-48AE-814A-0ACE9E87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 Iurina</dc:creator>
  <cp:lastModifiedBy>ES Iurina</cp:lastModifiedBy>
  <cp:revision>7</cp:revision>
  <cp:lastPrinted>2026-01-28T14:24:00Z</cp:lastPrinted>
  <dcterms:created xsi:type="dcterms:W3CDTF">2026-03-01T19:51:00Z</dcterms:created>
  <dcterms:modified xsi:type="dcterms:W3CDTF">2026-03-01T20:14:00Z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