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4E22" w14:textId="77777777" w:rsidR="002E395F" w:rsidRPr="006C3544" w:rsidRDefault="002E395F">
      <w:pPr>
        <w:shd w:val="clear" w:color="auto" w:fill="FFFFFF"/>
        <w:jc w:val="center"/>
        <w:rPr>
          <w:color w:val="000000"/>
        </w:rPr>
      </w:pPr>
      <w:r w:rsidRPr="006C3544">
        <w:rPr>
          <w:b/>
          <w:bCs/>
          <w:color w:val="000000"/>
        </w:rPr>
        <w:t>Никелевые катализаторы гидрирования углекислого газа на углеродсодержащих носителях различной степени поверхностной модификации из продуктов переработки рисовой шелухи</w:t>
      </w:r>
    </w:p>
    <w:p w14:paraId="18C94053" w14:textId="77777777" w:rsidR="002E395F" w:rsidRPr="006C3544" w:rsidRDefault="002E395F">
      <w:pPr>
        <w:shd w:val="clear" w:color="auto" w:fill="FFFFFF"/>
        <w:jc w:val="center"/>
        <w:rPr>
          <w:color w:val="000000"/>
        </w:rPr>
      </w:pPr>
      <w:r w:rsidRPr="006C3544">
        <w:rPr>
          <w:b/>
          <w:bCs/>
          <w:i/>
          <w:iCs/>
          <w:color w:val="000000"/>
        </w:rPr>
        <w:t>Родин В.Ю.</w:t>
      </w:r>
      <w:r w:rsidRPr="006C3544">
        <w:rPr>
          <w:b/>
          <w:bCs/>
          <w:i/>
          <w:iCs/>
          <w:color w:val="000000"/>
          <w:vertAlign w:val="superscript"/>
        </w:rPr>
        <w:t>1</w:t>
      </w:r>
      <w:r w:rsidRPr="006C3544">
        <w:rPr>
          <w:b/>
          <w:bCs/>
          <w:i/>
          <w:iCs/>
          <w:color w:val="000000"/>
        </w:rPr>
        <w:t>, Новоторцев Р.Ю.</w:t>
      </w:r>
      <w:r w:rsidRPr="006C3544">
        <w:rPr>
          <w:b/>
          <w:bCs/>
          <w:i/>
          <w:iCs/>
          <w:color w:val="000000"/>
          <w:vertAlign w:val="superscript"/>
        </w:rPr>
        <w:t>2</w:t>
      </w:r>
      <w:r w:rsidRPr="006C3544">
        <w:rPr>
          <w:b/>
          <w:bCs/>
          <w:color w:val="000000"/>
        </w:rPr>
        <w:t xml:space="preserve">, </w:t>
      </w:r>
      <w:r w:rsidRPr="006C3544">
        <w:rPr>
          <w:b/>
          <w:bCs/>
          <w:i/>
          <w:iCs/>
          <w:color w:val="000000"/>
        </w:rPr>
        <w:t>Магдалинова Н.А.</w:t>
      </w:r>
      <w:r w:rsidRPr="006C3544">
        <w:rPr>
          <w:b/>
          <w:bCs/>
          <w:i/>
          <w:iCs/>
          <w:color w:val="000000"/>
          <w:vertAlign w:val="superscript"/>
        </w:rPr>
        <w:t>1</w:t>
      </w:r>
    </w:p>
    <w:p w14:paraId="7BB57F0C" w14:textId="77777777" w:rsidR="002E395F" w:rsidRPr="006C3544" w:rsidRDefault="002E395F">
      <w:pPr>
        <w:shd w:val="clear" w:color="auto" w:fill="FFFFFF"/>
        <w:jc w:val="center"/>
        <w:rPr>
          <w:i/>
          <w:iCs/>
          <w:color w:val="000000"/>
        </w:rPr>
      </w:pPr>
      <w:r w:rsidRPr="006C3544">
        <w:rPr>
          <w:i/>
          <w:iCs/>
          <w:color w:val="000000"/>
        </w:rPr>
        <w:t>Аспирант, 4 курс</w:t>
      </w:r>
    </w:p>
    <w:p w14:paraId="7CD7F9D3" w14:textId="77777777" w:rsidR="002E395F" w:rsidRPr="006C3544" w:rsidRDefault="002E395F" w:rsidP="00923676">
      <w:pPr>
        <w:jc w:val="center"/>
        <w:rPr>
          <w:i/>
          <w:iCs/>
        </w:rPr>
      </w:pPr>
      <w:r w:rsidRPr="006C3544">
        <w:rPr>
          <w:i/>
          <w:iCs/>
          <w:vertAlign w:val="superscript"/>
        </w:rPr>
        <w:t>1</w:t>
      </w:r>
      <w:r w:rsidRPr="006C3544">
        <w:rPr>
          <w:i/>
          <w:iCs/>
        </w:rPr>
        <w:t>ФГБОУ ВО «Ивановский государственный университет», Иваново, Россия</w:t>
      </w:r>
    </w:p>
    <w:p w14:paraId="04980745" w14:textId="77777777" w:rsidR="002E395F" w:rsidRPr="006C3544" w:rsidRDefault="002E395F">
      <w:pPr>
        <w:shd w:val="clear" w:color="auto" w:fill="FFFFFF"/>
        <w:jc w:val="center"/>
        <w:rPr>
          <w:color w:val="000000"/>
        </w:rPr>
      </w:pPr>
      <w:r w:rsidRPr="006C3544">
        <w:rPr>
          <w:i/>
          <w:iCs/>
          <w:color w:val="000000"/>
          <w:vertAlign w:val="superscript"/>
        </w:rPr>
        <w:t>2</w:t>
      </w:r>
      <w:r w:rsidRPr="006C3544">
        <w:rPr>
          <w:i/>
          <w:iCs/>
          <w:color w:val="000000"/>
        </w:rPr>
        <w:t>МГУ имени М.В. Ломоносова, химический факультет, Москва, Россия</w:t>
      </w:r>
    </w:p>
    <w:p w14:paraId="575BA008" w14:textId="77777777" w:rsidR="002E395F" w:rsidRPr="006C3544" w:rsidRDefault="002E395F">
      <w:pPr>
        <w:shd w:val="clear" w:color="auto" w:fill="FFFFFF"/>
        <w:jc w:val="center"/>
        <w:rPr>
          <w:color w:val="000000"/>
          <w:lang w:val="en-US"/>
        </w:rPr>
      </w:pPr>
      <w:r w:rsidRPr="006C3544">
        <w:rPr>
          <w:i/>
          <w:iCs/>
          <w:color w:val="000000"/>
          <w:lang w:val="en-US"/>
        </w:rPr>
        <w:t xml:space="preserve">E-mail: </w:t>
      </w:r>
      <w:hyperlink r:id="rId5" w:history="1">
        <w:r w:rsidRPr="006C3544">
          <w:rPr>
            <w:rStyle w:val="ab"/>
            <w:i/>
            <w:iCs/>
            <w:lang w:val="en-US"/>
          </w:rPr>
          <w:t>viacheslav.rodin@chemistry.msu.ru</w:t>
        </w:r>
      </w:hyperlink>
    </w:p>
    <w:p w14:paraId="7117350F" w14:textId="77777777" w:rsidR="002E395F" w:rsidRPr="006C3544" w:rsidRDefault="002E395F" w:rsidP="001528C7">
      <w:pPr>
        <w:shd w:val="clear" w:color="auto" w:fill="FFFFFF"/>
        <w:ind w:firstLine="397"/>
        <w:jc w:val="both"/>
        <w:rPr>
          <w:color w:val="000000"/>
        </w:rPr>
      </w:pPr>
      <w:r w:rsidRPr="006C3544">
        <w:rPr>
          <w:color w:val="000000"/>
        </w:rPr>
        <w:t xml:space="preserve">В условиях глобального изменения климата и острой необходимости в снижении выбросов углекислого газа реакция </w:t>
      </w:r>
      <w:r w:rsidRPr="00BD67A1">
        <w:rPr>
          <w:color w:val="000000"/>
        </w:rPr>
        <w:t>метанирования CO</w:t>
      </w:r>
      <w:r w:rsidRPr="00BD67A1">
        <w:rPr>
          <w:rFonts w:eastAsia="MS Mincho"/>
          <w:color w:val="000000"/>
        </w:rPr>
        <w:t>₂</w:t>
      </w:r>
      <w:r w:rsidRPr="00BD67A1">
        <w:rPr>
          <w:color w:val="000000"/>
        </w:rPr>
        <w:t xml:space="preserve"> (СО</w:t>
      </w:r>
      <w:r w:rsidRPr="00BD67A1">
        <w:rPr>
          <w:rFonts w:eastAsia="MS Mincho"/>
          <w:color w:val="000000"/>
        </w:rPr>
        <w:t>₂</w:t>
      </w:r>
      <w:r w:rsidRPr="00BD67A1">
        <w:rPr>
          <w:color w:val="000000"/>
        </w:rPr>
        <w:t xml:space="preserve"> + 4H</w:t>
      </w:r>
      <w:r w:rsidRPr="00BD67A1">
        <w:rPr>
          <w:rFonts w:eastAsia="MS Mincho"/>
          <w:color w:val="000000"/>
        </w:rPr>
        <w:t>₂</w:t>
      </w:r>
      <w:r w:rsidRPr="00BD67A1">
        <w:rPr>
          <w:color w:val="000000"/>
        </w:rPr>
        <w:t xml:space="preserve"> ↔ CH</w:t>
      </w:r>
      <w:r w:rsidRPr="00BD67A1">
        <w:rPr>
          <w:rFonts w:eastAsia="MS Mincho"/>
          <w:color w:val="000000"/>
        </w:rPr>
        <w:t>₄</w:t>
      </w:r>
      <w:r w:rsidRPr="00BD67A1">
        <w:rPr>
          <w:color w:val="000000"/>
        </w:rPr>
        <w:t xml:space="preserve"> + 2H</w:t>
      </w:r>
      <w:r w:rsidRPr="00BD67A1">
        <w:rPr>
          <w:rFonts w:eastAsia="MS Mincho"/>
          <w:color w:val="000000"/>
        </w:rPr>
        <w:t>₂</w:t>
      </w:r>
      <w:r w:rsidRPr="00BD67A1">
        <w:rPr>
          <w:color w:val="000000"/>
        </w:rPr>
        <w:t>O)</w:t>
      </w:r>
      <w:r w:rsidRPr="006C3544">
        <w:rPr>
          <w:color w:val="000000"/>
        </w:rPr>
        <w:t xml:space="preserve"> рассматривается как перспективный путь синтеза «зелёного» метана в рамках концепций Power-to-Gas и энергетического хранения [1, 2]. Среди каталитических систем никель остаётся ключевым активным компонентом благодаря высокой активности, селективности к CH</w:t>
      </w:r>
      <w:r w:rsidRPr="006C3544">
        <w:rPr>
          <w:rFonts w:ascii="MS Mincho" w:eastAsia="MS Mincho" w:hAnsi="MS Mincho" w:cs="MS Mincho" w:hint="eastAsia"/>
          <w:color w:val="000000"/>
        </w:rPr>
        <w:t>₄</w:t>
      </w:r>
      <w:r w:rsidRPr="006C3544">
        <w:rPr>
          <w:color w:val="000000"/>
        </w:rPr>
        <w:t xml:space="preserve"> и относительной доступности [1].</w:t>
      </w:r>
    </w:p>
    <w:p w14:paraId="225B7EB5" w14:textId="520EDEFD" w:rsidR="002E395F" w:rsidRPr="006C3544" w:rsidRDefault="002E395F" w:rsidP="001528C7">
      <w:pPr>
        <w:shd w:val="clear" w:color="auto" w:fill="FFFFFF"/>
        <w:ind w:firstLine="397"/>
        <w:jc w:val="both"/>
        <w:rPr>
          <w:color w:val="000000"/>
        </w:rPr>
      </w:pPr>
      <w:r w:rsidRPr="006C3544">
        <w:rPr>
          <w:color w:val="000000"/>
        </w:rPr>
        <w:t>Носители из углеродных материалов, полученные из биомассы, являются привлекательной альтернативой традиционным оксидным носителям, поскольку они могут обладать развитой пористостью и подходящим химическим составом поверхностных функциональных групп для высокой дисперсии металла [3]. Рисовая шелуха — распространённый агропромышленный побочный продукт, содержащий органическую матрицу и кремнезём, — служит выгодным предшественником для синтеза углеродных носителей с регулируемой функциональной поверхностью. Введение азотсодержащих функциональных групп позволяет увеличить количество активных центров, а также улучшить взаимодействие никеля с носителем, способствуя повышению активности и стабильности катализаторов CO</w:t>
      </w:r>
      <w:r w:rsidR="00BD67A1" w:rsidRPr="00BD67A1">
        <w:rPr>
          <w:rFonts w:eastAsia="MS Mincho"/>
          <w:color w:val="000000"/>
          <w:vertAlign w:val="subscript"/>
        </w:rPr>
        <w:t>2</w:t>
      </w:r>
      <w:r w:rsidRPr="006C3544">
        <w:rPr>
          <w:color w:val="000000"/>
        </w:rPr>
        <w:t>-метанирования [4].</w:t>
      </w:r>
    </w:p>
    <w:p w14:paraId="2B189BC7" w14:textId="77777777" w:rsidR="002E395F" w:rsidRPr="006C3544" w:rsidRDefault="002E395F" w:rsidP="001528C7">
      <w:pPr>
        <w:shd w:val="clear" w:color="auto" w:fill="FFFFFF"/>
        <w:ind w:firstLine="397"/>
        <w:jc w:val="both"/>
        <w:rPr>
          <w:color w:val="000000"/>
        </w:rPr>
      </w:pPr>
      <w:r w:rsidRPr="006C3544">
        <w:rPr>
          <w:color w:val="000000"/>
        </w:rPr>
        <w:t>В данной работе разработана серия углеродсодержащих носителей на основе рисовой шелухи с различной степенью азотной модификации и текстурой. Исходная биомасса подвергалась тепловой обработке и/или химической активации для получения углеродных матриц, отличающихся химическим составом поверхностных функциональных групп, с последующей модификацией азотсодержащими агентами и термообработкой при разных температурах.</w:t>
      </w:r>
    </w:p>
    <w:p w14:paraId="6A1CF9B5" w14:textId="77777777" w:rsidR="002E395F" w:rsidRPr="006C3544" w:rsidRDefault="002E395F" w:rsidP="001528C7">
      <w:pPr>
        <w:shd w:val="clear" w:color="auto" w:fill="FFFFFF"/>
        <w:ind w:firstLine="397"/>
        <w:jc w:val="both"/>
      </w:pPr>
      <w:r w:rsidRPr="006C3544">
        <w:rPr>
          <w:color w:val="000000"/>
        </w:rPr>
        <w:t>Полученные углеродные носители использовались для приготовления никелевых катализаторов методом влажной пропитки. Изучено влияние структурных, текстурных и химических характеристик никельсодержащих материалов на их каталитическую активность в реакции метанирования CO</w:t>
      </w:r>
      <w:r w:rsidRPr="006C3544">
        <w:rPr>
          <w:rFonts w:ascii="MS Mincho" w:eastAsia="MS Mincho" w:hAnsi="MS Mincho" w:cs="MS Mincho" w:hint="eastAsia"/>
          <w:color w:val="000000"/>
        </w:rPr>
        <w:t>₂</w:t>
      </w:r>
      <w:r w:rsidRPr="006C3544">
        <w:rPr>
          <w:color w:val="000000"/>
        </w:rPr>
        <w:t xml:space="preserve">. Наилучший образец демонстрировал конверсию 81% </w:t>
      </w:r>
      <w:r w:rsidRPr="006C3544">
        <w:rPr>
          <w:color w:val="000000"/>
          <w:lang w:val="en-US"/>
        </w:rPr>
        <w:t>c</w:t>
      </w:r>
      <w:r w:rsidRPr="006C3544">
        <w:rPr>
          <w:color w:val="000000"/>
        </w:rPr>
        <w:t>о 100% селективностью по метану при 350</w:t>
      </w:r>
      <w:r w:rsidRPr="006C3544">
        <w:t>°C.</w:t>
      </w:r>
    </w:p>
    <w:p w14:paraId="74A47B7A" w14:textId="77777777" w:rsidR="002E395F" w:rsidRPr="006C3544" w:rsidRDefault="002E395F">
      <w:pPr>
        <w:shd w:val="clear" w:color="auto" w:fill="FFFFFF"/>
        <w:jc w:val="center"/>
        <w:rPr>
          <w:color w:val="000000"/>
          <w:lang w:val="en-US"/>
        </w:rPr>
      </w:pPr>
      <w:r w:rsidRPr="006C3544">
        <w:rPr>
          <w:b/>
          <w:bCs/>
          <w:color w:val="000000"/>
        </w:rPr>
        <w:t>Литература</w:t>
      </w:r>
    </w:p>
    <w:p w14:paraId="125DC730" w14:textId="77777777" w:rsidR="002E395F" w:rsidRPr="006C3544" w:rsidRDefault="002E395F" w:rsidP="001528C7">
      <w:pPr>
        <w:shd w:val="clear" w:color="auto" w:fill="FFFFFF"/>
        <w:jc w:val="both"/>
        <w:rPr>
          <w:color w:val="000000"/>
          <w:lang w:val="en-US"/>
        </w:rPr>
      </w:pPr>
      <w:r w:rsidRPr="006C3544">
        <w:rPr>
          <w:color w:val="000000"/>
          <w:lang w:val="en-US"/>
        </w:rPr>
        <w:t>1. Kim J. Ni Catalysts for Thermochemical CO</w:t>
      </w:r>
      <w:r w:rsidRPr="006C3544">
        <w:rPr>
          <w:rFonts w:ascii="MS Mincho" w:eastAsia="MS Mincho" w:hAnsi="MS Mincho" w:cs="MS Mincho" w:hint="eastAsia"/>
          <w:color w:val="000000"/>
          <w:lang w:val="en-US"/>
        </w:rPr>
        <w:t>₂</w:t>
      </w:r>
      <w:r w:rsidRPr="006C3544">
        <w:rPr>
          <w:color w:val="000000"/>
          <w:lang w:val="en-US"/>
        </w:rPr>
        <w:t xml:space="preserve"> Methanation: A Review // Coatings. 2024. Vol. 14. № 10. P. 1322.</w:t>
      </w:r>
    </w:p>
    <w:p w14:paraId="32AF480B" w14:textId="77777777" w:rsidR="002E395F" w:rsidRPr="006C3544" w:rsidRDefault="002E395F" w:rsidP="001528C7">
      <w:pPr>
        <w:shd w:val="clear" w:color="auto" w:fill="FFFFFF"/>
        <w:jc w:val="both"/>
        <w:rPr>
          <w:color w:val="000000"/>
          <w:lang w:val="en-US"/>
        </w:rPr>
      </w:pPr>
      <w:r w:rsidRPr="006C3544">
        <w:rPr>
          <w:color w:val="000000"/>
          <w:lang w:val="en-US"/>
        </w:rPr>
        <w:t>2. Kuhaudomlap S., Witoon T., Donphai W., Limtrakul J. Insight and comprehensive study of Ni-based catalysts supported on various metal oxides for CO</w:t>
      </w:r>
      <w:r w:rsidRPr="006C3544">
        <w:rPr>
          <w:rFonts w:ascii="MS Mincho" w:eastAsia="MS Mincho" w:hAnsi="MS Mincho" w:cs="MS Mincho" w:hint="eastAsia"/>
          <w:color w:val="000000"/>
          <w:lang w:val="en-US"/>
        </w:rPr>
        <w:t>₂</w:t>
      </w:r>
      <w:r w:rsidRPr="006C3544">
        <w:rPr>
          <w:color w:val="000000"/>
          <w:lang w:val="en-US"/>
        </w:rPr>
        <w:t xml:space="preserve"> methanation // Sci. Rep. 2024. Vol. 14. P. 23149.</w:t>
      </w:r>
    </w:p>
    <w:p w14:paraId="096B8C0A" w14:textId="77777777" w:rsidR="002E395F" w:rsidRPr="006C3544" w:rsidRDefault="002E395F" w:rsidP="001528C7">
      <w:pPr>
        <w:shd w:val="clear" w:color="auto" w:fill="FFFFFF"/>
        <w:jc w:val="both"/>
        <w:rPr>
          <w:color w:val="000000"/>
          <w:lang w:val="en-US"/>
        </w:rPr>
      </w:pPr>
      <w:r w:rsidRPr="006C3544">
        <w:rPr>
          <w:color w:val="000000"/>
          <w:lang w:val="en-US"/>
        </w:rPr>
        <w:t>3. Suksumrit K., Witoon T., Donphai W., Limtrakul J. CO</w:t>
      </w:r>
      <w:r w:rsidRPr="006C3544">
        <w:rPr>
          <w:rFonts w:ascii="MS Mincho" w:eastAsia="MS Mincho" w:hAnsi="MS Mincho" w:cs="MS Mincho" w:hint="eastAsia"/>
          <w:color w:val="000000"/>
          <w:lang w:val="en-US"/>
        </w:rPr>
        <w:t>₂</w:t>
      </w:r>
      <w:r w:rsidRPr="006C3544">
        <w:rPr>
          <w:color w:val="000000"/>
          <w:lang w:val="en-US"/>
        </w:rPr>
        <w:t xml:space="preserve"> Methanation over Ni-Based Catalysts: Investigation of Mixed Silica/MgO Support Materials // Catalysts. 2025. Vol. 15. № 6. P. 589.</w:t>
      </w:r>
    </w:p>
    <w:p w14:paraId="7DE81E64" w14:textId="77777777" w:rsidR="002E395F" w:rsidRPr="00107AA3" w:rsidRDefault="002E395F" w:rsidP="00107AA3">
      <w:pPr>
        <w:shd w:val="clear" w:color="auto" w:fill="FFFFFF"/>
        <w:jc w:val="both"/>
        <w:rPr>
          <w:color w:val="000000"/>
          <w:lang w:val="en-US"/>
        </w:rPr>
      </w:pPr>
      <w:r w:rsidRPr="006C3544">
        <w:rPr>
          <w:color w:val="000000"/>
          <w:lang w:val="en-US"/>
        </w:rPr>
        <w:t xml:space="preserve">4. Sánchez-González M., Villardon </w:t>
      </w:r>
      <w:r w:rsidRPr="006C3544">
        <w:rPr>
          <w:rStyle w:val="authors-list-item"/>
          <w:lang w:val="en-US"/>
        </w:rPr>
        <w:t>A.</w:t>
      </w:r>
      <w:r w:rsidRPr="006C3544">
        <w:rPr>
          <w:rStyle w:val="comma"/>
          <w:lang w:val="en-US"/>
        </w:rPr>
        <w:t xml:space="preserve">, Campana </w:t>
      </w:r>
      <w:r w:rsidRPr="006C3544">
        <w:rPr>
          <w:rStyle w:val="authors-list-item"/>
          <w:lang w:val="en-US"/>
        </w:rPr>
        <w:t>R.</w:t>
      </w:r>
      <w:r w:rsidRPr="006C3544">
        <w:rPr>
          <w:rStyle w:val="comma"/>
          <w:lang w:val="en-US"/>
        </w:rPr>
        <w:t xml:space="preserve">, </w:t>
      </w:r>
      <w:r w:rsidRPr="006C3544">
        <w:rPr>
          <w:rStyle w:val="authors-list-item"/>
          <w:lang w:val="en-US"/>
        </w:rPr>
        <w:t>Sánchez-Silva</w:t>
      </w:r>
      <w:r w:rsidRPr="006C3544">
        <w:rPr>
          <w:lang w:val="en-US"/>
        </w:rPr>
        <w:t xml:space="preserve"> </w:t>
      </w:r>
      <w:r w:rsidRPr="006C3544">
        <w:rPr>
          <w:rStyle w:val="authors-list-item"/>
          <w:lang w:val="en-US"/>
        </w:rPr>
        <w:t>L.</w:t>
      </w:r>
      <w:r w:rsidRPr="006C3544">
        <w:rPr>
          <w:rStyle w:val="comma"/>
          <w:lang w:val="en-US"/>
        </w:rPr>
        <w:t xml:space="preserve">, </w:t>
      </w:r>
      <w:r w:rsidRPr="006C3544">
        <w:rPr>
          <w:rStyle w:val="authors-list-item"/>
          <w:lang w:val="en-US"/>
        </w:rPr>
        <w:t>Dorado</w:t>
      </w:r>
      <w:r w:rsidRPr="006C3544">
        <w:rPr>
          <w:rStyle w:val="author-sup-separator"/>
          <w:vertAlign w:val="superscript"/>
          <w:lang w:val="en-US"/>
        </w:rPr>
        <w:t xml:space="preserve"> </w:t>
      </w:r>
      <w:r w:rsidRPr="006C3544">
        <w:rPr>
          <w:rStyle w:val="author-sup-separator"/>
          <w:lang w:val="en-US"/>
        </w:rPr>
        <w:t>F.</w:t>
      </w:r>
      <w:r w:rsidRPr="006C3544">
        <w:rPr>
          <w:rStyle w:val="comma"/>
          <w:lang w:val="en-US"/>
        </w:rPr>
        <w:t>,</w:t>
      </w:r>
      <w:r w:rsidRPr="006C3544">
        <w:rPr>
          <w:rStyle w:val="authors-list-item"/>
          <w:lang w:val="en-US"/>
        </w:rPr>
        <w:t xml:space="preserve"> Romero A. </w:t>
      </w:r>
      <w:r w:rsidRPr="006C3544">
        <w:rPr>
          <w:color w:val="000000"/>
          <w:lang w:val="en-US"/>
        </w:rPr>
        <w:t>Ni-Catalysts Supported on N,B-Doped Graphene Aerogels for CO</w:t>
      </w:r>
      <w:r w:rsidRPr="006C3544">
        <w:rPr>
          <w:rFonts w:ascii="MS Mincho" w:eastAsia="MS Mincho" w:hAnsi="MS Mincho" w:cs="MS Mincho" w:hint="eastAsia"/>
          <w:color w:val="000000"/>
          <w:lang w:val="en-US"/>
        </w:rPr>
        <w:t>₂</w:t>
      </w:r>
      <w:r w:rsidRPr="006C3544">
        <w:rPr>
          <w:color w:val="000000"/>
          <w:lang w:val="en-US"/>
        </w:rPr>
        <w:t xml:space="preserve"> Methanation // ACS Appl. Nano Mater. 2025. Vol. 8(45). P. </w:t>
      </w:r>
      <w:r w:rsidRPr="006C3544">
        <w:rPr>
          <w:lang w:val="en-US"/>
        </w:rPr>
        <w:t>21813-21827.</w:t>
      </w:r>
    </w:p>
    <w:sectPr w:rsidR="002E395F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D7A68"/>
    <w:rsid w:val="000E334E"/>
    <w:rsid w:val="00101A1C"/>
    <w:rsid w:val="00103657"/>
    <w:rsid w:val="00106375"/>
    <w:rsid w:val="00107AA3"/>
    <w:rsid w:val="00116478"/>
    <w:rsid w:val="00130241"/>
    <w:rsid w:val="00141399"/>
    <w:rsid w:val="001528C7"/>
    <w:rsid w:val="00191CBF"/>
    <w:rsid w:val="001E61C2"/>
    <w:rsid w:val="001F0493"/>
    <w:rsid w:val="0022260A"/>
    <w:rsid w:val="002264EE"/>
    <w:rsid w:val="00232996"/>
    <w:rsid w:val="0023307C"/>
    <w:rsid w:val="0024600A"/>
    <w:rsid w:val="002B1CD0"/>
    <w:rsid w:val="002E395F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C4BBB"/>
    <w:rsid w:val="004F0EDF"/>
    <w:rsid w:val="00522BF1"/>
    <w:rsid w:val="00532159"/>
    <w:rsid w:val="00590166"/>
    <w:rsid w:val="005B07E6"/>
    <w:rsid w:val="005D022B"/>
    <w:rsid w:val="005E284D"/>
    <w:rsid w:val="005E5BE9"/>
    <w:rsid w:val="00665279"/>
    <w:rsid w:val="0069427D"/>
    <w:rsid w:val="006C3544"/>
    <w:rsid w:val="006D3874"/>
    <w:rsid w:val="006D7E34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23676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D67A1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90A72"/>
    <w:rsid w:val="00FA2140"/>
    <w:rsid w:val="00FB1509"/>
    <w:rsid w:val="00FB78B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63077B4"/>
  <w15:docId w15:val="{B231A05A-FD24-894F-869F-F550537C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3874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6D3874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6D3874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D3874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D3874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6D387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250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25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250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2502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2502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2502D"/>
    <w:rPr>
      <w:rFonts w:ascii="Calibri" w:eastAsia="Times New Roman" w:hAnsi="Calibri" w:cs="Times New Roman"/>
      <w:b/>
      <w:bCs/>
    </w:rPr>
  </w:style>
  <w:style w:type="table" w:customStyle="1" w:styleId="TableNormal1">
    <w:name w:val="Table Normal1"/>
    <w:uiPriority w:val="99"/>
    <w:rsid w:val="006D38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D3874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Заголовок Знак"/>
    <w:link w:val="a3"/>
    <w:uiPriority w:val="10"/>
    <w:rsid w:val="0072502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D3874"/>
    <w:pPr>
      <w:keepNext/>
      <w:keepLines/>
      <w:spacing w:before="360" w:after="80"/>
    </w:pPr>
    <w:rPr>
      <w:rFonts w:ascii="Georgia" w:eastAsia="Calibri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11"/>
    <w:rsid w:val="0072502D"/>
    <w:rPr>
      <w:rFonts w:ascii="Cambria" w:eastAsia="Times New Roman" w:hAnsi="Cambria" w:cs="Times New Roman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106375"/>
    <w:pPr>
      <w:ind w:left="720"/>
    </w:pPr>
  </w:style>
  <w:style w:type="character" w:customStyle="1" w:styleId="a8">
    <w:name w:val="Абзац списка Знак"/>
    <w:basedOn w:val="a0"/>
    <w:link w:val="a7"/>
    <w:uiPriority w:val="99"/>
    <w:locked/>
    <w:rsid w:val="004A26A3"/>
  </w:style>
  <w:style w:type="character" w:styleId="a9">
    <w:name w:val="Placeholder Text"/>
    <w:uiPriority w:val="99"/>
    <w:semiHidden/>
    <w:rsid w:val="00E22189"/>
    <w:rPr>
      <w:color w:val="808080"/>
    </w:rPr>
  </w:style>
  <w:style w:type="paragraph" w:styleId="aa">
    <w:name w:val="No Spacing"/>
    <w:uiPriority w:val="99"/>
    <w:qFormat/>
    <w:rsid w:val="00FF1903"/>
    <w:rPr>
      <w:sz w:val="22"/>
      <w:szCs w:val="22"/>
      <w:lang w:val="en-US" w:eastAsia="en-US"/>
    </w:rPr>
  </w:style>
  <w:style w:type="character" w:styleId="ab">
    <w:name w:val="Hyperlink"/>
    <w:uiPriority w:val="99"/>
    <w:rsid w:val="00F865B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rsid w:val="00F865B3"/>
    <w:rPr>
      <w:color w:val="auto"/>
      <w:shd w:val="clear" w:color="auto" w:fill="auto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uthors-list-item">
    <w:name w:val="authors-list-item"/>
    <w:basedOn w:val="a0"/>
    <w:uiPriority w:val="99"/>
    <w:rsid w:val="00F90A72"/>
  </w:style>
  <w:style w:type="character" w:customStyle="1" w:styleId="comma">
    <w:name w:val="comma"/>
    <w:basedOn w:val="a0"/>
    <w:uiPriority w:val="99"/>
    <w:rsid w:val="00F90A72"/>
  </w:style>
  <w:style w:type="character" w:customStyle="1" w:styleId="author-sup-separator">
    <w:name w:val="author-sup-separator"/>
    <w:basedOn w:val="a0"/>
    <w:uiPriority w:val="99"/>
    <w:rsid w:val="00F90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acheslav.rodin@chemistr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471</Words>
  <Characters>2686</Characters>
  <Application>Microsoft Office Word</Application>
  <DocSecurity>0</DocSecurity>
  <Lines>22</Lines>
  <Paragraphs>6</Paragraphs>
  <ScaleCrop>false</ScaleCrop>
  <Company>Lomonosov MSU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Комната 203</dc:creator>
  <cp:keywords/>
  <dc:description/>
  <cp:lastModifiedBy>Microsoft Office User</cp:lastModifiedBy>
  <cp:revision>8</cp:revision>
  <cp:lastPrinted>2026-01-28T14:24:00Z</cp:lastPrinted>
  <dcterms:created xsi:type="dcterms:W3CDTF">2026-01-28T14:24:00Z</dcterms:created>
  <dcterms:modified xsi:type="dcterms:W3CDTF">2026-03-03T17:39:00Z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