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FA209" w14:textId="77777777" w:rsidR="00F6259B" w:rsidRPr="007E5852" w:rsidRDefault="00F6259B" w:rsidP="001273C7">
      <w:pPr>
        <w:pStyle w:val="a3"/>
        <w:rPr>
          <w:iCs/>
          <w:sz w:val="24"/>
          <w:szCs w:val="24"/>
        </w:rPr>
      </w:pPr>
      <w:r w:rsidRPr="007E5852">
        <w:rPr>
          <w:iCs/>
          <w:sz w:val="24"/>
          <w:szCs w:val="24"/>
        </w:rPr>
        <w:t xml:space="preserve">Разработка и исследование каталитических свойств </w:t>
      </w:r>
      <w:proofErr w:type="spellStart"/>
      <w:r w:rsidRPr="007E5852">
        <w:rPr>
          <w:iCs/>
          <w:sz w:val="24"/>
          <w:szCs w:val="24"/>
        </w:rPr>
        <w:t>наноструктурированных</w:t>
      </w:r>
      <w:proofErr w:type="spellEnd"/>
      <w:r w:rsidRPr="007E5852">
        <w:rPr>
          <w:iCs/>
          <w:sz w:val="24"/>
          <w:szCs w:val="24"/>
        </w:rPr>
        <w:t xml:space="preserve"> материалов на основе анодированного алюминия</w:t>
      </w:r>
    </w:p>
    <w:p w14:paraId="1608313A" w14:textId="77777777" w:rsidR="006B3283" w:rsidRPr="007E5852" w:rsidRDefault="00F6259B" w:rsidP="001273C7">
      <w:pPr>
        <w:pStyle w:val="a3"/>
        <w:rPr>
          <w:i/>
          <w:iCs/>
          <w:sz w:val="24"/>
          <w:szCs w:val="24"/>
          <w:vertAlign w:val="superscript"/>
        </w:rPr>
      </w:pPr>
      <w:r w:rsidRPr="007E5852">
        <w:rPr>
          <w:i/>
          <w:iCs/>
          <w:sz w:val="24"/>
          <w:szCs w:val="24"/>
        </w:rPr>
        <w:t>Медведченко К.В</w:t>
      </w:r>
      <w:r w:rsidR="00040E7C">
        <w:rPr>
          <w:i/>
          <w:iCs/>
          <w:sz w:val="24"/>
          <w:szCs w:val="24"/>
        </w:rPr>
        <w:t>.</w:t>
      </w:r>
      <w:r w:rsidRPr="007E5852">
        <w:rPr>
          <w:i/>
          <w:iCs/>
          <w:sz w:val="24"/>
          <w:szCs w:val="24"/>
          <w:vertAlign w:val="superscript"/>
        </w:rPr>
        <w:t>1</w:t>
      </w:r>
      <w:r w:rsidRPr="007E5852">
        <w:rPr>
          <w:i/>
          <w:iCs/>
          <w:sz w:val="24"/>
          <w:szCs w:val="24"/>
        </w:rPr>
        <w:t>,</w:t>
      </w:r>
      <w:r w:rsidRPr="007E5852">
        <w:rPr>
          <w:i/>
          <w:iCs/>
          <w:sz w:val="24"/>
          <w:szCs w:val="24"/>
          <w:vertAlign w:val="superscript"/>
        </w:rPr>
        <w:t xml:space="preserve"> </w:t>
      </w:r>
      <w:r w:rsidR="004C5C16" w:rsidRPr="007E5852">
        <w:rPr>
          <w:i/>
          <w:iCs/>
          <w:sz w:val="24"/>
          <w:szCs w:val="24"/>
        </w:rPr>
        <w:t>Тихонова А.А</w:t>
      </w:r>
      <w:r w:rsidR="00040E7C">
        <w:rPr>
          <w:i/>
          <w:iCs/>
          <w:sz w:val="24"/>
          <w:szCs w:val="24"/>
        </w:rPr>
        <w:t>.</w:t>
      </w:r>
      <w:r w:rsidR="00E675AD">
        <w:rPr>
          <w:i/>
          <w:iCs/>
          <w:sz w:val="24"/>
          <w:szCs w:val="24"/>
          <w:vertAlign w:val="superscript"/>
        </w:rPr>
        <w:t>2</w:t>
      </w:r>
      <w:r w:rsidR="006B3283" w:rsidRPr="007E5852">
        <w:rPr>
          <w:i/>
          <w:iCs/>
          <w:sz w:val="24"/>
          <w:szCs w:val="24"/>
        </w:rPr>
        <w:t xml:space="preserve">, </w:t>
      </w:r>
      <w:r w:rsidR="004C5C16" w:rsidRPr="007E5852">
        <w:rPr>
          <w:i/>
          <w:iCs/>
          <w:sz w:val="24"/>
          <w:szCs w:val="24"/>
        </w:rPr>
        <w:t>Рябков Е.Д</w:t>
      </w:r>
      <w:r w:rsidR="00040E7C">
        <w:rPr>
          <w:i/>
          <w:iCs/>
          <w:sz w:val="24"/>
          <w:szCs w:val="24"/>
        </w:rPr>
        <w:t>.</w:t>
      </w:r>
      <w:r w:rsidRPr="007E5852">
        <w:rPr>
          <w:i/>
          <w:iCs/>
          <w:sz w:val="24"/>
          <w:szCs w:val="24"/>
          <w:vertAlign w:val="superscript"/>
        </w:rPr>
        <w:t>1</w:t>
      </w:r>
      <w:r w:rsidRPr="007E5852">
        <w:rPr>
          <w:i/>
          <w:iCs/>
          <w:sz w:val="24"/>
          <w:szCs w:val="24"/>
        </w:rPr>
        <w:t>, Марцинкевич Е. М</w:t>
      </w:r>
      <w:r w:rsidR="00040E7C">
        <w:rPr>
          <w:i/>
          <w:iCs/>
          <w:sz w:val="24"/>
          <w:szCs w:val="24"/>
        </w:rPr>
        <w:t>.</w:t>
      </w:r>
      <w:r w:rsidRPr="007E5852">
        <w:rPr>
          <w:i/>
          <w:iCs/>
          <w:sz w:val="24"/>
          <w:szCs w:val="24"/>
          <w:vertAlign w:val="superscript"/>
        </w:rPr>
        <w:t>1</w:t>
      </w:r>
    </w:p>
    <w:p w14:paraId="53553E95" w14:textId="77777777" w:rsidR="007E5852" w:rsidRPr="00040E7C" w:rsidRDefault="007E5852" w:rsidP="001273C7">
      <w:pPr>
        <w:pStyle w:val="a3"/>
        <w:rPr>
          <w:b w:val="0"/>
          <w:bCs/>
          <w:iCs/>
          <w:sz w:val="24"/>
          <w:szCs w:val="24"/>
        </w:rPr>
      </w:pPr>
      <w:r w:rsidRPr="00040E7C">
        <w:rPr>
          <w:b w:val="0"/>
          <w:bCs/>
          <w:i/>
          <w:color w:val="000000"/>
          <w:sz w:val="24"/>
          <w:szCs w:val="24"/>
        </w:rPr>
        <w:t>Студент, 4 кур</w:t>
      </w:r>
      <w:r w:rsidRPr="00040E7C">
        <w:rPr>
          <w:b w:val="0"/>
          <w:bCs/>
          <w:i/>
          <w:color w:val="000000"/>
          <w:sz w:val="24"/>
          <w:szCs w:val="24"/>
          <w:lang w:val="en-US"/>
        </w:rPr>
        <w:t>c</w:t>
      </w:r>
      <w:r w:rsidRPr="00040E7C">
        <w:rPr>
          <w:b w:val="0"/>
          <w:bCs/>
          <w:i/>
          <w:color w:val="000000"/>
          <w:sz w:val="24"/>
          <w:szCs w:val="24"/>
        </w:rPr>
        <w:t xml:space="preserve"> бакалавриата </w:t>
      </w:r>
    </w:p>
    <w:p w14:paraId="084EC308" w14:textId="77777777" w:rsidR="00E675AD" w:rsidRDefault="002B120C" w:rsidP="00E675AD">
      <w:pPr>
        <w:pStyle w:val="a4"/>
        <w:jc w:val="center"/>
        <w:rPr>
          <w:i/>
          <w:szCs w:val="24"/>
        </w:rPr>
      </w:pPr>
      <w:r w:rsidRPr="007E5852">
        <w:rPr>
          <w:i/>
          <w:szCs w:val="24"/>
          <w:vertAlign w:val="superscript"/>
        </w:rPr>
        <w:t>1</w:t>
      </w:r>
      <w:r w:rsidR="004C5C16" w:rsidRPr="007E5852">
        <w:rPr>
          <w:szCs w:val="24"/>
        </w:rPr>
        <w:t xml:space="preserve"> </w:t>
      </w:r>
      <w:bookmarkStart w:id="0" w:name="_Hlk183962375"/>
      <w:r w:rsidR="00F6259B" w:rsidRPr="007E5852">
        <w:rPr>
          <w:i/>
          <w:iCs/>
          <w:szCs w:val="24"/>
        </w:rPr>
        <w:t>М</w:t>
      </w:r>
      <w:r w:rsidR="00CA1358" w:rsidRPr="007E5852">
        <w:rPr>
          <w:i/>
          <w:szCs w:val="24"/>
        </w:rPr>
        <w:t>ИРЭА – Российский технологический университет</w:t>
      </w:r>
      <w:bookmarkEnd w:id="0"/>
      <w:r w:rsidR="00CA1358" w:rsidRPr="007E5852">
        <w:rPr>
          <w:i/>
          <w:szCs w:val="24"/>
        </w:rPr>
        <w:t>,</w:t>
      </w:r>
      <w:r w:rsidR="00E675AD">
        <w:rPr>
          <w:i/>
          <w:szCs w:val="24"/>
        </w:rPr>
        <w:t xml:space="preserve"> </w:t>
      </w:r>
      <w:r w:rsidR="00CA1358" w:rsidRPr="007E5852">
        <w:rPr>
          <w:i/>
          <w:szCs w:val="24"/>
        </w:rPr>
        <w:t>Москва, Россия</w:t>
      </w:r>
    </w:p>
    <w:p w14:paraId="509CC8C5" w14:textId="77777777" w:rsidR="00CA1358" w:rsidRPr="00E675AD" w:rsidRDefault="00E675AD" w:rsidP="00E675AD">
      <w:pPr>
        <w:pStyle w:val="a4"/>
        <w:jc w:val="center"/>
        <w:rPr>
          <w:i/>
          <w:szCs w:val="24"/>
        </w:rPr>
      </w:pPr>
      <w:r w:rsidRPr="00E675AD">
        <w:rPr>
          <w:i/>
          <w:szCs w:val="24"/>
          <w:vertAlign w:val="superscript"/>
        </w:rPr>
        <w:t>2</w:t>
      </w:r>
      <w:r w:rsidRPr="00E675AD">
        <w:rPr>
          <w:i/>
          <w:szCs w:val="24"/>
        </w:rPr>
        <w:t xml:space="preserve"> </w:t>
      </w:r>
      <w:r>
        <w:rPr>
          <w:i/>
          <w:szCs w:val="24"/>
        </w:rPr>
        <w:t xml:space="preserve">Российский университет дружбы народов, </w:t>
      </w:r>
      <w:r w:rsidRPr="007E5852">
        <w:rPr>
          <w:i/>
          <w:szCs w:val="24"/>
        </w:rPr>
        <w:t>Москва, Россия</w:t>
      </w:r>
    </w:p>
    <w:p w14:paraId="29CF169E" w14:textId="77777777" w:rsidR="002B120C" w:rsidRPr="00E675AD" w:rsidRDefault="002B120C" w:rsidP="001273C7">
      <w:pPr>
        <w:pStyle w:val="a4"/>
        <w:jc w:val="center"/>
        <w:rPr>
          <w:i/>
          <w:szCs w:val="24"/>
        </w:rPr>
      </w:pPr>
      <w:r w:rsidRPr="007E5852">
        <w:rPr>
          <w:i/>
          <w:szCs w:val="24"/>
          <w:lang w:val="en-US"/>
        </w:rPr>
        <w:t>E</w:t>
      </w:r>
      <w:r w:rsidRPr="00E675AD">
        <w:rPr>
          <w:i/>
          <w:szCs w:val="24"/>
        </w:rPr>
        <w:t>-</w:t>
      </w:r>
      <w:r w:rsidRPr="007E5852">
        <w:rPr>
          <w:i/>
          <w:szCs w:val="24"/>
          <w:lang w:val="en-US"/>
        </w:rPr>
        <w:t>mail</w:t>
      </w:r>
      <w:r w:rsidRPr="00E675AD">
        <w:rPr>
          <w:i/>
          <w:szCs w:val="24"/>
        </w:rPr>
        <w:t xml:space="preserve">: </w:t>
      </w:r>
      <w:proofErr w:type="spellStart"/>
      <w:r w:rsidR="008C04C3" w:rsidRPr="007E5852">
        <w:rPr>
          <w:i/>
          <w:iCs/>
          <w:szCs w:val="24"/>
          <w:lang w:val="en-US"/>
        </w:rPr>
        <w:t>partyna</w:t>
      </w:r>
      <w:proofErr w:type="spellEnd"/>
      <w:r w:rsidR="008C04C3" w:rsidRPr="00E675AD">
        <w:rPr>
          <w:i/>
          <w:iCs/>
          <w:szCs w:val="24"/>
        </w:rPr>
        <w:t>9</w:t>
      </w:r>
      <w:r w:rsidR="008C04C3" w:rsidRPr="007E5852">
        <w:rPr>
          <w:i/>
          <w:iCs/>
          <w:szCs w:val="24"/>
          <w:lang w:val="en-US"/>
        </w:rPr>
        <w:t>om</w:t>
      </w:r>
      <w:r w:rsidR="008C04C3" w:rsidRPr="00E675AD">
        <w:rPr>
          <w:i/>
          <w:iCs/>
          <w:szCs w:val="24"/>
        </w:rPr>
        <w:t>@</w:t>
      </w:r>
      <w:proofErr w:type="spellStart"/>
      <w:r w:rsidR="008C04C3" w:rsidRPr="007E5852">
        <w:rPr>
          <w:i/>
          <w:iCs/>
          <w:szCs w:val="24"/>
          <w:lang w:val="en-US"/>
        </w:rPr>
        <w:t>gmail</w:t>
      </w:r>
      <w:proofErr w:type="spellEnd"/>
      <w:r w:rsidR="008C04C3" w:rsidRPr="00E675AD">
        <w:rPr>
          <w:i/>
          <w:iCs/>
          <w:szCs w:val="24"/>
        </w:rPr>
        <w:t>.</w:t>
      </w:r>
      <w:r w:rsidR="008C04C3" w:rsidRPr="007E5852">
        <w:rPr>
          <w:i/>
          <w:iCs/>
          <w:szCs w:val="24"/>
          <w:lang w:val="en-US"/>
        </w:rPr>
        <w:t>com</w:t>
      </w:r>
    </w:p>
    <w:p w14:paraId="08A37834" w14:textId="77777777" w:rsidR="00F6259B" w:rsidRPr="007E5852" w:rsidRDefault="00D4777E" w:rsidP="001273C7">
      <w:pPr>
        <w:ind w:firstLine="397"/>
        <w:jc w:val="both"/>
        <w:rPr>
          <w:szCs w:val="24"/>
        </w:rPr>
      </w:pPr>
      <w:r w:rsidRPr="007E5852">
        <w:rPr>
          <w:szCs w:val="24"/>
        </w:rPr>
        <w:t>Создание доступных, но в тоже время эффективных</w:t>
      </w:r>
      <w:r w:rsidR="00F6259B" w:rsidRPr="007E5852">
        <w:rPr>
          <w:szCs w:val="24"/>
        </w:rPr>
        <w:t xml:space="preserve"> каталитических систем, в</w:t>
      </w:r>
      <w:r w:rsidRPr="007E5852">
        <w:rPr>
          <w:szCs w:val="24"/>
        </w:rPr>
        <w:t>ключая носители для катализаторов</w:t>
      </w:r>
      <w:r w:rsidR="00F6259B" w:rsidRPr="007E5852">
        <w:rPr>
          <w:szCs w:val="24"/>
        </w:rPr>
        <w:t xml:space="preserve">, является важной </w:t>
      </w:r>
      <w:r w:rsidRPr="007E5852">
        <w:rPr>
          <w:szCs w:val="24"/>
        </w:rPr>
        <w:t xml:space="preserve">технологической </w:t>
      </w:r>
      <w:r w:rsidR="00F6259B" w:rsidRPr="007E5852">
        <w:rPr>
          <w:szCs w:val="24"/>
        </w:rPr>
        <w:t>задачей</w:t>
      </w:r>
      <w:r w:rsidRPr="007E5852">
        <w:rPr>
          <w:szCs w:val="24"/>
        </w:rPr>
        <w:t>.</w:t>
      </w:r>
      <w:r w:rsidR="00F6259B" w:rsidRPr="007E5852">
        <w:rPr>
          <w:szCs w:val="24"/>
        </w:rPr>
        <w:t xml:space="preserve"> </w:t>
      </w:r>
      <w:r w:rsidRPr="007E5852">
        <w:rPr>
          <w:szCs w:val="24"/>
        </w:rPr>
        <w:t>Т</w:t>
      </w:r>
      <w:r w:rsidR="00F6259B" w:rsidRPr="007E5852">
        <w:rPr>
          <w:szCs w:val="24"/>
        </w:rPr>
        <w:t>ак как более 90% промышленных химических процессов являются каталитическими, а в состав современных катализаторов</w:t>
      </w:r>
      <w:r w:rsidRPr="007E5852">
        <w:rPr>
          <w:szCs w:val="24"/>
        </w:rPr>
        <w:t xml:space="preserve"> часто</w:t>
      </w:r>
      <w:r w:rsidR="00F6259B" w:rsidRPr="007E5852">
        <w:rPr>
          <w:szCs w:val="24"/>
        </w:rPr>
        <w:t xml:space="preserve"> входят драгоценные и редкоземельные металлы. Основные потребители катализаторов — это нефтехимическая промышленность, каталитические конверторы автомобилей и тонкие химические технологии</w:t>
      </w:r>
      <w:r w:rsidR="00093FD8" w:rsidRPr="007E5852">
        <w:rPr>
          <w:szCs w:val="24"/>
        </w:rPr>
        <w:t xml:space="preserve"> [1]</w:t>
      </w:r>
      <w:r w:rsidR="00F6259B" w:rsidRPr="007E5852">
        <w:rPr>
          <w:szCs w:val="24"/>
        </w:rPr>
        <w:t>.</w:t>
      </w:r>
      <w:r w:rsidR="00093FD8" w:rsidRPr="007E5852">
        <w:rPr>
          <w:szCs w:val="24"/>
        </w:rPr>
        <w:t xml:space="preserve"> </w:t>
      </w:r>
      <w:r w:rsidR="00F6259B" w:rsidRPr="007E5852">
        <w:rPr>
          <w:szCs w:val="24"/>
        </w:rPr>
        <w:t xml:space="preserve">Российский рынок катализаторов характеризуется объёмом внутреннего потребления около 70 тыс. тонн в год. При этом около 85% используемых катализаторов — импортные. В нефтехимии зависимость от импорта </w:t>
      </w:r>
      <w:r w:rsidRPr="007E5852">
        <w:rPr>
          <w:szCs w:val="24"/>
        </w:rPr>
        <w:t>близка к</w:t>
      </w:r>
      <w:r w:rsidR="00F6259B" w:rsidRPr="007E5852">
        <w:rPr>
          <w:szCs w:val="24"/>
        </w:rPr>
        <w:t xml:space="preserve"> 100%. </w:t>
      </w:r>
    </w:p>
    <w:p w14:paraId="02471D57" w14:textId="77777777" w:rsidR="00DD5771" w:rsidRDefault="00DD5771" w:rsidP="00DD5771">
      <w:pPr>
        <w:ind w:firstLine="397"/>
        <w:jc w:val="both"/>
        <w:rPr>
          <w:szCs w:val="24"/>
        </w:rPr>
      </w:pPr>
      <w:r>
        <w:rPr>
          <w:noProof/>
          <w:szCs w:val="24"/>
        </w:rPr>
        <w:pict w14:anchorId="395A6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15.7pt;margin-top:114.85pt;width:255.75pt;height:179.1pt;z-index:-1" wrapcoords="-75 0 -75 21493 21600 21493 21600 0 -75 0">
            <v:imagedata r:id="rId4" r:href="rId5"/>
            <w10:wrap type="topAndBottom"/>
          </v:shape>
        </w:pict>
      </w:r>
      <w:r w:rsidR="00F6259B" w:rsidRPr="007E5852">
        <w:rPr>
          <w:szCs w:val="24"/>
        </w:rPr>
        <w:t>В данной работе</w:t>
      </w:r>
      <w:r w:rsidR="00D4777E" w:rsidRPr="007E5852">
        <w:rPr>
          <w:szCs w:val="24"/>
        </w:rPr>
        <w:t xml:space="preserve"> разрабатываются и изучаются</w:t>
      </w:r>
      <w:r w:rsidR="00F6259B" w:rsidRPr="007E5852">
        <w:rPr>
          <w:szCs w:val="24"/>
        </w:rPr>
        <w:t xml:space="preserve"> носител</w:t>
      </w:r>
      <w:r w:rsidR="00D4777E" w:rsidRPr="007E5852">
        <w:rPr>
          <w:szCs w:val="24"/>
        </w:rPr>
        <w:t>и</w:t>
      </w:r>
      <w:r w:rsidR="00F6259B" w:rsidRPr="007E5852">
        <w:rPr>
          <w:szCs w:val="24"/>
        </w:rPr>
        <w:t xml:space="preserve"> из алюминия с </w:t>
      </w:r>
      <w:proofErr w:type="spellStart"/>
      <w:r w:rsidR="00F6259B" w:rsidRPr="007E5852">
        <w:rPr>
          <w:szCs w:val="24"/>
        </w:rPr>
        <w:t>наноструктурированной</w:t>
      </w:r>
      <w:proofErr w:type="spellEnd"/>
      <w:r w:rsidR="00F6259B" w:rsidRPr="007E5852">
        <w:rPr>
          <w:szCs w:val="24"/>
        </w:rPr>
        <w:t xml:space="preserve"> поверхностью, созданной методом контролируемого анодного окисления, для повышения эффективности каталитических систем.</w:t>
      </w:r>
      <w:r w:rsidR="00CB2354" w:rsidRPr="007E5852">
        <w:rPr>
          <w:szCs w:val="24"/>
        </w:rPr>
        <w:t xml:space="preserve"> Анодное окисление алюминия позволяет создавать </w:t>
      </w:r>
      <w:proofErr w:type="spellStart"/>
      <w:r w:rsidR="00CB2354" w:rsidRPr="007E5852">
        <w:rPr>
          <w:szCs w:val="24"/>
        </w:rPr>
        <w:t>наноструктурированные</w:t>
      </w:r>
      <w:proofErr w:type="spellEnd"/>
      <w:r w:rsidR="00CB2354" w:rsidRPr="007E5852">
        <w:rPr>
          <w:szCs w:val="24"/>
        </w:rPr>
        <w:t xml:space="preserve"> поверхности с очень тонко контролируемой морфологией и высокой удельной площадью поверхности</w:t>
      </w:r>
      <w:r w:rsidR="00093FD8" w:rsidRPr="007E5852">
        <w:rPr>
          <w:szCs w:val="24"/>
        </w:rPr>
        <w:t xml:space="preserve"> [2]</w:t>
      </w:r>
      <w:r w:rsidR="00CB2354" w:rsidRPr="007E5852">
        <w:rPr>
          <w:szCs w:val="24"/>
        </w:rPr>
        <w:t xml:space="preserve">. </w:t>
      </w:r>
      <w:r w:rsidR="00917C53" w:rsidRPr="007E5852">
        <w:rPr>
          <w:szCs w:val="24"/>
        </w:rPr>
        <w:t>Полученный</w:t>
      </w:r>
      <w:r w:rsidR="00CB2354" w:rsidRPr="007E5852">
        <w:rPr>
          <w:szCs w:val="24"/>
        </w:rPr>
        <w:t xml:space="preserve"> таким образом </w:t>
      </w:r>
      <w:r w:rsidR="00917C53" w:rsidRPr="007E5852">
        <w:rPr>
          <w:szCs w:val="24"/>
        </w:rPr>
        <w:t>материал</w:t>
      </w:r>
      <w:r w:rsidR="00CB2354" w:rsidRPr="007E5852">
        <w:rPr>
          <w:szCs w:val="24"/>
        </w:rPr>
        <w:t xml:space="preserve"> является перспективной альтернативой для уже существующих носителей для катализаторов в силу низкой себестоимости сырья,</w:t>
      </w:r>
      <w:r w:rsidR="00917C53" w:rsidRPr="007E5852">
        <w:rPr>
          <w:szCs w:val="24"/>
        </w:rPr>
        <w:t xml:space="preserve"> а также</w:t>
      </w:r>
      <w:r w:rsidR="00CB2354" w:rsidRPr="007E5852">
        <w:rPr>
          <w:szCs w:val="24"/>
        </w:rPr>
        <w:t xml:space="preserve"> простоты </w:t>
      </w:r>
      <w:r w:rsidR="00917C53" w:rsidRPr="007E5852">
        <w:rPr>
          <w:szCs w:val="24"/>
        </w:rPr>
        <w:t>и</w:t>
      </w:r>
      <w:r w:rsidR="00CB2354" w:rsidRPr="007E5852">
        <w:rPr>
          <w:szCs w:val="24"/>
        </w:rPr>
        <w:t xml:space="preserve"> безопасности технологии производства.</w:t>
      </w:r>
    </w:p>
    <w:p w14:paraId="7D3D39CA" w14:textId="77777777" w:rsidR="004045DD" w:rsidRPr="007E5852" w:rsidRDefault="00050109" w:rsidP="006B0119">
      <w:pPr>
        <w:ind w:firstLine="397"/>
        <w:jc w:val="center"/>
        <w:rPr>
          <w:szCs w:val="24"/>
        </w:rPr>
      </w:pPr>
      <w:bookmarkStart w:id="1" w:name="_GoBack"/>
      <w:bookmarkEnd w:id="1"/>
      <w:r w:rsidRPr="007E5852">
        <w:rPr>
          <w:szCs w:val="24"/>
        </w:rPr>
        <w:t>Рис.</w:t>
      </w:r>
      <w:r w:rsidR="00093FD8" w:rsidRPr="007E5852">
        <w:rPr>
          <w:szCs w:val="24"/>
        </w:rPr>
        <w:t xml:space="preserve"> 1. Сним</w:t>
      </w:r>
      <w:r w:rsidR="0020694E">
        <w:t>ок</w:t>
      </w:r>
      <w:r w:rsidR="00093FD8" w:rsidRPr="007E5852">
        <w:rPr>
          <w:szCs w:val="24"/>
        </w:rPr>
        <w:t xml:space="preserve"> СЭМ полученных алюминиевых носителей</w:t>
      </w:r>
    </w:p>
    <w:p w14:paraId="30DEFA84" w14:textId="77777777" w:rsidR="006B0119" w:rsidRDefault="006B0119" w:rsidP="006B01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753D555E" w14:textId="77777777" w:rsidR="00FC60EE" w:rsidRPr="007E5852" w:rsidRDefault="00A77174" w:rsidP="006B0119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Times New Roman" w:hAnsi="Times New Roman"/>
          <w:szCs w:val="24"/>
        </w:rPr>
      </w:pPr>
      <w:r w:rsidRPr="007E5852">
        <w:rPr>
          <w:rFonts w:ascii="Times New Roman" w:hAnsi="Times New Roman"/>
          <w:szCs w:val="24"/>
        </w:rPr>
        <w:t xml:space="preserve">[1] </w:t>
      </w:r>
      <w:r w:rsidR="00093FD8" w:rsidRPr="007E5852">
        <w:rPr>
          <w:rFonts w:ascii="Times New Roman" w:hAnsi="Times New Roman"/>
          <w:szCs w:val="24"/>
        </w:rPr>
        <w:t>Носков А. С. Научно-технический уровень исследований и перспективы импортозамещения в области промышленных катализаторов //Вестник Российской академии наук. – 2022. – Т. 92. – №. 10. – С. 940-949.</w:t>
      </w:r>
    </w:p>
    <w:p w14:paraId="4D00F8EC" w14:textId="77777777" w:rsidR="004045DD" w:rsidRPr="006B0119" w:rsidRDefault="00093FD8" w:rsidP="006B0119">
      <w:pPr>
        <w:pStyle w:val="A6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Times New Roman" w:hAnsi="Times New Roman"/>
          <w:szCs w:val="24"/>
          <w:lang w:val="en-US"/>
        </w:rPr>
      </w:pPr>
      <w:r w:rsidRPr="007E5852">
        <w:rPr>
          <w:rFonts w:ascii="Times New Roman" w:hAnsi="Times New Roman"/>
          <w:szCs w:val="24"/>
          <w:lang w:val="en-US"/>
        </w:rPr>
        <w:t>[2]</w:t>
      </w:r>
      <w:r w:rsidR="00556AF7" w:rsidRPr="007E5852">
        <w:rPr>
          <w:szCs w:val="24"/>
          <w:lang w:val="en-US"/>
        </w:rPr>
        <w:t xml:space="preserve"> </w:t>
      </w:r>
      <w:proofErr w:type="spellStart"/>
      <w:r w:rsidR="00556AF7" w:rsidRPr="007E5852">
        <w:rPr>
          <w:rFonts w:ascii="Times New Roman" w:hAnsi="Times New Roman"/>
          <w:szCs w:val="24"/>
          <w:lang w:val="en-US"/>
        </w:rPr>
        <w:t>Korzekwa</w:t>
      </w:r>
      <w:proofErr w:type="spellEnd"/>
      <w:r w:rsidR="00556AF7" w:rsidRPr="007E5852">
        <w:rPr>
          <w:rFonts w:ascii="Times New Roman" w:hAnsi="Times New Roman"/>
          <w:szCs w:val="24"/>
          <w:lang w:val="en-US"/>
        </w:rPr>
        <w:t xml:space="preserve"> J. Modification of the structure and properties of oxide layers on </w:t>
      </w:r>
      <w:proofErr w:type="spellStart"/>
      <w:r w:rsidR="00556AF7" w:rsidRPr="007E5852">
        <w:rPr>
          <w:rFonts w:ascii="Times New Roman" w:hAnsi="Times New Roman"/>
          <w:szCs w:val="24"/>
          <w:lang w:val="en-US"/>
        </w:rPr>
        <w:t>aluminium</w:t>
      </w:r>
      <w:proofErr w:type="spellEnd"/>
      <w:r w:rsidR="00556AF7" w:rsidRPr="007E5852">
        <w:rPr>
          <w:rFonts w:ascii="Times New Roman" w:hAnsi="Times New Roman"/>
          <w:szCs w:val="24"/>
          <w:lang w:val="en-US"/>
        </w:rPr>
        <w:t xml:space="preserve"> alloys: A review //Reviews on Advanced Materials Science. – 2023. – Т. 62. – №. 1. – С. 20230108.</w:t>
      </w:r>
      <w:r w:rsidR="006B0119" w:rsidRPr="00F1029B">
        <w:rPr>
          <w:sz w:val="28"/>
          <w:szCs w:val="28"/>
        </w:rPr>
        <w:t xml:space="preserve"> </w:t>
      </w:r>
    </w:p>
    <w:sectPr w:rsidR="004045DD" w:rsidRPr="006B0119" w:rsidSect="00E675AD">
      <w:pgSz w:w="11907" w:h="16840" w:code="9"/>
      <w:pgMar w:top="1134" w:right="1361" w:bottom="1134" w:left="1361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3283"/>
    <w:rsid w:val="00016651"/>
    <w:rsid w:val="00040E7C"/>
    <w:rsid w:val="00050109"/>
    <w:rsid w:val="00093FD8"/>
    <w:rsid w:val="00094068"/>
    <w:rsid w:val="000A6FD8"/>
    <w:rsid w:val="001273C7"/>
    <w:rsid w:val="001A226E"/>
    <w:rsid w:val="001A2790"/>
    <w:rsid w:val="001B5946"/>
    <w:rsid w:val="0020694E"/>
    <w:rsid w:val="00227B6A"/>
    <w:rsid w:val="002344D1"/>
    <w:rsid w:val="002B120C"/>
    <w:rsid w:val="00353876"/>
    <w:rsid w:val="00380D27"/>
    <w:rsid w:val="003F61AA"/>
    <w:rsid w:val="004045DD"/>
    <w:rsid w:val="004654A0"/>
    <w:rsid w:val="004C5C16"/>
    <w:rsid w:val="005052B2"/>
    <w:rsid w:val="005235D8"/>
    <w:rsid w:val="00556AF7"/>
    <w:rsid w:val="006319D0"/>
    <w:rsid w:val="00651D47"/>
    <w:rsid w:val="006B0119"/>
    <w:rsid w:val="006B3283"/>
    <w:rsid w:val="007E5852"/>
    <w:rsid w:val="00836069"/>
    <w:rsid w:val="00860AD9"/>
    <w:rsid w:val="008C04C3"/>
    <w:rsid w:val="008D1CD0"/>
    <w:rsid w:val="00917C53"/>
    <w:rsid w:val="00936C91"/>
    <w:rsid w:val="00947FD2"/>
    <w:rsid w:val="009A5643"/>
    <w:rsid w:val="00A141DC"/>
    <w:rsid w:val="00A23E1A"/>
    <w:rsid w:val="00A77174"/>
    <w:rsid w:val="00A867FA"/>
    <w:rsid w:val="00B01F5D"/>
    <w:rsid w:val="00B76B96"/>
    <w:rsid w:val="00B962E5"/>
    <w:rsid w:val="00CA1358"/>
    <w:rsid w:val="00CB2354"/>
    <w:rsid w:val="00CC5D73"/>
    <w:rsid w:val="00CD713B"/>
    <w:rsid w:val="00D26DC6"/>
    <w:rsid w:val="00D3626C"/>
    <w:rsid w:val="00D4777E"/>
    <w:rsid w:val="00D47C3D"/>
    <w:rsid w:val="00DA4B6A"/>
    <w:rsid w:val="00DD06F6"/>
    <w:rsid w:val="00DD5771"/>
    <w:rsid w:val="00DE79CF"/>
    <w:rsid w:val="00E22CA8"/>
    <w:rsid w:val="00E61F16"/>
    <w:rsid w:val="00E675AD"/>
    <w:rsid w:val="00E675C0"/>
    <w:rsid w:val="00EF33D0"/>
    <w:rsid w:val="00F1029B"/>
    <w:rsid w:val="00F136D0"/>
    <w:rsid w:val="00F6259B"/>
    <w:rsid w:val="00F65104"/>
    <w:rsid w:val="00F95EDC"/>
    <w:rsid w:val="00FC60EE"/>
    <w:rsid w:val="00FD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4E0F49D"/>
  <w15:chartTrackingRefBased/>
  <w15:docId w15:val="{AB784AA5-BC12-40F8-BF8B-3349CCB5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3283"/>
    <w:rPr>
      <w:kern w:val="24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E675A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6B3283"/>
    <w:pPr>
      <w:keepNext/>
      <w:jc w:val="center"/>
      <w:outlineLvl w:val="4"/>
    </w:pPr>
    <w:rPr>
      <w:b/>
      <w:iCs/>
      <w:sz w:val="32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Название"/>
    <w:basedOn w:val="a"/>
    <w:qFormat/>
    <w:rsid w:val="006B3283"/>
    <w:pPr>
      <w:jc w:val="center"/>
    </w:pPr>
    <w:rPr>
      <w:b/>
      <w:sz w:val="44"/>
    </w:rPr>
  </w:style>
  <w:style w:type="paragraph" w:customStyle="1" w:styleId="a4">
    <w:name w:val="Îáû÷íûé"/>
    <w:rsid w:val="006B3283"/>
    <w:rPr>
      <w:sz w:val="24"/>
    </w:rPr>
  </w:style>
  <w:style w:type="character" w:styleId="a5">
    <w:name w:val="Hyperlink"/>
    <w:rsid w:val="006B3283"/>
    <w:rPr>
      <w:color w:val="0000FF"/>
      <w:u w:val="single"/>
    </w:rPr>
  </w:style>
  <w:style w:type="paragraph" w:customStyle="1" w:styleId="A6">
    <w:name w:val="Текстовый блок A"/>
    <w:rsid w:val="004045DD"/>
    <w:rPr>
      <w:rFonts w:ascii="Helvetica" w:eastAsia="ヒラギノ角ゴ Pro W3" w:hAnsi="Helvetica"/>
      <w:color w:val="000000"/>
      <w:sz w:val="24"/>
    </w:rPr>
  </w:style>
  <w:style w:type="table" w:styleId="a7">
    <w:name w:val="Table Grid"/>
    <w:basedOn w:val="a1"/>
    <w:rsid w:val="00404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4045DD"/>
    <w:pPr>
      <w:tabs>
        <w:tab w:val="center" w:pos="4677"/>
        <w:tab w:val="right" w:pos="9355"/>
      </w:tabs>
    </w:pPr>
    <w:rPr>
      <w:kern w:val="0"/>
      <w:szCs w:val="24"/>
    </w:rPr>
  </w:style>
  <w:style w:type="paragraph" w:styleId="a9">
    <w:name w:val="Normal (Web)"/>
    <w:basedOn w:val="a"/>
    <w:uiPriority w:val="99"/>
    <w:unhideWhenUsed/>
    <w:rsid w:val="00050109"/>
    <w:pPr>
      <w:spacing w:before="100" w:beforeAutospacing="1" w:after="100" w:afterAutospacing="1"/>
    </w:pPr>
    <w:rPr>
      <w:kern w:val="0"/>
      <w:szCs w:val="24"/>
    </w:rPr>
  </w:style>
  <w:style w:type="character" w:customStyle="1" w:styleId="20">
    <w:name w:val="Заголовок 2 Знак"/>
    <w:link w:val="2"/>
    <w:semiHidden/>
    <w:rsid w:val="00E675AD"/>
    <w:rPr>
      <w:rFonts w:ascii="Calibri Light" w:eastAsia="Times New Roman" w:hAnsi="Calibri Light" w:cs="Times New Roman"/>
      <w:b/>
      <w:bCs/>
      <w:i/>
      <w:iCs/>
      <w:kern w:val="24"/>
      <w:sz w:val="28"/>
      <w:szCs w:val="28"/>
    </w:rPr>
  </w:style>
  <w:style w:type="paragraph" w:styleId="aa">
    <w:name w:val="List Paragraph"/>
    <w:basedOn w:val="a"/>
    <w:link w:val="ab"/>
    <w:uiPriority w:val="34"/>
    <w:qFormat/>
    <w:rsid w:val="006B0119"/>
    <w:pPr>
      <w:ind w:left="720"/>
      <w:contextualSpacing/>
    </w:pPr>
    <w:rPr>
      <w:kern w:val="0"/>
      <w:szCs w:val="24"/>
    </w:rPr>
  </w:style>
  <w:style w:type="character" w:customStyle="1" w:styleId="ab">
    <w:name w:val="Абзац списка Знак"/>
    <w:link w:val="aa"/>
    <w:uiPriority w:val="34"/>
    <w:locked/>
    <w:rsid w:val="006B0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70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../../annoc/Downloads/Telegram%20Desktop/W32-Sample2_18000X_20251022_2049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 оформления тезисов доклада</vt:lpstr>
    </vt:vector>
  </TitlesOfParts>
  <Company/>
  <LinksUpToDate>false</LinksUpToDate>
  <CharactersWithSpaces>2078</CharactersWithSpaces>
  <SharedDoc>false</SharedDoc>
  <HLinks>
    <vt:vector size="6" baseType="variant">
      <vt:variant>
        <vt:i4>6029391</vt:i4>
      </vt:variant>
      <vt:variant>
        <vt:i4>-1</vt:i4>
      </vt:variant>
      <vt:variant>
        <vt:i4>1028</vt:i4>
      </vt:variant>
      <vt:variant>
        <vt:i4>1</vt:i4>
      </vt:variant>
      <vt:variant>
        <vt:lpwstr>C:\Users\annoc\Downloads\Telegram Desktop\W32-Sample2_18000X_20251022_2049.png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оформления тезисов доклада</dc:title>
  <dc:subject/>
  <dc:creator>ННГУ</dc:creator>
  <cp:keywords/>
  <dc:description/>
  <cp:lastModifiedBy>Кирилл Медведченко</cp:lastModifiedBy>
  <cp:revision>2</cp:revision>
  <dcterms:created xsi:type="dcterms:W3CDTF">2026-03-14T17:45:00Z</dcterms:created>
  <dcterms:modified xsi:type="dcterms:W3CDTF">2026-03-14T17:45:00Z</dcterms:modified>
</cp:coreProperties>
</file>