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A1E3674" w:rsidR="00130241" w:rsidRPr="0099483E" w:rsidRDefault="00994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9483E">
        <w:rPr>
          <w:b/>
          <w:color w:val="000000"/>
        </w:rPr>
        <w:t>Определение способности катионов к образованию 1D-галоген</w:t>
      </w:r>
      <w:r>
        <w:rPr>
          <w:b/>
          <w:color w:val="000000"/>
        </w:rPr>
        <w:t>ометаллат(</w:t>
      </w:r>
      <w:r>
        <w:rPr>
          <w:b/>
          <w:color w:val="000000"/>
          <w:lang w:val="en-US"/>
        </w:rPr>
        <w:t>III</w:t>
      </w:r>
      <w:r w:rsidRPr="0099483E">
        <w:rPr>
          <w:b/>
          <w:color w:val="000000"/>
        </w:rPr>
        <w:t>)</w:t>
      </w:r>
      <w:r w:rsidR="00195065">
        <w:rPr>
          <w:b/>
          <w:color w:val="000000"/>
        </w:rPr>
        <w:t>-</w:t>
      </w:r>
      <w:r w:rsidRPr="0099483E">
        <w:rPr>
          <w:b/>
          <w:color w:val="000000"/>
        </w:rPr>
        <w:t xml:space="preserve">анионов и рациональный дизайн </w:t>
      </w:r>
      <w:r w:rsidR="00590C41">
        <w:rPr>
          <w:b/>
          <w:color w:val="000000"/>
        </w:rPr>
        <w:t xml:space="preserve">гибридных </w:t>
      </w:r>
      <w:proofErr w:type="spellStart"/>
      <w:r w:rsidR="00590C41">
        <w:rPr>
          <w:b/>
          <w:color w:val="000000"/>
        </w:rPr>
        <w:t>галогенометаллатов</w:t>
      </w:r>
      <w:proofErr w:type="spellEnd"/>
      <w:r w:rsidRPr="0099483E">
        <w:rPr>
          <w:b/>
          <w:color w:val="000000"/>
        </w:rPr>
        <w:t xml:space="preserve"> методами искусственного интеллекта</w:t>
      </w:r>
      <w:r w:rsidR="00BA4C46" w:rsidRPr="0099483E">
        <w:rPr>
          <w:b/>
          <w:color w:val="000000"/>
        </w:rPr>
        <w:t xml:space="preserve"> </w:t>
      </w:r>
    </w:p>
    <w:p w14:paraId="00000002" w14:textId="667045D8" w:rsidR="00130241" w:rsidRDefault="009C6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Быков А.В.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1865C1">
        <w:rPr>
          <w:b/>
          <w:i/>
          <w:color w:val="000000"/>
        </w:rPr>
        <w:t>Шевельков А.В</w:t>
      </w:r>
      <w:r w:rsidR="00EB1F49">
        <w:rPr>
          <w:b/>
          <w:i/>
          <w:color w:val="000000"/>
        </w:rPr>
        <w:t>.</w:t>
      </w:r>
    </w:p>
    <w:p w14:paraId="00000003" w14:textId="673C6959" w:rsidR="00130241" w:rsidRDefault="009C6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7" w14:textId="10BF69B6" w:rsidR="00130241" w:rsidRPr="000E334E" w:rsidRDefault="00EB1F49" w:rsidP="009C6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10EF9D3" w:rsidR="00130241" w:rsidRPr="009C61A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C61A3">
        <w:rPr>
          <w:i/>
          <w:color w:val="000000"/>
          <w:lang w:val="en-US"/>
        </w:rPr>
        <w:t>E</w:t>
      </w:r>
      <w:r w:rsidR="003B76D6" w:rsidRPr="009C61A3">
        <w:rPr>
          <w:i/>
          <w:color w:val="000000"/>
          <w:lang w:val="en-US"/>
        </w:rPr>
        <w:t>-</w:t>
      </w:r>
      <w:r w:rsidRPr="009C61A3">
        <w:rPr>
          <w:i/>
          <w:color w:val="000000"/>
          <w:lang w:val="en-US"/>
        </w:rPr>
        <w:t xml:space="preserve">mail: </w:t>
      </w:r>
      <w:hyperlink r:id="rId6">
        <w:r w:rsidR="009C61A3" w:rsidRPr="009C61A3">
          <w:rPr>
            <w:i/>
            <w:color w:val="000000"/>
            <w:u w:val="single"/>
            <w:lang w:val="en-US"/>
          </w:rPr>
          <w:t>bykov.andrey.sw@gmail.com</w:t>
        </w:r>
      </w:hyperlink>
    </w:p>
    <w:p w14:paraId="6AEB7092" w14:textId="44370846" w:rsidR="0099483E" w:rsidRPr="008A61FC" w:rsidRDefault="00EA5C5B" w:rsidP="00994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Органо-неорганические </w:t>
      </w:r>
      <w:r w:rsidR="007B4AFA">
        <w:rPr>
          <w:color w:val="000000"/>
        </w:rPr>
        <w:t xml:space="preserve">и полностью неорганические </w:t>
      </w:r>
      <w:proofErr w:type="spellStart"/>
      <w:r>
        <w:rPr>
          <w:color w:val="000000"/>
        </w:rPr>
        <w:t>галогенометаллаты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постпереходных</w:t>
      </w:r>
      <w:proofErr w:type="spellEnd"/>
      <w:r>
        <w:rPr>
          <w:color w:val="000000"/>
        </w:rPr>
        <w:t xml:space="preserve"> элементов </w:t>
      </w:r>
      <w:r w:rsidR="008A61FC">
        <w:rPr>
          <w:color w:val="000000"/>
        </w:rPr>
        <w:t xml:space="preserve">обладают </w:t>
      </w:r>
      <w:r>
        <w:rPr>
          <w:color w:val="000000"/>
        </w:rPr>
        <w:t>широки</w:t>
      </w:r>
      <w:r w:rsidR="008A61FC">
        <w:rPr>
          <w:color w:val="000000"/>
        </w:rPr>
        <w:t>м</w:t>
      </w:r>
      <w:r>
        <w:rPr>
          <w:color w:val="000000"/>
        </w:rPr>
        <w:t xml:space="preserve"> круг</w:t>
      </w:r>
      <w:r w:rsidR="008A61FC">
        <w:rPr>
          <w:color w:val="000000"/>
        </w:rPr>
        <w:t>ом потенциальных</w:t>
      </w:r>
      <w:r>
        <w:rPr>
          <w:color w:val="000000"/>
        </w:rPr>
        <w:t xml:space="preserve"> оптоэлектронных </w:t>
      </w:r>
      <w:r w:rsidR="00A602EA">
        <w:rPr>
          <w:color w:val="000000"/>
        </w:rPr>
        <w:t>приложений</w:t>
      </w:r>
      <w:r>
        <w:rPr>
          <w:color w:val="000000"/>
        </w:rPr>
        <w:t>,</w:t>
      </w:r>
      <w:r w:rsidR="00B34900">
        <w:rPr>
          <w:color w:val="000000"/>
        </w:rPr>
        <w:t xml:space="preserve"> сочетают в себе огромное структурное разнообразие, гибкость неорганической подструктуры и возможность тонкой настройки физико-химических свойств. </w:t>
      </w:r>
      <w:r w:rsidR="00B34900" w:rsidRPr="0040002B">
        <w:rPr>
          <w:color w:val="000000"/>
        </w:rPr>
        <w:t>[1]</w:t>
      </w:r>
      <w:r w:rsidR="00B34900">
        <w:rPr>
          <w:color w:val="000000"/>
        </w:rPr>
        <w:t xml:space="preserve"> О</w:t>
      </w:r>
      <w:r>
        <w:rPr>
          <w:color w:val="000000"/>
        </w:rPr>
        <w:t xml:space="preserve">днако </w:t>
      </w:r>
      <w:r w:rsidR="008A61FC">
        <w:rPr>
          <w:color w:val="000000"/>
        </w:rPr>
        <w:t xml:space="preserve">их </w:t>
      </w:r>
      <w:r w:rsidR="00A602EA">
        <w:rPr>
          <w:color w:val="000000"/>
        </w:rPr>
        <w:t>применение</w:t>
      </w:r>
      <w:r w:rsidR="00B34900">
        <w:rPr>
          <w:color w:val="000000"/>
        </w:rPr>
        <w:t xml:space="preserve"> в качестве материалов в реальных устройствах </w:t>
      </w:r>
      <w:r>
        <w:rPr>
          <w:color w:val="000000"/>
        </w:rPr>
        <w:t xml:space="preserve">лимитируется </w:t>
      </w:r>
      <w:r w:rsidR="007B4AFA">
        <w:rPr>
          <w:color w:val="000000"/>
        </w:rPr>
        <w:t>отсутствием способов</w:t>
      </w:r>
      <w:r>
        <w:rPr>
          <w:color w:val="000000"/>
        </w:rPr>
        <w:t xml:space="preserve"> </w:t>
      </w:r>
      <w:r w:rsidR="007B4AFA">
        <w:rPr>
          <w:color w:val="000000"/>
        </w:rPr>
        <w:t xml:space="preserve">осуществления </w:t>
      </w:r>
      <w:r w:rsidR="008A61FC">
        <w:rPr>
          <w:color w:val="000000"/>
        </w:rPr>
        <w:t>направленного синтеза</w:t>
      </w:r>
      <w:r w:rsidR="00A602EA">
        <w:rPr>
          <w:color w:val="000000"/>
        </w:rPr>
        <w:t xml:space="preserve"> подобных соединений, что связано, в первую очередь, с невозможностью прогнозировать строение </w:t>
      </w:r>
      <w:proofErr w:type="spellStart"/>
      <w:r w:rsidR="00A602EA">
        <w:rPr>
          <w:color w:val="000000"/>
        </w:rPr>
        <w:t>галогенометаллатов</w:t>
      </w:r>
      <w:proofErr w:type="spellEnd"/>
      <w:r w:rsidR="00A602EA">
        <w:rPr>
          <w:color w:val="000000"/>
        </w:rPr>
        <w:t xml:space="preserve"> в зависимости от природы </w:t>
      </w:r>
      <w:r w:rsidR="00706C40">
        <w:rPr>
          <w:color w:val="000000"/>
        </w:rPr>
        <w:t xml:space="preserve">выбранного </w:t>
      </w:r>
      <w:r w:rsidR="00A602EA">
        <w:rPr>
          <w:color w:val="000000"/>
        </w:rPr>
        <w:t>катиона и условий синтеза.</w:t>
      </w:r>
      <w:r>
        <w:rPr>
          <w:color w:val="000000"/>
        </w:rPr>
        <w:t xml:space="preserve"> В данной работе мы </w:t>
      </w:r>
      <w:r w:rsidR="00B25E5F">
        <w:rPr>
          <w:color w:val="000000"/>
        </w:rPr>
        <w:t>представляем стратегию</w:t>
      </w:r>
      <w:r w:rsidR="000D6171">
        <w:rPr>
          <w:color w:val="000000"/>
        </w:rPr>
        <w:t>,</w:t>
      </w:r>
      <w:r w:rsidR="008A61FC">
        <w:rPr>
          <w:color w:val="000000"/>
        </w:rPr>
        <w:t xml:space="preserve"> основанн</w:t>
      </w:r>
      <w:r w:rsidR="00B25E5F">
        <w:rPr>
          <w:color w:val="000000"/>
        </w:rPr>
        <w:t>ую</w:t>
      </w:r>
      <w:r w:rsidR="008A61FC">
        <w:rPr>
          <w:color w:val="000000"/>
        </w:rPr>
        <w:t xml:space="preserve"> на </w:t>
      </w:r>
      <w:r w:rsidR="00B25E5F">
        <w:rPr>
          <w:color w:val="000000"/>
        </w:rPr>
        <w:t xml:space="preserve">методах </w:t>
      </w:r>
      <w:r w:rsidR="00A602EA">
        <w:rPr>
          <w:color w:val="000000"/>
        </w:rPr>
        <w:t>машинно</w:t>
      </w:r>
      <w:r w:rsidR="00B25E5F">
        <w:rPr>
          <w:color w:val="000000"/>
        </w:rPr>
        <w:t>го</w:t>
      </w:r>
      <w:r w:rsidR="00A602EA">
        <w:rPr>
          <w:color w:val="000000"/>
        </w:rPr>
        <w:t xml:space="preserve"> </w:t>
      </w:r>
      <w:r w:rsidR="00A602EA" w:rsidRPr="00A602EA">
        <w:rPr>
          <w:color w:val="000000"/>
        </w:rPr>
        <w:t>обучени</w:t>
      </w:r>
      <w:r w:rsidR="00B25E5F">
        <w:rPr>
          <w:color w:val="000000"/>
        </w:rPr>
        <w:t>я</w:t>
      </w:r>
      <w:r w:rsidR="000D6171">
        <w:rPr>
          <w:color w:val="000000"/>
        </w:rPr>
        <w:t xml:space="preserve"> (</w:t>
      </w:r>
      <w:r w:rsidR="000D6171">
        <w:rPr>
          <w:color w:val="000000"/>
          <w:lang w:val="en-US"/>
        </w:rPr>
        <w:t>ML</w:t>
      </w:r>
      <w:r w:rsidR="000D6171" w:rsidRPr="000D6171">
        <w:rPr>
          <w:color w:val="000000"/>
        </w:rPr>
        <w:t>)</w:t>
      </w:r>
      <w:r w:rsidR="00A602EA" w:rsidRPr="00A602EA">
        <w:rPr>
          <w:color w:val="000000"/>
        </w:rPr>
        <w:t xml:space="preserve"> без учителя </w:t>
      </w:r>
      <w:r w:rsidR="00A602EA">
        <w:rPr>
          <w:color w:val="000000"/>
        </w:rPr>
        <w:t>и обучени</w:t>
      </w:r>
      <w:r w:rsidR="00B25E5F">
        <w:rPr>
          <w:color w:val="000000"/>
        </w:rPr>
        <w:t>я</w:t>
      </w:r>
      <w:r w:rsidR="00A602EA">
        <w:rPr>
          <w:color w:val="000000"/>
        </w:rPr>
        <w:t xml:space="preserve"> </w:t>
      </w:r>
      <w:r w:rsidR="00A602EA" w:rsidRPr="00A602EA">
        <w:rPr>
          <w:color w:val="000000"/>
        </w:rPr>
        <w:t xml:space="preserve">с частичным привлечением учителя, </w:t>
      </w:r>
      <w:r w:rsidR="007A5309">
        <w:rPr>
          <w:color w:val="000000"/>
        </w:rPr>
        <w:t xml:space="preserve">для </w:t>
      </w:r>
      <w:r w:rsidR="008A61FC">
        <w:rPr>
          <w:color w:val="000000"/>
        </w:rPr>
        <w:t>определения круга потенциальных катионов</w:t>
      </w:r>
      <w:r w:rsidR="000D6171">
        <w:rPr>
          <w:color w:val="000000"/>
        </w:rPr>
        <w:t xml:space="preserve"> способных</w:t>
      </w:r>
      <w:r w:rsidR="00B25E5F">
        <w:rPr>
          <w:color w:val="000000"/>
        </w:rPr>
        <w:t xml:space="preserve"> формировать </w:t>
      </w:r>
      <w:r w:rsidR="00B25E5F" w:rsidRPr="00B25E5F">
        <w:rPr>
          <w:color w:val="000000"/>
        </w:rPr>
        <w:t>1</w:t>
      </w:r>
      <w:r w:rsidR="00B25E5F">
        <w:rPr>
          <w:color w:val="000000"/>
          <w:lang w:val="en-US"/>
        </w:rPr>
        <w:t>D</w:t>
      </w:r>
      <w:r w:rsidR="007B4AFA" w:rsidRPr="007B4AFA">
        <w:rPr>
          <w:color w:val="000000"/>
        </w:rPr>
        <w:t>-</w:t>
      </w:r>
      <w:r w:rsidR="00B25E5F">
        <w:rPr>
          <w:color w:val="000000"/>
        </w:rPr>
        <w:t>анионны</w:t>
      </w:r>
      <w:r w:rsidR="007B4AFA">
        <w:rPr>
          <w:color w:val="000000"/>
        </w:rPr>
        <w:t>е</w:t>
      </w:r>
      <w:r w:rsidR="00B25E5F">
        <w:rPr>
          <w:color w:val="000000"/>
        </w:rPr>
        <w:t xml:space="preserve"> подструктур</w:t>
      </w:r>
      <w:r w:rsidR="007B4AFA">
        <w:rPr>
          <w:color w:val="000000"/>
        </w:rPr>
        <w:t xml:space="preserve">ы типа </w:t>
      </w:r>
      <w:r w:rsidR="007B4AFA" w:rsidRPr="007B4AFA">
        <w:rPr>
          <w:i/>
          <w:iCs/>
          <w:color w:val="000000"/>
          <w:lang w:val="en-US"/>
        </w:rPr>
        <w:t>α</w:t>
      </w:r>
      <w:r w:rsidR="007B4AFA" w:rsidRPr="00BA4C46">
        <w:rPr>
          <w:color w:val="000000"/>
        </w:rPr>
        <w:t>-{</w:t>
      </w:r>
      <w:r w:rsidR="007B4AFA" w:rsidRPr="00BA4C46">
        <w:rPr>
          <w:color w:val="000000"/>
          <w:lang w:val="en-US"/>
        </w:rPr>
        <w:t>M</w:t>
      </w:r>
      <w:r w:rsidR="007B4AFA">
        <w:rPr>
          <w:color w:val="000000"/>
          <w:lang w:val="en-US"/>
        </w:rPr>
        <w:t>X</w:t>
      </w:r>
      <w:r w:rsidR="007B4AFA" w:rsidRPr="007B4AFA">
        <w:rPr>
          <w:color w:val="000000"/>
          <w:vertAlign w:val="subscript"/>
        </w:rPr>
        <w:t>4</w:t>
      </w:r>
      <w:r w:rsidR="007B4AFA" w:rsidRPr="00BA4C46">
        <w:rPr>
          <w:color w:val="000000"/>
        </w:rPr>
        <w:t>}</w:t>
      </w:r>
      <w:r w:rsidR="007B4AFA" w:rsidRPr="007B4AFA">
        <w:rPr>
          <w:color w:val="000000"/>
          <w:vertAlign w:val="superscript"/>
        </w:rPr>
        <w:t>–</w:t>
      </w:r>
      <w:r w:rsidR="007B4AFA">
        <w:rPr>
          <w:color w:val="000000"/>
        </w:rPr>
        <w:t xml:space="preserve"> (</w:t>
      </w:r>
      <w:r w:rsidR="007B4AFA">
        <w:rPr>
          <w:color w:val="000000"/>
          <w:lang w:val="en-US"/>
        </w:rPr>
        <w:t>M </w:t>
      </w:r>
      <w:r w:rsidR="007B4AFA" w:rsidRPr="007B4AFA">
        <w:rPr>
          <w:color w:val="000000"/>
        </w:rPr>
        <w:t>–</w:t>
      </w:r>
      <w:r w:rsidR="007B4AFA">
        <w:rPr>
          <w:color w:val="000000"/>
          <w:lang w:val="en-US"/>
        </w:rPr>
        <w:t> Bi</w:t>
      </w:r>
      <w:r w:rsidR="007B4AFA" w:rsidRPr="007B4AFA">
        <w:rPr>
          <w:color w:val="000000"/>
        </w:rPr>
        <w:t xml:space="preserve">, </w:t>
      </w:r>
      <w:r w:rsidR="007B4AFA">
        <w:rPr>
          <w:color w:val="000000"/>
          <w:lang w:val="en-US"/>
        </w:rPr>
        <w:t>Sb</w:t>
      </w:r>
      <w:r w:rsidR="007B4AFA" w:rsidRPr="007B4AFA">
        <w:rPr>
          <w:color w:val="000000"/>
        </w:rPr>
        <w:t xml:space="preserve">; </w:t>
      </w:r>
      <w:r w:rsidR="007B4AFA">
        <w:rPr>
          <w:color w:val="000000"/>
          <w:lang w:val="en-US"/>
        </w:rPr>
        <w:t>X </w:t>
      </w:r>
      <w:r w:rsidR="007B4AFA" w:rsidRPr="007B4AFA">
        <w:rPr>
          <w:color w:val="000000"/>
        </w:rPr>
        <w:t>–</w:t>
      </w:r>
      <w:r w:rsidR="007B4AFA">
        <w:rPr>
          <w:color w:val="000000"/>
          <w:lang w:val="en-US"/>
        </w:rPr>
        <w:t> I</w:t>
      </w:r>
      <w:r w:rsidR="007B4AFA" w:rsidRPr="007B4AFA">
        <w:rPr>
          <w:color w:val="000000"/>
        </w:rPr>
        <w:t xml:space="preserve">, </w:t>
      </w:r>
      <w:r w:rsidR="007B4AFA">
        <w:rPr>
          <w:color w:val="000000"/>
          <w:lang w:val="en-US"/>
        </w:rPr>
        <w:t>Br</w:t>
      </w:r>
      <w:r w:rsidR="007B4AFA" w:rsidRPr="007B4AFA">
        <w:rPr>
          <w:color w:val="000000"/>
        </w:rPr>
        <w:t xml:space="preserve">, </w:t>
      </w:r>
      <w:r w:rsidR="007B4AFA">
        <w:rPr>
          <w:color w:val="000000"/>
          <w:lang w:val="en-US"/>
        </w:rPr>
        <w:t>Cl</w:t>
      </w:r>
      <w:r w:rsidR="007B4AFA">
        <w:rPr>
          <w:color w:val="000000"/>
        </w:rPr>
        <w:t>),</w:t>
      </w:r>
      <w:r w:rsidR="008A61FC">
        <w:rPr>
          <w:color w:val="000000"/>
        </w:rPr>
        <w:t xml:space="preserve"> а также демонстрируем интегрирование </w:t>
      </w:r>
      <w:r w:rsidR="007B4AFA">
        <w:rPr>
          <w:color w:val="000000"/>
        </w:rPr>
        <w:t xml:space="preserve">разработанного подхода </w:t>
      </w:r>
      <w:r w:rsidR="008A61FC">
        <w:rPr>
          <w:color w:val="000000"/>
        </w:rPr>
        <w:t xml:space="preserve">в полный цикл прогнозирования </w:t>
      </w:r>
      <w:r w:rsidR="00E77835">
        <w:rPr>
          <w:color w:val="000000"/>
        </w:rPr>
        <w:t xml:space="preserve">гибридных </w:t>
      </w:r>
      <w:proofErr w:type="spellStart"/>
      <w:r w:rsidR="00B25E5F">
        <w:rPr>
          <w:color w:val="000000"/>
        </w:rPr>
        <w:t>галогенометаллатн</w:t>
      </w:r>
      <w:r w:rsidR="007B4AFA">
        <w:rPr>
          <w:color w:val="000000"/>
        </w:rPr>
        <w:t>ов</w:t>
      </w:r>
      <w:proofErr w:type="spellEnd"/>
      <w:r w:rsidR="007B4AFA">
        <w:rPr>
          <w:color w:val="000000"/>
        </w:rPr>
        <w:t xml:space="preserve"> </w:t>
      </w:r>
      <w:r w:rsidR="008A61FC">
        <w:rPr>
          <w:color w:val="000000"/>
        </w:rPr>
        <w:t>с заданным значением ширины запрещённой зоны</w:t>
      </w:r>
      <w:r w:rsidR="00FE601A">
        <w:rPr>
          <w:color w:val="000000"/>
        </w:rPr>
        <w:t xml:space="preserve"> (ШЗЗ)</w:t>
      </w:r>
      <w:r w:rsidR="008A61FC">
        <w:rPr>
          <w:color w:val="000000"/>
        </w:rPr>
        <w:t>.</w:t>
      </w:r>
    </w:p>
    <w:p w14:paraId="0B48615E" w14:textId="555534A1" w:rsidR="0099483E" w:rsidRPr="0099483E" w:rsidRDefault="00706C40" w:rsidP="007A5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исходных данных мы использовали</w:t>
      </w:r>
      <w:r w:rsidR="00EA5C5B">
        <w:rPr>
          <w:color w:val="000000"/>
        </w:rPr>
        <w:t xml:space="preserve"> датасет</w:t>
      </w:r>
      <w:r>
        <w:rPr>
          <w:color w:val="000000"/>
        </w:rPr>
        <w:t xml:space="preserve"> </w:t>
      </w:r>
      <w:r w:rsidRPr="00BA4C46">
        <w:rPr>
          <w:color w:val="000000"/>
        </w:rPr>
        <w:t>[2]</w:t>
      </w:r>
      <w:r>
        <w:rPr>
          <w:color w:val="000000"/>
        </w:rPr>
        <w:t xml:space="preserve"> экспериментально установленных</w:t>
      </w:r>
      <w:r w:rsidR="00FE601A">
        <w:rPr>
          <w:color w:val="000000"/>
        </w:rPr>
        <w:t xml:space="preserve"> </w:t>
      </w:r>
      <w:r>
        <w:rPr>
          <w:color w:val="000000"/>
        </w:rPr>
        <w:t>кристаллических структур</w:t>
      </w:r>
      <w:r w:rsidR="0099483E" w:rsidRPr="0099483E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галогеновисмутатов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  <w:lang w:val="en-US"/>
        </w:rPr>
        <w:t>III</w:t>
      </w:r>
      <w:r>
        <w:rPr>
          <w:color w:val="000000"/>
        </w:rPr>
        <w:t xml:space="preserve">) и </w:t>
      </w:r>
      <w:proofErr w:type="spellStart"/>
      <w:proofErr w:type="gramStart"/>
      <w:r>
        <w:rPr>
          <w:color w:val="000000"/>
        </w:rPr>
        <w:t>галогеноантимонатов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  <w:lang w:val="en-US"/>
        </w:rPr>
        <w:t>III</w:t>
      </w:r>
      <w:r>
        <w:rPr>
          <w:color w:val="000000"/>
        </w:rPr>
        <w:t>) с анионной подструктурой состава</w:t>
      </w:r>
      <w:r w:rsidR="00BA4C46" w:rsidRPr="00BA4C46">
        <w:rPr>
          <w:color w:val="000000"/>
        </w:rPr>
        <w:t xml:space="preserve"> {</w:t>
      </w:r>
      <w:r w:rsidR="00BA4C46" w:rsidRPr="00BA4C46">
        <w:rPr>
          <w:color w:val="000000"/>
          <w:lang w:val="en-US"/>
        </w:rPr>
        <w:t>M</w:t>
      </w:r>
      <w:r w:rsidR="00BA4C46">
        <w:rPr>
          <w:color w:val="000000"/>
          <w:lang w:val="en-US"/>
        </w:rPr>
        <w:t>X</w:t>
      </w:r>
      <w:r w:rsidR="00BA4C46" w:rsidRPr="00706C40">
        <w:rPr>
          <w:color w:val="000000"/>
          <w:vertAlign w:val="subscript"/>
        </w:rPr>
        <w:t>4</w:t>
      </w:r>
      <w:r w:rsidR="00BA4C46" w:rsidRPr="00BA4C46">
        <w:rPr>
          <w:color w:val="000000"/>
        </w:rPr>
        <w:t>}</w:t>
      </w:r>
      <w:r w:rsidRPr="00706C40">
        <w:rPr>
          <w:color w:val="000000"/>
          <w:vertAlign w:val="superscript"/>
        </w:rPr>
        <w:t>–</w:t>
      </w:r>
      <w:r w:rsidR="00A35508">
        <w:rPr>
          <w:color w:val="000000"/>
        </w:rPr>
        <w:t>, который дополнили набором катионов гипотетически несклонных к образованию</w:t>
      </w:r>
      <w:r w:rsidR="001216CB">
        <w:rPr>
          <w:color w:val="000000"/>
        </w:rPr>
        <w:t xml:space="preserve"> рассматриваемого типа неорганического аниона</w:t>
      </w:r>
      <w:r w:rsidR="00A35508">
        <w:rPr>
          <w:color w:val="000000"/>
        </w:rPr>
        <w:t>.</w:t>
      </w:r>
      <w:r w:rsidR="00CB74A4" w:rsidRPr="00CB74A4">
        <w:rPr>
          <w:color w:val="000000"/>
        </w:rPr>
        <w:t xml:space="preserve"> </w:t>
      </w:r>
      <w:r w:rsidR="007A5309">
        <w:rPr>
          <w:color w:val="000000"/>
        </w:rPr>
        <w:t>Б</w:t>
      </w:r>
      <w:r w:rsidR="001216CB">
        <w:rPr>
          <w:color w:val="000000"/>
        </w:rPr>
        <w:t xml:space="preserve">ыло сконструировано </w:t>
      </w:r>
      <w:r w:rsidR="0099483E" w:rsidRPr="0099483E">
        <w:rPr>
          <w:color w:val="000000"/>
        </w:rPr>
        <w:t>пространств</w:t>
      </w:r>
      <w:r w:rsidR="001216CB">
        <w:rPr>
          <w:color w:val="000000"/>
        </w:rPr>
        <w:t>о</w:t>
      </w:r>
      <w:r w:rsidR="0099483E" w:rsidRPr="0099483E">
        <w:rPr>
          <w:color w:val="000000"/>
        </w:rPr>
        <w:t xml:space="preserve"> молекулярных</w:t>
      </w:r>
      <w:r w:rsidR="007A5309">
        <w:rPr>
          <w:color w:val="000000"/>
        </w:rPr>
        <w:t xml:space="preserve"> </w:t>
      </w:r>
      <w:r w:rsidR="00365E95">
        <w:rPr>
          <w:color w:val="000000"/>
        </w:rPr>
        <w:t>дескрипторов</w:t>
      </w:r>
      <w:r w:rsidR="00A35508">
        <w:rPr>
          <w:color w:val="000000"/>
        </w:rPr>
        <w:t xml:space="preserve">, </w:t>
      </w:r>
      <w:r w:rsidR="001216CB">
        <w:rPr>
          <w:color w:val="000000"/>
        </w:rPr>
        <w:t xml:space="preserve">применены методы понижения размерности и </w:t>
      </w:r>
      <w:r w:rsidR="00A35508">
        <w:rPr>
          <w:color w:val="000000"/>
        </w:rPr>
        <w:t>выполнен а</w:t>
      </w:r>
      <w:r>
        <w:rPr>
          <w:color w:val="000000"/>
        </w:rPr>
        <w:t>нализ</w:t>
      </w:r>
      <w:r w:rsidRPr="0099483E">
        <w:rPr>
          <w:color w:val="000000"/>
        </w:rPr>
        <w:t xml:space="preserve"> геометри</w:t>
      </w:r>
      <w:r>
        <w:rPr>
          <w:color w:val="000000"/>
        </w:rPr>
        <w:t>и</w:t>
      </w:r>
      <w:r w:rsidRPr="0099483E">
        <w:rPr>
          <w:color w:val="000000"/>
        </w:rPr>
        <w:t xml:space="preserve"> распределения объектов и локальн</w:t>
      </w:r>
      <w:r>
        <w:rPr>
          <w:color w:val="000000"/>
        </w:rPr>
        <w:t>ой</w:t>
      </w:r>
      <w:r w:rsidRPr="0099483E">
        <w:rPr>
          <w:color w:val="000000"/>
        </w:rPr>
        <w:t xml:space="preserve"> плотност</w:t>
      </w:r>
      <w:r>
        <w:rPr>
          <w:color w:val="000000"/>
        </w:rPr>
        <w:t>и</w:t>
      </w:r>
      <w:r w:rsidRPr="0099483E">
        <w:rPr>
          <w:color w:val="000000"/>
        </w:rPr>
        <w:t xml:space="preserve"> данных</w:t>
      </w:r>
      <w:r w:rsidR="007A5309">
        <w:rPr>
          <w:color w:val="000000"/>
        </w:rPr>
        <w:t>, продемонстрировавший</w:t>
      </w:r>
      <w:r w:rsidR="001216CB">
        <w:rPr>
          <w:color w:val="000000"/>
        </w:rPr>
        <w:t xml:space="preserve"> </w:t>
      </w:r>
      <w:r w:rsidR="007A5309">
        <w:rPr>
          <w:color w:val="000000"/>
        </w:rPr>
        <w:t>н</w:t>
      </w:r>
      <w:r w:rsidRPr="0099483E">
        <w:rPr>
          <w:color w:val="000000"/>
        </w:rPr>
        <w:t xml:space="preserve">еоднородность химического пространства </w:t>
      </w:r>
      <w:r w:rsidR="007A5309">
        <w:rPr>
          <w:color w:val="000000"/>
        </w:rPr>
        <w:t>катионов</w:t>
      </w:r>
      <w:r>
        <w:rPr>
          <w:color w:val="000000"/>
        </w:rPr>
        <w:t xml:space="preserve">. </w:t>
      </w:r>
      <w:r w:rsidR="00365E95">
        <w:rPr>
          <w:color w:val="000000"/>
        </w:rPr>
        <w:t>В</w:t>
      </w:r>
      <w:r w:rsidR="0099483E" w:rsidRPr="0099483E">
        <w:rPr>
          <w:color w:val="000000"/>
        </w:rPr>
        <w:t>ыявлени</w:t>
      </w:r>
      <w:r w:rsidR="00365E95">
        <w:rPr>
          <w:color w:val="000000"/>
        </w:rPr>
        <w:t>е</w:t>
      </w:r>
      <w:r w:rsidR="0099483E" w:rsidRPr="0099483E">
        <w:rPr>
          <w:color w:val="000000"/>
        </w:rPr>
        <w:t xml:space="preserve"> внутренней структуры пространства </w:t>
      </w:r>
      <w:r w:rsidR="00365E95">
        <w:rPr>
          <w:color w:val="000000"/>
        </w:rPr>
        <w:t>осуществлено</w:t>
      </w:r>
      <w:r w:rsidR="0099483E" w:rsidRPr="0099483E">
        <w:rPr>
          <w:color w:val="000000"/>
        </w:rPr>
        <w:t xml:space="preserve"> кластеризаци</w:t>
      </w:r>
      <w:r w:rsidR="00365E95">
        <w:rPr>
          <w:color w:val="000000"/>
        </w:rPr>
        <w:t>ей</w:t>
      </w:r>
      <w:r w:rsidR="0099483E" w:rsidRPr="0099483E">
        <w:rPr>
          <w:color w:val="000000"/>
        </w:rPr>
        <w:t xml:space="preserve"> </w:t>
      </w:r>
      <w:r w:rsidR="00365E95">
        <w:rPr>
          <w:color w:val="000000"/>
        </w:rPr>
        <w:t>с отбором наиболее репрезентативных признаков</w:t>
      </w:r>
      <w:r w:rsidR="0099483E" w:rsidRPr="0099483E">
        <w:rPr>
          <w:color w:val="000000"/>
        </w:rPr>
        <w:t xml:space="preserve">. Полученная кластерная разметка была </w:t>
      </w:r>
      <w:r w:rsidR="00A35508">
        <w:rPr>
          <w:color w:val="000000"/>
        </w:rPr>
        <w:t xml:space="preserve">дополнена </w:t>
      </w:r>
      <w:r w:rsidR="00365E95">
        <w:rPr>
          <w:color w:val="000000"/>
        </w:rPr>
        <w:t xml:space="preserve">объектами </w:t>
      </w:r>
      <w:r w:rsidR="00A35508">
        <w:rPr>
          <w:color w:val="000000"/>
        </w:rPr>
        <w:t>негатив</w:t>
      </w:r>
      <w:r w:rsidR="00365E95">
        <w:rPr>
          <w:color w:val="000000"/>
        </w:rPr>
        <w:t>ного класса</w:t>
      </w:r>
      <w:r w:rsidR="00A35508">
        <w:rPr>
          <w:color w:val="000000"/>
        </w:rPr>
        <w:t xml:space="preserve"> и </w:t>
      </w:r>
      <w:r w:rsidR="0099483E" w:rsidRPr="0099483E">
        <w:rPr>
          <w:color w:val="000000"/>
        </w:rPr>
        <w:t>использована для обучения моделей классификации, предназначенных для распознавания принадлежности молекул к выявленным областям.</w:t>
      </w:r>
      <w:r w:rsidR="00284D10" w:rsidRPr="00284D10">
        <w:rPr>
          <w:color w:val="000000"/>
        </w:rPr>
        <w:t xml:space="preserve"> </w:t>
      </w:r>
      <w:r w:rsidR="003B2B8A">
        <w:rPr>
          <w:color w:val="000000"/>
        </w:rPr>
        <w:t xml:space="preserve">На следующем этапе </w:t>
      </w:r>
      <w:r w:rsidR="00284D10" w:rsidRPr="0099483E">
        <w:rPr>
          <w:color w:val="000000"/>
        </w:rPr>
        <w:t>была проведена оценка области применимости</w:t>
      </w:r>
      <w:r w:rsidR="00FE601A">
        <w:rPr>
          <w:color w:val="000000"/>
        </w:rPr>
        <w:t xml:space="preserve"> и в выявленном подпространстве</w:t>
      </w:r>
      <w:r w:rsidR="003B2B8A">
        <w:rPr>
          <w:color w:val="000000"/>
        </w:rPr>
        <w:t xml:space="preserve"> с помощью генетического алгоритма произведена </w:t>
      </w:r>
      <w:r w:rsidR="00284D10" w:rsidRPr="0099483E">
        <w:rPr>
          <w:color w:val="000000"/>
        </w:rPr>
        <w:t>генераци</w:t>
      </w:r>
      <w:r w:rsidR="003B2B8A">
        <w:rPr>
          <w:color w:val="000000"/>
        </w:rPr>
        <w:t>и</w:t>
      </w:r>
      <w:r w:rsidR="00284D10" w:rsidRPr="0099483E">
        <w:rPr>
          <w:color w:val="000000"/>
        </w:rPr>
        <w:t xml:space="preserve"> новых молекулярных структур</w:t>
      </w:r>
      <w:r w:rsidR="00FE601A">
        <w:rPr>
          <w:color w:val="000000"/>
        </w:rPr>
        <w:t xml:space="preserve"> склонных к образованию анионов строения </w:t>
      </w:r>
      <w:r w:rsidR="00FE601A" w:rsidRPr="007B4AFA">
        <w:rPr>
          <w:i/>
          <w:iCs/>
          <w:color w:val="000000"/>
          <w:lang w:val="en-US"/>
        </w:rPr>
        <w:t>α</w:t>
      </w:r>
      <w:r w:rsidR="00FE601A" w:rsidRPr="00BA4C46">
        <w:rPr>
          <w:color w:val="000000"/>
        </w:rPr>
        <w:t>-{</w:t>
      </w:r>
      <w:r w:rsidR="00FE601A" w:rsidRPr="00BA4C46">
        <w:rPr>
          <w:color w:val="000000"/>
          <w:lang w:val="en-US"/>
        </w:rPr>
        <w:t>M</w:t>
      </w:r>
      <w:r w:rsidR="00FE601A">
        <w:rPr>
          <w:color w:val="000000"/>
          <w:lang w:val="en-US"/>
        </w:rPr>
        <w:t>X</w:t>
      </w:r>
      <w:r w:rsidR="00FE601A" w:rsidRPr="007B4AFA">
        <w:rPr>
          <w:color w:val="000000"/>
          <w:vertAlign w:val="subscript"/>
        </w:rPr>
        <w:t>4</w:t>
      </w:r>
      <w:r w:rsidR="00FE601A" w:rsidRPr="00BA4C46">
        <w:rPr>
          <w:color w:val="000000"/>
        </w:rPr>
        <w:t>}</w:t>
      </w:r>
      <w:r w:rsidR="00FE601A" w:rsidRPr="007B4AFA">
        <w:rPr>
          <w:color w:val="000000"/>
          <w:vertAlign w:val="superscript"/>
        </w:rPr>
        <w:t>–</w:t>
      </w:r>
      <w:r w:rsidR="00284D10" w:rsidRPr="0099483E">
        <w:rPr>
          <w:color w:val="000000"/>
        </w:rPr>
        <w:t>.</w:t>
      </w:r>
    </w:p>
    <w:p w14:paraId="2E0A8589" w14:textId="34D033BC" w:rsidR="002A77BC" w:rsidRPr="002A77BC" w:rsidRDefault="00FE601A" w:rsidP="002A7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прогнозирования соединений с заданным значением ШЗЗ были построены</w:t>
      </w:r>
      <w:r w:rsidR="0099483E" w:rsidRPr="0099483E">
        <w:rPr>
          <w:color w:val="000000"/>
        </w:rPr>
        <w:t xml:space="preserve"> регрессионные модели, </w:t>
      </w:r>
      <w:r w:rsidR="00A35508">
        <w:rPr>
          <w:color w:val="000000"/>
        </w:rPr>
        <w:t>связывающие строение катиона и структурные параметры анион</w:t>
      </w:r>
      <w:r w:rsidR="007931DC">
        <w:rPr>
          <w:color w:val="000000"/>
        </w:rPr>
        <w:t>ной подструктуры</w:t>
      </w:r>
      <w:r w:rsidR="00A35508">
        <w:rPr>
          <w:color w:val="000000"/>
        </w:rPr>
        <w:t>.</w:t>
      </w:r>
      <w:r w:rsidR="0099483E" w:rsidRPr="0099483E">
        <w:rPr>
          <w:color w:val="000000"/>
        </w:rPr>
        <w:t xml:space="preserve"> </w:t>
      </w:r>
      <w:r w:rsidR="00B76C7B">
        <w:rPr>
          <w:color w:val="000000"/>
        </w:rPr>
        <w:t>С помощью ранее разработанных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QSPR</w:t>
      </w:r>
      <w:r>
        <w:rPr>
          <w:color w:val="000000"/>
        </w:rPr>
        <w:t>-модел</w:t>
      </w:r>
      <w:r w:rsidR="00B76C7B">
        <w:rPr>
          <w:color w:val="000000"/>
        </w:rPr>
        <w:t>ей</w:t>
      </w:r>
      <w:r>
        <w:rPr>
          <w:color w:val="000000"/>
        </w:rPr>
        <w:t xml:space="preserve"> </w:t>
      </w:r>
      <w:r w:rsidRPr="00FE601A">
        <w:rPr>
          <w:color w:val="000000"/>
        </w:rPr>
        <w:t xml:space="preserve">[2] </w:t>
      </w:r>
      <w:r w:rsidR="00B76C7B">
        <w:rPr>
          <w:color w:val="000000"/>
        </w:rPr>
        <w:t>удалось</w:t>
      </w:r>
      <w:r>
        <w:rPr>
          <w:color w:val="000000"/>
        </w:rPr>
        <w:t xml:space="preserve"> </w:t>
      </w:r>
      <w:r w:rsidR="007931DC">
        <w:rPr>
          <w:color w:val="000000"/>
        </w:rPr>
        <w:t xml:space="preserve">определить </w:t>
      </w:r>
      <w:r w:rsidR="00B76C7B">
        <w:rPr>
          <w:color w:val="000000"/>
        </w:rPr>
        <w:t>ряд</w:t>
      </w:r>
      <w:r w:rsidR="007931DC">
        <w:rPr>
          <w:color w:val="000000"/>
        </w:rPr>
        <w:t xml:space="preserve"> катионов</w:t>
      </w:r>
      <w:r w:rsidR="00B76C7B" w:rsidRPr="00B76C7B">
        <w:rPr>
          <w:color w:val="000000"/>
        </w:rPr>
        <w:t xml:space="preserve"> </w:t>
      </w:r>
      <w:r w:rsidR="00B76C7B">
        <w:rPr>
          <w:color w:val="000000"/>
        </w:rPr>
        <w:t xml:space="preserve">(преимущественно </w:t>
      </w:r>
      <w:r w:rsidR="002A77BC">
        <w:rPr>
          <w:color w:val="000000"/>
        </w:rPr>
        <w:t xml:space="preserve">бифункциональные </w:t>
      </w:r>
      <w:r w:rsidR="00B76C7B">
        <w:rPr>
          <w:color w:val="000000"/>
        </w:rPr>
        <w:t>пятичленные гетероциклы)</w:t>
      </w:r>
      <w:r w:rsidR="007931DC">
        <w:rPr>
          <w:color w:val="000000"/>
        </w:rPr>
        <w:t xml:space="preserve">, </w:t>
      </w:r>
      <w:r w:rsidR="00B76C7B">
        <w:rPr>
          <w:color w:val="000000"/>
        </w:rPr>
        <w:t>обеспечивающих</w:t>
      </w:r>
      <w:r w:rsidR="007931DC">
        <w:rPr>
          <w:color w:val="000000"/>
        </w:rPr>
        <w:t xml:space="preserve"> минимальные значения ШЗЗ</w:t>
      </w:r>
      <w:r w:rsidR="00B76C7B">
        <w:rPr>
          <w:color w:val="000000"/>
        </w:rPr>
        <w:t xml:space="preserve"> (</w:t>
      </w:r>
      <w:r w:rsidR="002A77BC" w:rsidRPr="002A77BC">
        <w:rPr>
          <w:color w:val="000000"/>
        </w:rPr>
        <w:t>~</w:t>
      </w:r>
      <w:r w:rsidR="00B76C7B">
        <w:rPr>
          <w:color w:val="000000"/>
        </w:rPr>
        <w:t>1.8–1.9 эВ)</w:t>
      </w:r>
      <w:r w:rsidR="0099483E">
        <w:rPr>
          <w:color w:val="000000"/>
        </w:rPr>
        <w:t xml:space="preserve">. </w:t>
      </w:r>
      <w:r w:rsidR="002A77BC">
        <w:rPr>
          <w:color w:val="000000"/>
        </w:rPr>
        <w:t>Предложенный подход полного цикла прогнозирования соединений от формулы предполагаемого катиона до значения ШЗЗ верифицирован экспериментально</w:t>
      </w:r>
      <w:r w:rsidR="0099483E">
        <w:rPr>
          <w:color w:val="000000"/>
        </w:rPr>
        <w:t>.</w:t>
      </w:r>
    </w:p>
    <w:p w14:paraId="022FC08C" w14:textId="183F0EF5" w:rsidR="00A02163" w:rsidRPr="0009449A" w:rsidRDefault="001C33A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C33A9">
        <w:rPr>
          <w:i/>
          <w:iCs/>
          <w:color w:val="000000"/>
        </w:rPr>
        <w:t>Работа выполнена при поддержке Некоммерческого Фонда развития науки и образования "Интеллект"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1950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5BC1C82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40002B" w:rsidRPr="0040002B">
        <w:rPr>
          <w:color w:val="000000"/>
          <w:lang w:val="en-US"/>
        </w:rPr>
        <w:t>Ganose</w:t>
      </w:r>
      <w:proofErr w:type="spellEnd"/>
      <w:r w:rsidR="0040002B">
        <w:rPr>
          <w:color w:val="000000"/>
          <w:lang w:val="en-US"/>
        </w:rPr>
        <w:t xml:space="preserve"> A.M.</w:t>
      </w:r>
      <w:r w:rsidR="0040002B" w:rsidRPr="0040002B">
        <w:rPr>
          <w:color w:val="000000"/>
          <w:lang w:val="en-US"/>
        </w:rPr>
        <w:t>, Savory</w:t>
      </w:r>
      <w:r w:rsidR="0040002B">
        <w:rPr>
          <w:color w:val="000000"/>
          <w:lang w:val="en-US"/>
        </w:rPr>
        <w:t xml:space="preserve"> C.N.,</w:t>
      </w:r>
      <w:r w:rsidR="0040002B" w:rsidRPr="0040002B">
        <w:rPr>
          <w:color w:val="000000"/>
          <w:lang w:val="en-US"/>
        </w:rPr>
        <w:t xml:space="preserve"> Scanlon</w:t>
      </w:r>
      <w:r w:rsidR="0040002B">
        <w:rPr>
          <w:color w:val="000000"/>
          <w:lang w:val="en-US"/>
        </w:rPr>
        <w:t xml:space="preserve"> D.O. </w:t>
      </w:r>
      <w:r w:rsidR="0040002B" w:rsidRPr="0040002B">
        <w:rPr>
          <w:color w:val="000000"/>
          <w:lang w:val="en-US"/>
        </w:rPr>
        <w:t xml:space="preserve">Beyond methylammonium lead iodide: prospects for the emergent field of </w:t>
      </w:r>
      <w:r w:rsidR="0040002B" w:rsidRPr="0040002B">
        <w:rPr>
          <w:i/>
          <w:iCs/>
          <w:color w:val="000000"/>
          <w:lang w:val="en-US"/>
        </w:rPr>
        <w:t>n</w:t>
      </w:r>
      <w:r w:rsidR="0040002B" w:rsidRPr="0040002B">
        <w:rPr>
          <w:color w:val="000000"/>
          <w:lang w:val="en-US"/>
        </w:rPr>
        <w:t>s</w:t>
      </w:r>
      <w:r w:rsidR="0040002B" w:rsidRPr="0040002B">
        <w:rPr>
          <w:color w:val="000000"/>
          <w:vertAlign w:val="superscript"/>
          <w:lang w:val="en-US"/>
        </w:rPr>
        <w:t>2</w:t>
      </w:r>
      <w:r w:rsidR="0040002B" w:rsidRPr="0040002B">
        <w:rPr>
          <w:color w:val="000000"/>
          <w:lang w:val="en-US"/>
        </w:rPr>
        <w:t xml:space="preserve"> containing solar absorbers</w:t>
      </w:r>
      <w:r w:rsidR="00116478" w:rsidRPr="00E81D35">
        <w:rPr>
          <w:color w:val="000000"/>
          <w:lang w:val="en-US"/>
        </w:rPr>
        <w:t xml:space="preserve"> // </w:t>
      </w:r>
      <w:r w:rsidR="0040002B" w:rsidRPr="0040002B">
        <w:rPr>
          <w:color w:val="000000"/>
          <w:lang w:val="en-US"/>
        </w:rPr>
        <w:t>Chem</w:t>
      </w:r>
      <w:r w:rsidR="0040002B">
        <w:rPr>
          <w:color w:val="000000"/>
          <w:lang w:val="en-US"/>
        </w:rPr>
        <w:t>.</w:t>
      </w:r>
      <w:r w:rsidR="0040002B" w:rsidRPr="0040002B">
        <w:rPr>
          <w:color w:val="000000"/>
          <w:lang w:val="en-US"/>
        </w:rPr>
        <w:t xml:space="preserve"> Commun</w:t>
      </w:r>
      <w:r w:rsidR="0040002B">
        <w:rPr>
          <w:color w:val="000000"/>
          <w:lang w:val="en-US"/>
        </w:rPr>
        <w:t>.</w:t>
      </w:r>
      <w:r w:rsidR="00116478" w:rsidRPr="00E81D35">
        <w:rPr>
          <w:color w:val="000000"/>
          <w:lang w:val="en-US"/>
        </w:rPr>
        <w:t xml:space="preserve"> </w:t>
      </w:r>
      <w:r w:rsidR="0040002B">
        <w:rPr>
          <w:color w:val="000000"/>
          <w:lang w:val="en-US"/>
        </w:rPr>
        <w:t>2017</w:t>
      </w:r>
      <w:r w:rsidR="00116478" w:rsidRPr="00E81D35">
        <w:rPr>
          <w:color w:val="000000"/>
          <w:lang w:val="en-US"/>
        </w:rPr>
        <w:t xml:space="preserve">. Vol. </w:t>
      </w:r>
      <w:r w:rsidR="0040002B">
        <w:rPr>
          <w:color w:val="000000"/>
          <w:lang w:val="en-US"/>
        </w:rPr>
        <w:t>53(1)</w:t>
      </w:r>
      <w:r w:rsidR="00116478" w:rsidRPr="00E81D35">
        <w:rPr>
          <w:color w:val="000000"/>
          <w:lang w:val="en-US"/>
        </w:rPr>
        <w:t>. P.</w:t>
      </w:r>
      <w:r w:rsidR="0040002B">
        <w:rPr>
          <w:color w:val="000000"/>
          <w:lang w:val="en-US"/>
        </w:rPr>
        <w:t> 20-44</w:t>
      </w:r>
      <w:r w:rsidR="00116478" w:rsidRPr="00E81D35">
        <w:rPr>
          <w:color w:val="000000"/>
          <w:lang w:val="en-US"/>
        </w:rPr>
        <w:t>.</w:t>
      </w:r>
    </w:p>
    <w:p w14:paraId="3486C755" w14:textId="7311B00B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C33A9">
        <w:rPr>
          <w:noProof/>
          <w:lang w:val="en-US"/>
        </w:rPr>
        <w:t xml:space="preserve">Bykov A.V., Shevelkov A.V. </w:t>
      </w:r>
      <w:r w:rsidR="001C33A9" w:rsidRPr="001C33A9">
        <w:rPr>
          <w:noProof/>
          <w:lang w:val="en-US"/>
        </w:rPr>
        <w:t>Curated Dataset, Structure-Property Relationships and Machine Learning Prediction of Band Gaps for One-Dimensional Bismuth(III) and Antimony(III) Halides</w:t>
      </w:r>
      <w:r w:rsidR="00116478" w:rsidRPr="00107AA3">
        <w:rPr>
          <w:noProof/>
          <w:lang w:val="en-US"/>
        </w:rPr>
        <w:t xml:space="preserve"> </w:t>
      </w:r>
      <w:r w:rsidR="001C33A9">
        <w:rPr>
          <w:noProof/>
          <w:lang w:val="en-US"/>
        </w:rPr>
        <w:t>/</w:t>
      </w:r>
      <w:r w:rsidR="00116478" w:rsidRPr="00107AA3">
        <w:rPr>
          <w:noProof/>
          <w:lang w:val="en-US"/>
        </w:rPr>
        <w:t xml:space="preserve">/ </w:t>
      </w:r>
      <w:r w:rsidR="001C33A9">
        <w:rPr>
          <w:noProof/>
          <w:lang w:val="en-US"/>
        </w:rPr>
        <w:t>ChemRxiv</w:t>
      </w:r>
      <w:r w:rsidR="00116478" w:rsidRPr="00107AA3">
        <w:rPr>
          <w:noProof/>
          <w:lang w:val="en-US"/>
        </w:rPr>
        <w:t>.</w:t>
      </w:r>
      <w:r w:rsidR="001C33A9">
        <w:rPr>
          <w:noProof/>
          <w:lang w:val="en-US"/>
        </w:rPr>
        <w:t xml:space="preserve"> </w:t>
      </w:r>
      <w:r w:rsidR="00565989" w:rsidRPr="00565989">
        <w:rPr>
          <w:noProof/>
          <w:lang w:val="en-US"/>
        </w:rPr>
        <w:t>Preprint.</w:t>
      </w:r>
      <w:r w:rsidR="00565989">
        <w:rPr>
          <w:noProof/>
          <w:lang w:val="en-US"/>
        </w:rPr>
        <w:t xml:space="preserve"> </w:t>
      </w:r>
      <w:r w:rsidR="001C33A9">
        <w:rPr>
          <w:noProof/>
          <w:lang w:val="en-US"/>
        </w:rPr>
        <w:t>2026.</w:t>
      </w:r>
      <w:r w:rsidR="00565989">
        <w:rPr>
          <w:noProof/>
          <w:lang w:val="en-US"/>
        </w:rPr>
        <w:t xml:space="preserve"> </w:t>
      </w:r>
      <w:r w:rsidR="00565989" w:rsidRPr="00565989">
        <w:rPr>
          <w:noProof/>
          <w:lang w:val="en-US"/>
        </w:rPr>
        <w:t>10.26434/chemrxiv.15000472/v1</w:t>
      </w:r>
      <w:r w:rsidR="00565989">
        <w:rPr>
          <w:noProof/>
          <w:lang w:val="en-US"/>
        </w:rPr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6171"/>
    <w:rsid w:val="000E334E"/>
    <w:rsid w:val="00101A1C"/>
    <w:rsid w:val="00103657"/>
    <w:rsid w:val="00106375"/>
    <w:rsid w:val="00107AA3"/>
    <w:rsid w:val="00116478"/>
    <w:rsid w:val="001216CB"/>
    <w:rsid w:val="00130241"/>
    <w:rsid w:val="001865C1"/>
    <w:rsid w:val="00195065"/>
    <w:rsid w:val="001C33A9"/>
    <w:rsid w:val="001E61C2"/>
    <w:rsid w:val="001F0493"/>
    <w:rsid w:val="0022260A"/>
    <w:rsid w:val="002264EE"/>
    <w:rsid w:val="0023307C"/>
    <w:rsid w:val="002703E5"/>
    <w:rsid w:val="00284D10"/>
    <w:rsid w:val="002A77BC"/>
    <w:rsid w:val="002B1CD0"/>
    <w:rsid w:val="0031361E"/>
    <w:rsid w:val="00344930"/>
    <w:rsid w:val="00365E95"/>
    <w:rsid w:val="00373E2D"/>
    <w:rsid w:val="00391C38"/>
    <w:rsid w:val="003B2B8A"/>
    <w:rsid w:val="003B76D6"/>
    <w:rsid w:val="003D09AD"/>
    <w:rsid w:val="003E2601"/>
    <w:rsid w:val="003F4E6B"/>
    <w:rsid w:val="0040002B"/>
    <w:rsid w:val="004A26A3"/>
    <w:rsid w:val="004F0EDF"/>
    <w:rsid w:val="00522BF1"/>
    <w:rsid w:val="00565989"/>
    <w:rsid w:val="00590166"/>
    <w:rsid w:val="00590C41"/>
    <w:rsid w:val="005B07E6"/>
    <w:rsid w:val="005D022B"/>
    <w:rsid w:val="005D6B47"/>
    <w:rsid w:val="005E5BE9"/>
    <w:rsid w:val="00665279"/>
    <w:rsid w:val="0069427D"/>
    <w:rsid w:val="006F7A19"/>
    <w:rsid w:val="00705378"/>
    <w:rsid w:val="00706C40"/>
    <w:rsid w:val="007213E1"/>
    <w:rsid w:val="00775389"/>
    <w:rsid w:val="007931DC"/>
    <w:rsid w:val="00797838"/>
    <w:rsid w:val="007A5309"/>
    <w:rsid w:val="007B4AFA"/>
    <w:rsid w:val="007C36D8"/>
    <w:rsid w:val="007F2744"/>
    <w:rsid w:val="008931BE"/>
    <w:rsid w:val="008A61FC"/>
    <w:rsid w:val="008C67E3"/>
    <w:rsid w:val="00914205"/>
    <w:rsid w:val="00921D45"/>
    <w:rsid w:val="009426C0"/>
    <w:rsid w:val="00980A65"/>
    <w:rsid w:val="0099483E"/>
    <w:rsid w:val="009A66DB"/>
    <w:rsid w:val="009B2F80"/>
    <w:rsid w:val="009B3300"/>
    <w:rsid w:val="009C61A3"/>
    <w:rsid w:val="009F3380"/>
    <w:rsid w:val="00A02163"/>
    <w:rsid w:val="00A314FE"/>
    <w:rsid w:val="00A35508"/>
    <w:rsid w:val="00A602EA"/>
    <w:rsid w:val="00AA1D62"/>
    <w:rsid w:val="00AD7380"/>
    <w:rsid w:val="00B25E5F"/>
    <w:rsid w:val="00B34900"/>
    <w:rsid w:val="00B76C7B"/>
    <w:rsid w:val="00B874E1"/>
    <w:rsid w:val="00BA4C46"/>
    <w:rsid w:val="00BF36F8"/>
    <w:rsid w:val="00BF4622"/>
    <w:rsid w:val="00C36346"/>
    <w:rsid w:val="00C844E2"/>
    <w:rsid w:val="00CB74A4"/>
    <w:rsid w:val="00CD00B1"/>
    <w:rsid w:val="00D22306"/>
    <w:rsid w:val="00D37D84"/>
    <w:rsid w:val="00D42542"/>
    <w:rsid w:val="00D8121C"/>
    <w:rsid w:val="00DD47C4"/>
    <w:rsid w:val="00E22189"/>
    <w:rsid w:val="00E74069"/>
    <w:rsid w:val="00E77835"/>
    <w:rsid w:val="00E81D35"/>
    <w:rsid w:val="00EA5C5B"/>
    <w:rsid w:val="00EB1F49"/>
    <w:rsid w:val="00F55054"/>
    <w:rsid w:val="00F865B3"/>
    <w:rsid w:val="00FA2140"/>
    <w:rsid w:val="00FB1509"/>
    <w:rsid w:val="00FE601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ykov.andrey.sw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Иванов</cp:lastModifiedBy>
  <cp:revision>3</cp:revision>
  <cp:lastPrinted>2026-01-28T14:24:00Z</cp:lastPrinted>
  <dcterms:created xsi:type="dcterms:W3CDTF">2026-03-09T19:21:00Z</dcterms:created>
  <dcterms:modified xsi:type="dcterms:W3CDTF">2026-03-09T20:35:00Z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