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B67" w:rsidRDefault="00BA7031">
      <w:pPr>
        <w:shd w:val="clear" w:color="auto" w:fill="FFFFFF"/>
        <w:jc w:val="center"/>
        <w:rPr>
          <w:color w:val="000000"/>
        </w:rPr>
      </w:pPr>
      <w:r>
        <w:rPr>
          <w:b/>
          <w:szCs w:val="28"/>
        </w:rPr>
        <w:t xml:space="preserve">Прогнозирование химических сдвигов ЯМР ядер для комплексов переходных металлов </w:t>
      </w:r>
      <w:r>
        <w:rPr>
          <w:b/>
          <w:szCs w:val="28"/>
          <w:vertAlign w:val="superscript"/>
        </w:rPr>
        <w:t>55</w:t>
      </w:r>
      <w:proofErr w:type="spellStart"/>
      <w:r>
        <w:rPr>
          <w:b/>
          <w:szCs w:val="28"/>
          <w:lang w:val="en-US"/>
        </w:rPr>
        <w:t>Mn</w:t>
      </w:r>
      <w:proofErr w:type="spellEnd"/>
      <w:r>
        <w:rPr>
          <w:b/>
          <w:szCs w:val="28"/>
        </w:rPr>
        <w:t xml:space="preserve"> и </w:t>
      </w:r>
      <w:r>
        <w:rPr>
          <w:b/>
          <w:szCs w:val="28"/>
          <w:vertAlign w:val="superscript"/>
        </w:rPr>
        <w:t>57</w:t>
      </w:r>
      <w:r>
        <w:rPr>
          <w:b/>
          <w:szCs w:val="28"/>
          <w:lang w:val="en-US"/>
        </w:rPr>
        <w:t>Fe</w:t>
      </w:r>
      <w:r>
        <w:rPr>
          <w:b/>
          <w:szCs w:val="28"/>
        </w:rPr>
        <w:t xml:space="preserve"> с помощью машинного обучения </w:t>
      </w:r>
    </w:p>
    <w:p w:rsidR="00CD4B67" w:rsidRDefault="00BA7031">
      <w:pPr>
        <w:shd w:val="clear" w:color="auto" w:fill="FFFFFF"/>
        <w:jc w:val="center"/>
        <w:rPr>
          <w:color w:val="000000"/>
        </w:rPr>
      </w:pPr>
      <w:r>
        <w:rPr>
          <w:b/>
          <w:iCs/>
        </w:rPr>
        <w:t>Ковалев А.Е., Исаев Я.И., Макаров Д.М., Ходов И.А.</w:t>
      </w:r>
    </w:p>
    <w:p w:rsidR="00CD4B67" w:rsidRDefault="00BA7031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 1 года обучения</w:t>
      </w:r>
    </w:p>
    <w:p w:rsidR="00CD4B67" w:rsidRDefault="00BA7031">
      <w:pPr>
        <w:shd w:val="clear" w:color="auto" w:fill="FFFFFF"/>
        <w:jc w:val="center"/>
        <w:rPr>
          <w:color w:val="000000"/>
        </w:rPr>
      </w:pPr>
      <w:r>
        <w:rPr>
          <w:i/>
        </w:rPr>
        <w:t xml:space="preserve">Институт химии растворов им. Г.А. </w:t>
      </w:r>
      <w:proofErr w:type="spellStart"/>
      <w:r>
        <w:rPr>
          <w:i/>
        </w:rPr>
        <w:t>Крестова</w:t>
      </w:r>
      <w:proofErr w:type="spellEnd"/>
      <w:r>
        <w:rPr>
          <w:i/>
        </w:rPr>
        <w:t xml:space="preserve"> Российской академии наук, Иваново, Россия</w:t>
      </w:r>
    </w:p>
    <w:p w:rsidR="00CD4B67" w:rsidRDefault="00BA7031">
      <w:pPr>
        <w:shd w:val="clear" w:color="auto" w:fill="FFFFFF"/>
        <w:jc w:val="center"/>
        <w:rPr>
          <w:color w:val="000000"/>
          <w:lang w:val="en-US"/>
        </w:rPr>
      </w:pPr>
      <w:r>
        <w:rPr>
          <w:i/>
          <w:color w:val="000000"/>
          <w:lang w:val="en-US"/>
        </w:rPr>
        <w:t xml:space="preserve">E-mail: </w:t>
      </w:r>
      <w:r>
        <w:rPr>
          <w:i/>
          <w:color w:val="000000"/>
          <w:u w:val="single"/>
          <w:lang w:val="en-US"/>
        </w:rPr>
        <w:t>aek@isc-ras.ru</w:t>
      </w:r>
    </w:p>
    <w:p w:rsidR="00CD4B67" w:rsidRDefault="00BA7031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Спектроскопия ЯМР является одним из основных методов физико-химического анализа, который применяется для решения различных задач: от установления структуры молекул до исследования кинетики химических реакций.</w:t>
      </w:r>
      <w:r>
        <w:t xml:space="preserve"> Данный метод можно охарактеризовать как </w:t>
      </w:r>
      <w:proofErr w:type="spellStart"/>
      <w:r>
        <w:rPr>
          <w:color w:val="000000"/>
        </w:rPr>
        <w:t>неинвазивный</w:t>
      </w:r>
      <w:proofErr w:type="spellEnd"/>
      <w:r>
        <w:rPr>
          <w:color w:val="000000"/>
        </w:rPr>
        <w:t xml:space="preserve"> и высоко селективный, но в то же время требующий высокой концентрации исследуемого соединения и хорошей квалификации специалиста для интерпретации спектральных данных. В связи с этим возникает необходимость в разработках новых методов для обработки спектральных данных.</w:t>
      </w:r>
    </w:p>
    <w:p w:rsidR="00CD4B67" w:rsidRDefault="00BA7031">
      <w:pPr>
        <w:shd w:val="clear" w:color="auto" w:fill="FFFFFF"/>
        <w:ind w:firstLine="397"/>
        <w:jc w:val="both"/>
      </w:pPr>
      <w:r>
        <w:rPr>
          <w:color w:val="000000"/>
        </w:rPr>
        <w:t xml:space="preserve">В настоящей работе использовались методы машинного обучения для предсказания химических сдвигов сигналов ЯМР на ядрах переходных металлов – </w:t>
      </w:r>
      <w:r>
        <w:rPr>
          <w:vertAlign w:val="superscript"/>
        </w:rPr>
        <w:t>55</w:t>
      </w:r>
      <w:proofErr w:type="spellStart"/>
      <w:r>
        <w:rPr>
          <w:lang w:val="en-US"/>
        </w:rPr>
        <w:t>Mn</w:t>
      </w:r>
      <w:proofErr w:type="spellEnd"/>
      <w:r>
        <w:t xml:space="preserve"> и </w:t>
      </w:r>
      <w:r>
        <w:rPr>
          <w:vertAlign w:val="superscript"/>
        </w:rPr>
        <w:t>57</w:t>
      </w:r>
      <w:r>
        <w:rPr>
          <w:lang w:val="en-US"/>
        </w:rPr>
        <w:t>Fe</w:t>
      </w:r>
      <w:r>
        <w:t>. Получение такого рода информации непосредственно из проведения эксперимента не всегда возможно, поскольку существуют определенные ограничения в применимости ЯМР экспериментов при работе с ядрами исследуемых металлов. Это также обуславливает потребность в создании методов машинного обучения для получения информации о величинах химических сдвигов.</w:t>
      </w:r>
    </w:p>
    <w:p w:rsidR="00CD4B67" w:rsidRDefault="00BA7031">
      <w:pPr>
        <w:shd w:val="clear" w:color="auto" w:fill="FFFFFF"/>
        <w:ind w:firstLine="397"/>
        <w:jc w:val="both"/>
      </w:pPr>
      <w:r>
        <w:t xml:space="preserve">С использованием набора данных, полученного из литературы и состоящего из 664 измерений для 526 уникальных соединений, распределенным по ядрам </w:t>
      </w:r>
      <w:r>
        <w:rPr>
          <w:vertAlign w:val="superscript"/>
        </w:rPr>
        <w:t>55</w:t>
      </w:r>
      <w:proofErr w:type="spellStart"/>
      <w:r>
        <w:rPr>
          <w:lang w:val="en-US"/>
        </w:rPr>
        <w:t>Mn</w:t>
      </w:r>
      <w:proofErr w:type="spellEnd"/>
      <w:r>
        <w:t xml:space="preserve"> (429) и </w:t>
      </w:r>
      <w:r>
        <w:rPr>
          <w:vertAlign w:val="superscript"/>
        </w:rPr>
        <w:t>57</w:t>
      </w:r>
      <w:r>
        <w:rPr>
          <w:lang w:val="en-US"/>
        </w:rPr>
        <w:t>Fe</w:t>
      </w:r>
      <w:r>
        <w:t xml:space="preserve"> (235), проводилось обучение моделей с помощью дескрипторных методов </w:t>
      </w:r>
      <w:proofErr w:type="spellStart"/>
      <w:r>
        <w:rPr>
          <w:lang w:val="en-US"/>
        </w:rPr>
        <w:t>TabPFN</w:t>
      </w:r>
      <w:proofErr w:type="spellEnd"/>
      <w:r>
        <w:t>(</w:t>
      </w:r>
      <w:proofErr w:type="spellStart"/>
      <w:r>
        <w:rPr>
          <w:lang w:val="en-US"/>
        </w:rPr>
        <w:t>RDKit</w:t>
      </w:r>
      <w:proofErr w:type="spellEnd"/>
      <w:r>
        <w:t xml:space="preserve">) и </w:t>
      </w:r>
      <w:proofErr w:type="spellStart"/>
      <w:r>
        <w:rPr>
          <w:lang w:val="en-US"/>
        </w:rPr>
        <w:t>CatBoost</w:t>
      </w:r>
      <w:proofErr w:type="spellEnd"/>
      <w:r>
        <w:t>(</w:t>
      </w:r>
      <w:proofErr w:type="spellStart"/>
      <w:r>
        <w:rPr>
          <w:lang w:val="en-US"/>
        </w:rPr>
        <w:t>RDKit</w:t>
      </w:r>
      <w:proofErr w:type="spellEnd"/>
      <w:r>
        <w:t xml:space="preserve">), а также </w:t>
      </w:r>
      <w:proofErr w:type="spellStart"/>
      <w:r>
        <w:t>бездескрипторных</w:t>
      </w:r>
      <w:proofErr w:type="spellEnd"/>
      <w:r>
        <w:t xml:space="preserve"> – </w:t>
      </w:r>
      <w:r>
        <w:rPr>
          <w:lang w:val="en-US"/>
        </w:rPr>
        <w:t>Transformer</w:t>
      </w:r>
      <w:r>
        <w:t>-</w:t>
      </w:r>
      <w:r>
        <w:rPr>
          <w:lang w:val="en-US"/>
        </w:rPr>
        <w:t>CNF</w:t>
      </w:r>
      <w:r>
        <w:t xml:space="preserve">, </w:t>
      </w:r>
      <w:proofErr w:type="spellStart"/>
      <w:r>
        <w:t>MolEncoder</w:t>
      </w:r>
      <w:proofErr w:type="spellEnd"/>
      <w:r>
        <w:t xml:space="preserve"> и </w:t>
      </w:r>
      <w:proofErr w:type="spellStart"/>
      <w:r>
        <w:rPr>
          <w:lang w:val="en-US"/>
        </w:rPr>
        <w:t>Chemprop</w:t>
      </w:r>
      <w:proofErr w:type="spellEnd"/>
      <w:r>
        <w:t xml:space="preserve">. Для соединений, содержащих ядра </w:t>
      </w:r>
      <w:r>
        <w:rPr>
          <w:vertAlign w:val="superscript"/>
        </w:rPr>
        <w:t>55</w:t>
      </w:r>
      <w:proofErr w:type="spellStart"/>
      <w:r>
        <w:rPr>
          <w:lang w:val="en-US"/>
        </w:rPr>
        <w:t>Mn</w:t>
      </w:r>
      <w:proofErr w:type="spellEnd"/>
      <w:r>
        <w:t xml:space="preserve"> и </w:t>
      </w:r>
      <w:r>
        <w:rPr>
          <w:vertAlign w:val="superscript"/>
        </w:rPr>
        <w:t>57</w:t>
      </w:r>
      <w:r>
        <w:rPr>
          <w:lang w:val="en-US"/>
        </w:rPr>
        <w:t>Fe</w:t>
      </w:r>
      <w:r w:rsidR="00B77A62">
        <w:t>,</w:t>
      </w:r>
      <w:r>
        <w:t xml:space="preserve"> диапазон химических сдвигов составляет от -3458 до 1520 </w:t>
      </w:r>
      <w:r>
        <w:rPr>
          <w:lang w:val="en-US"/>
        </w:rPr>
        <w:t>ppm</w:t>
      </w:r>
      <w:r>
        <w:t xml:space="preserve"> и от -1542 до 11715 </w:t>
      </w:r>
      <w:r>
        <w:rPr>
          <w:lang w:val="en-US"/>
        </w:rPr>
        <w:t>ppm</w:t>
      </w:r>
      <w:r>
        <w:t xml:space="preserve">, соответственно. Кроме того, обучающий набор содержал информацию о структуре вещества в виде </w:t>
      </w:r>
      <w:r>
        <w:rPr>
          <w:lang w:val="en-US"/>
        </w:rPr>
        <w:t>SMILES</w:t>
      </w:r>
      <w:r>
        <w:t xml:space="preserve">, значении химического сдвига, а также о среде растворителя и температуре, в </w:t>
      </w:r>
      <w:proofErr w:type="gramStart"/>
      <w:r>
        <w:t>которых</w:t>
      </w:r>
      <w:proofErr w:type="gramEnd"/>
      <w:r>
        <w:t xml:space="preserve"> проводились ЯМР эксперименты.</w:t>
      </w:r>
    </w:p>
    <w:p w:rsidR="00CD4B67" w:rsidRPr="008350F1" w:rsidRDefault="00BA7031" w:rsidP="008350F1">
      <w:pPr>
        <w:shd w:val="clear" w:color="auto" w:fill="FFFFFF"/>
        <w:ind w:firstLine="397"/>
        <w:jc w:val="both"/>
      </w:pPr>
      <w:proofErr w:type="gramStart"/>
      <w:r>
        <w:t>Получены</w:t>
      </w:r>
      <w:proofErr w:type="gramEnd"/>
      <w:r>
        <w:t xml:space="preserve"> 5 наборов данных теоретических и предсказанных значений химических сдвигов для каждого из ядер. Качество моделей оценивалось с использованием статистического параметра </w:t>
      </w:r>
      <w:r>
        <w:rPr>
          <w:lang w:val="en-US"/>
        </w:rPr>
        <w:t>RMSE</w:t>
      </w:r>
      <w:r>
        <w:t xml:space="preserve"> (Таблица 1).</w:t>
      </w:r>
    </w:p>
    <w:p w:rsidR="00CD4B67" w:rsidRPr="00877ACC" w:rsidRDefault="00BA7031">
      <w:pPr>
        <w:shd w:val="clear" w:color="auto" w:fill="FFFFFF"/>
        <w:ind w:firstLine="397"/>
        <w:jc w:val="right"/>
        <w:rPr>
          <w:sz w:val="20"/>
        </w:rPr>
      </w:pPr>
      <w:r w:rsidRPr="00877ACC">
        <w:rPr>
          <w:sz w:val="20"/>
        </w:rPr>
        <w:t xml:space="preserve">Таблица 1. Значения параметра </w:t>
      </w:r>
      <w:r w:rsidRPr="00877ACC">
        <w:rPr>
          <w:sz w:val="20"/>
          <w:lang w:val="en-US"/>
        </w:rPr>
        <w:t>RMSE</w:t>
      </w:r>
      <w:r w:rsidRPr="00877ACC">
        <w:rPr>
          <w:sz w:val="20"/>
        </w:rPr>
        <w:t xml:space="preserve"> для полученных моделей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3133"/>
        <w:gridCol w:w="3133"/>
        <w:gridCol w:w="3134"/>
      </w:tblGrid>
      <w:tr w:rsidR="008E3AE1" w:rsidRPr="00877ACC" w:rsidTr="00E07E91">
        <w:trPr>
          <w:jc w:val="center"/>
        </w:trPr>
        <w:tc>
          <w:tcPr>
            <w:tcW w:w="3133" w:type="dxa"/>
            <w:vAlign w:val="center"/>
          </w:tcPr>
          <w:p w:rsidR="008E3AE1" w:rsidRPr="00877ACC" w:rsidRDefault="00E07E91" w:rsidP="00E07E91">
            <w:pPr>
              <w:jc w:val="center"/>
              <w:rPr>
                <w:sz w:val="20"/>
              </w:rPr>
            </w:pPr>
            <w:r w:rsidRPr="00877ACC">
              <w:rPr>
                <w:sz w:val="20"/>
              </w:rPr>
              <w:t>Исследуемое ядро/ метод</w:t>
            </w:r>
          </w:p>
        </w:tc>
        <w:tc>
          <w:tcPr>
            <w:tcW w:w="3133" w:type="dxa"/>
            <w:vAlign w:val="center"/>
          </w:tcPr>
          <w:p w:rsidR="008E3AE1" w:rsidRPr="00877ACC" w:rsidRDefault="008E3AE1" w:rsidP="00E07E91">
            <w:pPr>
              <w:jc w:val="center"/>
              <w:rPr>
                <w:sz w:val="20"/>
                <w:lang w:val="en-US"/>
              </w:rPr>
            </w:pPr>
            <w:proofErr w:type="spellStart"/>
            <w:r w:rsidRPr="00877ACC">
              <w:rPr>
                <w:sz w:val="20"/>
                <w:lang w:val="en-US"/>
              </w:rPr>
              <w:t>TabPFN</w:t>
            </w:r>
            <w:proofErr w:type="spellEnd"/>
            <w:r w:rsidRPr="00877ACC">
              <w:rPr>
                <w:sz w:val="20"/>
                <w:lang w:val="en-US"/>
              </w:rPr>
              <w:t>(</w:t>
            </w:r>
            <w:proofErr w:type="spellStart"/>
            <w:r w:rsidRPr="00877ACC">
              <w:rPr>
                <w:sz w:val="20"/>
                <w:lang w:val="en-US"/>
              </w:rPr>
              <w:t>RDKit</w:t>
            </w:r>
            <w:proofErr w:type="spellEnd"/>
            <w:r w:rsidRPr="00877ACC">
              <w:rPr>
                <w:sz w:val="20"/>
                <w:lang w:val="en-US"/>
              </w:rPr>
              <w:t>)</w:t>
            </w:r>
          </w:p>
        </w:tc>
        <w:tc>
          <w:tcPr>
            <w:tcW w:w="3134" w:type="dxa"/>
            <w:vAlign w:val="center"/>
          </w:tcPr>
          <w:p w:rsidR="008E3AE1" w:rsidRPr="00877ACC" w:rsidRDefault="008E3AE1" w:rsidP="00E07E91">
            <w:pPr>
              <w:jc w:val="center"/>
              <w:rPr>
                <w:sz w:val="20"/>
              </w:rPr>
            </w:pPr>
            <w:proofErr w:type="spellStart"/>
            <w:r w:rsidRPr="00877ACC">
              <w:rPr>
                <w:sz w:val="20"/>
                <w:lang w:val="en-US"/>
              </w:rPr>
              <w:t>CatBoost</w:t>
            </w:r>
            <w:proofErr w:type="spellEnd"/>
            <w:r w:rsidRPr="00877ACC">
              <w:rPr>
                <w:sz w:val="20"/>
              </w:rPr>
              <w:t>(</w:t>
            </w:r>
            <w:proofErr w:type="spellStart"/>
            <w:r w:rsidRPr="00877ACC">
              <w:rPr>
                <w:sz w:val="20"/>
                <w:lang w:val="en-US"/>
              </w:rPr>
              <w:t>RDKit</w:t>
            </w:r>
            <w:proofErr w:type="spellEnd"/>
            <w:r w:rsidRPr="00877ACC">
              <w:rPr>
                <w:sz w:val="20"/>
              </w:rPr>
              <w:t>)</w:t>
            </w:r>
          </w:p>
        </w:tc>
      </w:tr>
      <w:tr w:rsidR="00E07E91" w:rsidRPr="00877ACC" w:rsidTr="00E07E91">
        <w:trPr>
          <w:jc w:val="center"/>
        </w:trPr>
        <w:tc>
          <w:tcPr>
            <w:tcW w:w="3133" w:type="dxa"/>
            <w:vAlign w:val="center"/>
          </w:tcPr>
          <w:p w:rsidR="00E07E91" w:rsidRPr="00877ACC" w:rsidRDefault="00E07E91" w:rsidP="00E07E91">
            <w:pPr>
              <w:jc w:val="center"/>
              <w:rPr>
                <w:sz w:val="20"/>
              </w:rPr>
            </w:pPr>
            <w:r w:rsidRPr="00877ACC">
              <w:rPr>
                <w:sz w:val="20"/>
                <w:vertAlign w:val="superscript"/>
              </w:rPr>
              <w:t>55</w:t>
            </w:r>
            <w:proofErr w:type="spellStart"/>
            <w:r w:rsidRPr="00877ACC">
              <w:rPr>
                <w:sz w:val="20"/>
                <w:lang w:val="en-US"/>
              </w:rPr>
              <w:t>Mn</w:t>
            </w:r>
            <w:proofErr w:type="spellEnd"/>
          </w:p>
        </w:tc>
        <w:tc>
          <w:tcPr>
            <w:tcW w:w="3133" w:type="dxa"/>
            <w:vAlign w:val="center"/>
          </w:tcPr>
          <w:p w:rsidR="00E07E91" w:rsidRPr="00877ACC" w:rsidRDefault="00E07E91" w:rsidP="00E07E91">
            <w:pPr>
              <w:jc w:val="center"/>
              <w:rPr>
                <w:sz w:val="20"/>
                <w:lang w:val="en-US"/>
              </w:rPr>
            </w:pPr>
          </w:p>
          <w:p w:rsidR="00E07E91" w:rsidRPr="00877ACC" w:rsidRDefault="00E07E91" w:rsidP="00E07E91">
            <w:pPr>
              <w:jc w:val="center"/>
              <w:rPr>
                <w:sz w:val="20"/>
                <w:lang w:val="en-US"/>
              </w:rPr>
            </w:pPr>
            <w:r w:rsidRPr="00877ACC">
              <w:rPr>
                <w:sz w:val="20"/>
              </w:rPr>
              <w:t>306.24 ± 62.01</w:t>
            </w:r>
          </w:p>
          <w:p w:rsidR="00E07E91" w:rsidRPr="00877ACC" w:rsidRDefault="00E07E91" w:rsidP="00E07E91">
            <w:pPr>
              <w:jc w:val="center"/>
              <w:rPr>
                <w:sz w:val="20"/>
              </w:rPr>
            </w:pPr>
          </w:p>
        </w:tc>
        <w:tc>
          <w:tcPr>
            <w:tcW w:w="3134" w:type="dxa"/>
            <w:vAlign w:val="center"/>
          </w:tcPr>
          <w:p w:rsidR="00E07E91" w:rsidRPr="00877ACC" w:rsidRDefault="00E07E91" w:rsidP="00E07E91">
            <w:pPr>
              <w:jc w:val="center"/>
              <w:rPr>
                <w:sz w:val="20"/>
                <w:lang w:val="en-US"/>
              </w:rPr>
            </w:pPr>
          </w:p>
          <w:p w:rsidR="00E07E91" w:rsidRPr="00877ACC" w:rsidRDefault="00E07E91" w:rsidP="00E07E91">
            <w:pPr>
              <w:jc w:val="center"/>
              <w:rPr>
                <w:sz w:val="20"/>
              </w:rPr>
            </w:pPr>
            <w:r w:rsidRPr="00877ACC">
              <w:rPr>
                <w:sz w:val="20"/>
              </w:rPr>
              <w:t>357.17 ± 50.20</w:t>
            </w:r>
          </w:p>
          <w:p w:rsidR="00E07E91" w:rsidRPr="00877ACC" w:rsidRDefault="00E07E91" w:rsidP="00E07E91">
            <w:pPr>
              <w:jc w:val="center"/>
              <w:rPr>
                <w:sz w:val="20"/>
              </w:rPr>
            </w:pPr>
          </w:p>
        </w:tc>
      </w:tr>
      <w:tr w:rsidR="00E07E91" w:rsidRPr="00877ACC" w:rsidTr="00E07E91">
        <w:trPr>
          <w:jc w:val="center"/>
        </w:trPr>
        <w:tc>
          <w:tcPr>
            <w:tcW w:w="3133" w:type="dxa"/>
            <w:vAlign w:val="center"/>
          </w:tcPr>
          <w:p w:rsidR="00E07E91" w:rsidRPr="00877ACC" w:rsidRDefault="00E07E91" w:rsidP="00E07E91">
            <w:pPr>
              <w:jc w:val="center"/>
              <w:rPr>
                <w:sz w:val="20"/>
              </w:rPr>
            </w:pPr>
            <w:r w:rsidRPr="00877ACC">
              <w:rPr>
                <w:sz w:val="20"/>
                <w:vertAlign w:val="superscript"/>
              </w:rPr>
              <w:t>57</w:t>
            </w:r>
            <w:r w:rsidRPr="00877ACC">
              <w:rPr>
                <w:sz w:val="20"/>
                <w:lang w:val="en-US"/>
              </w:rPr>
              <w:t>Fe</w:t>
            </w:r>
          </w:p>
        </w:tc>
        <w:tc>
          <w:tcPr>
            <w:tcW w:w="3133" w:type="dxa"/>
            <w:vAlign w:val="center"/>
          </w:tcPr>
          <w:p w:rsidR="00E07E91" w:rsidRPr="00877ACC" w:rsidRDefault="00E07E91" w:rsidP="00E07E91">
            <w:pPr>
              <w:jc w:val="center"/>
              <w:rPr>
                <w:sz w:val="20"/>
                <w:lang w:val="en-US"/>
              </w:rPr>
            </w:pPr>
          </w:p>
          <w:p w:rsidR="00E07E91" w:rsidRPr="00877ACC" w:rsidRDefault="00E07E91" w:rsidP="00E07E91">
            <w:pPr>
              <w:jc w:val="center"/>
              <w:rPr>
                <w:sz w:val="20"/>
              </w:rPr>
            </w:pPr>
            <w:r w:rsidRPr="00877ACC">
              <w:rPr>
                <w:sz w:val="20"/>
              </w:rPr>
              <w:t>655.85 ± 180.31</w:t>
            </w:r>
          </w:p>
          <w:p w:rsidR="00E07E91" w:rsidRPr="00877ACC" w:rsidRDefault="00E07E91" w:rsidP="00E07E91">
            <w:pPr>
              <w:jc w:val="center"/>
              <w:rPr>
                <w:sz w:val="20"/>
              </w:rPr>
            </w:pPr>
          </w:p>
        </w:tc>
        <w:tc>
          <w:tcPr>
            <w:tcW w:w="3134" w:type="dxa"/>
            <w:vAlign w:val="center"/>
          </w:tcPr>
          <w:p w:rsidR="00E07E91" w:rsidRPr="00877ACC" w:rsidRDefault="00E07E91" w:rsidP="00E07E91">
            <w:pPr>
              <w:jc w:val="center"/>
              <w:rPr>
                <w:sz w:val="20"/>
                <w:lang w:val="en-US"/>
              </w:rPr>
            </w:pPr>
          </w:p>
          <w:p w:rsidR="00E07E91" w:rsidRPr="00877ACC" w:rsidRDefault="00E07E91" w:rsidP="00E07E91">
            <w:pPr>
              <w:jc w:val="center"/>
              <w:rPr>
                <w:sz w:val="20"/>
              </w:rPr>
            </w:pPr>
            <w:r w:rsidRPr="00877ACC">
              <w:rPr>
                <w:sz w:val="20"/>
              </w:rPr>
              <w:t>767.30 ± 342.92</w:t>
            </w:r>
          </w:p>
          <w:p w:rsidR="00E07E91" w:rsidRPr="00877ACC" w:rsidRDefault="00E07E91" w:rsidP="00E07E91">
            <w:pPr>
              <w:jc w:val="center"/>
              <w:rPr>
                <w:sz w:val="20"/>
              </w:rPr>
            </w:pPr>
          </w:p>
        </w:tc>
      </w:tr>
    </w:tbl>
    <w:p w:rsidR="00CD4B67" w:rsidRDefault="00BA7031" w:rsidP="008350F1">
      <w:pPr>
        <w:shd w:val="clear" w:color="auto" w:fill="FFFFFF"/>
        <w:ind w:firstLine="397"/>
        <w:jc w:val="both"/>
        <w:rPr>
          <w:color w:val="000000"/>
        </w:rPr>
      </w:pPr>
      <w:r>
        <w:t xml:space="preserve">В ходе проведения анализа полученных результатов, было установлено, что </w:t>
      </w:r>
      <w:r>
        <w:rPr>
          <w:color w:val="000000"/>
        </w:rPr>
        <w:t xml:space="preserve">для </w:t>
      </w:r>
      <w:r>
        <w:rPr>
          <w:color w:val="000000"/>
          <w:vertAlign w:val="superscript"/>
        </w:rPr>
        <w:t>55</w:t>
      </w:r>
      <w:proofErr w:type="spellStart"/>
      <w:r>
        <w:rPr>
          <w:color w:val="000000"/>
          <w:lang w:val="en-US"/>
        </w:rPr>
        <w:t>Mn</w:t>
      </w:r>
      <w:proofErr w:type="spellEnd"/>
      <w:r>
        <w:rPr>
          <w:color w:val="000000"/>
        </w:rPr>
        <w:t xml:space="preserve"> лучший результат показала модель </w:t>
      </w:r>
      <w:proofErr w:type="spellStart"/>
      <w:r>
        <w:rPr>
          <w:lang w:val="en-US"/>
        </w:rPr>
        <w:t>TabPFN</w:t>
      </w:r>
      <w:proofErr w:type="spellEnd"/>
      <w:r>
        <w:t>(</w:t>
      </w:r>
      <w:proofErr w:type="spellStart"/>
      <w:r>
        <w:rPr>
          <w:lang w:val="en-US"/>
        </w:rPr>
        <w:t>RDKit</w:t>
      </w:r>
      <w:proofErr w:type="spellEnd"/>
      <w:r>
        <w:t>)</w:t>
      </w:r>
      <w:r>
        <w:rPr>
          <w:color w:val="000000"/>
        </w:rPr>
        <w:t xml:space="preserve"> (RMSE = 306.24 ± 62.01), в то время как другая дескрипторная модель – </w:t>
      </w:r>
      <w:proofErr w:type="spellStart"/>
      <w:r>
        <w:rPr>
          <w:lang w:val="en-US"/>
        </w:rPr>
        <w:t>CatBoost</w:t>
      </w:r>
      <w:proofErr w:type="spellEnd"/>
      <w:r>
        <w:t>(</w:t>
      </w:r>
      <w:proofErr w:type="spellStart"/>
      <w:r>
        <w:rPr>
          <w:lang w:val="en-US"/>
        </w:rPr>
        <w:t>RDKit</w:t>
      </w:r>
      <w:proofErr w:type="spellEnd"/>
      <w:r>
        <w:t xml:space="preserve">) продемонстрировала почти аналогичный результат, и ее </w:t>
      </w:r>
      <w:r>
        <w:rPr>
          <w:lang w:val="en-US"/>
        </w:rPr>
        <w:t>RMSE</w:t>
      </w:r>
      <w:r>
        <w:t xml:space="preserve"> составило 357.17 </w:t>
      </w:r>
      <w:r>
        <w:rPr>
          <w:color w:val="000000"/>
        </w:rPr>
        <w:t>± 50.20.</w:t>
      </w:r>
      <w:r>
        <w:t xml:space="preserve"> </w:t>
      </w:r>
      <w:r>
        <w:rPr>
          <w:color w:val="000000"/>
        </w:rPr>
        <w:t xml:space="preserve">Для </w:t>
      </w:r>
      <w:r>
        <w:rPr>
          <w:color w:val="000000"/>
          <w:vertAlign w:val="superscript"/>
        </w:rPr>
        <w:t>57</w:t>
      </w:r>
      <w:r>
        <w:rPr>
          <w:color w:val="000000"/>
          <w:lang w:val="en-US"/>
        </w:rPr>
        <w:t>Fe</w:t>
      </w:r>
      <w:r>
        <w:rPr>
          <w:color w:val="000000"/>
        </w:rPr>
        <w:t xml:space="preserve"> хорошие </w:t>
      </w:r>
      <w:r w:rsidR="00E870D0">
        <w:rPr>
          <w:color w:val="000000"/>
        </w:rPr>
        <w:t>результаты показала</w:t>
      </w:r>
      <w:r w:rsidR="00E870D0">
        <w:rPr>
          <w:color w:val="000000"/>
        </w:rPr>
        <w:t xml:space="preserve"> </w:t>
      </w:r>
      <w:r>
        <w:rPr>
          <w:color w:val="000000"/>
        </w:rPr>
        <w:t xml:space="preserve">модель </w:t>
      </w:r>
      <w:proofErr w:type="spellStart"/>
      <w:r>
        <w:rPr>
          <w:lang w:val="en-US"/>
        </w:rPr>
        <w:t>TabPFN</w:t>
      </w:r>
      <w:proofErr w:type="spellEnd"/>
      <w:r>
        <w:t>(</w:t>
      </w:r>
      <w:proofErr w:type="spellStart"/>
      <w:r>
        <w:rPr>
          <w:lang w:val="en-US"/>
        </w:rPr>
        <w:t>RDKit</w:t>
      </w:r>
      <w:proofErr w:type="spellEnd"/>
      <w:r>
        <w:t>)</w:t>
      </w:r>
      <w:r>
        <w:rPr>
          <w:color w:val="000000"/>
        </w:rPr>
        <w:t xml:space="preserve"> (RMSE = 655.85 ± 180.31).</w:t>
      </w:r>
    </w:p>
    <w:p w:rsidR="00CD4B67" w:rsidRDefault="00BA7031">
      <w:pPr>
        <w:shd w:val="clear" w:color="auto" w:fill="FFFFFF"/>
        <w:ind w:firstLine="397"/>
        <w:jc w:val="both"/>
      </w:pPr>
      <w:r w:rsidRPr="004C13DC">
        <w:t>Наименьшая относительная ошибка для</w:t>
      </w:r>
      <w:r w:rsidR="00AF43C5" w:rsidRPr="004C13DC">
        <w:t xml:space="preserve"> </w:t>
      </w:r>
      <w:r w:rsidR="00AF43C5" w:rsidRPr="004C13DC">
        <w:rPr>
          <w:vertAlign w:val="superscript"/>
        </w:rPr>
        <w:t>55</w:t>
      </w:r>
      <w:proofErr w:type="spellStart"/>
      <w:r w:rsidR="00AF43C5" w:rsidRPr="004C13DC">
        <w:rPr>
          <w:lang w:val="en-US"/>
        </w:rPr>
        <w:t>Mn</w:t>
      </w:r>
      <w:proofErr w:type="spellEnd"/>
      <w:r w:rsidR="00AF43C5" w:rsidRPr="004C13DC">
        <w:t xml:space="preserve"> </w:t>
      </w:r>
      <w:r w:rsidR="00AF43C5" w:rsidRPr="004C13DC">
        <w:t>составила</w:t>
      </w:r>
      <w:r w:rsidR="00AF43C5" w:rsidRPr="004C13DC">
        <w:t xml:space="preserve"> </w:t>
      </w:r>
      <w:r w:rsidR="00AF43C5" w:rsidRPr="004C13DC">
        <w:t>6</w:t>
      </w:r>
      <w:r w:rsidR="00AF43C5" w:rsidRPr="004C13DC">
        <w:t>.1</w:t>
      </w:r>
      <w:r w:rsidR="00AF43C5" w:rsidRPr="004C13DC">
        <w:t>5</w:t>
      </w:r>
      <w:r w:rsidR="00AF43C5" w:rsidRPr="004C13DC">
        <w:t xml:space="preserve"> %</w:t>
      </w:r>
      <w:r w:rsidR="00AF43C5" w:rsidRPr="004C13DC">
        <w:t>, а для</w:t>
      </w:r>
      <w:r w:rsidRPr="004C13DC">
        <w:t xml:space="preserve"> </w:t>
      </w:r>
      <w:r w:rsidRPr="004C13DC">
        <w:rPr>
          <w:vertAlign w:val="superscript"/>
        </w:rPr>
        <w:t>57</w:t>
      </w:r>
      <w:r w:rsidRPr="004C13DC">
        <w:rPr>
          <w:lang w:val="en-US"/>
        </w:rPr>
        <w:t>Fe</w:t>
      </w:r>
      <w:r w:rsidRPr="004C13DC">
        <w:t xml:space="preserve"> </w:t>
      </w:r>
      <w:r w:rsidR="00AF43C5" w:rsidRPr="004C13DC">
        <w:t>–</w:t>
      </w:r>
      <w:r w:rsidRPr="004C13DC">
        <w:t xml:space="preserve"> </w:t>
      </w:r>
      <w:r w:rsidR="004C13DC" w:rsidRPr="004C13DC">
        <w:t>4.95</w:t>
      </w:r>
      <w:r w:rsidRPr="004C13DC">
        <w:t xml:space="preserve"> %. В совокупности это указывае</w:t>
      </w:r>
      <w:r w:rsidR="00004AD8">
        <w:t>т на хорошую способность модели</w:t>
      </w:r>
      <w:r w:rsidRPr="004C13DC">
        <w:t xml:space="preserve"> </w:t>
      </w:r>
      <w:proofErr w:type="spellStart"/>
      <w:r w:rsidR="00004AD8">
        <w:rPr>
          <w:lang w:val="en-US"/>
        </w:rPr>
        <w:t>TabPFN</w:t>
      </w:r>
      <w:proofErr w:type="spellEnd"/>
      <w:r w:rsidR="00004AD8">
        <w:t>(</w:t>
      </w:r>
      <w:proofErr w:type="spellStart"/>
      <w:r w:rsidR="00004AD8">
        <w:rPr>
          <w:lang w:val="en-US"/>
        </w:rPr>
        <w:t>RDKit</w:t>
      </w:r>
      <w:proofErr w:type="spellEnd"/>
      <w:r w:rsidR="00004AD8">
        <w:t>)</w:t>
      </w:r>
      <w:r w:rsidR="00004AD8">
        <w:t xml:space="preserve"> </w:t>
      </w:r>
      <w:bookmarkStart w:id="0" w:name="_GoBack"/>
      <w:bookmarkEnd w:id="0"/>
      <w:r w:rsidRPr="004C13DC">
        <w:t xml:space="preserve">к предсказанию химических сдвигов ядер </w:t>
      </w:r>
      <w:r w:rsidRPr="004C13DC">
        <w:rPr>
          <w:vertAlign w:val="superscript"/>
        </w:rPr>
        <w:t>55</w:t>
      </w:r>
      <w:proofErr w:type="spellStart"/>
      <w:r w:rsidRPr="004C13DC">
        <w:rPr>
          <w:lang w:val="en-US"/>
        </w:rPr>
        <w:t>Mn</w:t>
      </w:r>
      <w:proofErr w:type="spellEnd"/>
      <w:r w:rsidRPr="004C13DC">
        <w:t xml:space="preserve"> и </w:t>
      </w:r>
      <w:r w:rsidRPr="004C13DC">
        <w:rPr>
          <w:vertAlign w:val="superscript"/>
        </w:rPr>
        <w:t>57</w:t>
      </w:r>
      <w:r w:rsidRPr="004C13DC">
        <w:rPr>
          <w:lang w:val="en-US"/>
        </w:rPr>
        <w:t>Fe</w:t>
      </w:r>
      <w:r w:rsidRPr="004C13DC">
        <w:t>. Результаты работы расширяют предсказательную</w:t>
      </w:r>
      <w:r>
        <w:t xml:space="preserve"> способность моделей машинного обучения применительно к получению и верификации данных ЯМР-спектроскопии.</w:t>
      </w:r>
    </w:p>
    <w:p w:rsidR="005378A5" w:rsidRPr="005378A5" w:rsidRDefault="00BA7031" w:rsidP="005378A5">
      <w:pPr>
        <w:shd w:val="clear" w:color="auto" w:fill="FFFFFF"/>
        <w:ind w:firstLine="397"/>
        <w:jc w:val="both"/>
        <w:rPr>
          <w:i/>
          <w:iCs/>
        </w:rPr>
      </w:pPr>
      <w:r>
        <w:rPr>
          <w:i/>
          <w:iCs/>
        </w:rPr>
        <w:t>Работа выполнена при финансовой поддержке Российского научного фонда, проект 22-13-00257-П.</w:t>
      </w:r>
    </w:p>
    <w:sectPr w:rsidR="005378A5" w:rsidRPr="005378A5">
      <w:pgSz w:w="11906" w:h="16838"/>
      <w:pgMar w:top="1134" w:right="1361" w:bottom="1134" w:left="136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CD4B67"/>
    <w:rsid w:val="00004AD8"/>
    <w:rsid w:val="002310DC"/>
    <w:rsid w:val="004C13DC"/>
    <w:rsid w:val="005378A5"/>
    <w:rsid w:val="00636F8B"/>
    <w:rsid w:val="006F2C34"/>
    <w:rsid w:val="008350F1"/>
    <w:rsid w:val="00877ACC"/>
    <w:rsid w:val="008E3AE1"/>
    <w:rsid w:val="00997B4F"/>
    <w:rsid w:val="00AF43C5"/>
    <w:rsid w:val="00B77A62"/>
    <w:rsid w:val="00BA7031"/>
    <w:rsid w:val="00C47FA5"/>
    <w:rsid w:val="00CD4B67"/>
    <w:rsid w:val="00E07E91"/>
    <w:rsid w:val="00E8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4A26A3"/>
  </w:style>
  <w:style w:type="character" w:styleId="a5">
    <w:name w:val="Placeholder Text"/>
    <w:basedOn w:val="a0"/>
    <w:uiPriority w:val="99"/>
    <w:semiHidden/>
    <w:qFormat/>
    <w:rsid w:val="00E22189"/>
    <w:rPr>
      <w:color w:val="808080"/>
    </w:rPr>
  </w:style>
  <w:style w:type="character" w:styleId="a6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F865B3"/>
    <w:rPr>
      <w:color w:val="605E5C"/>
      <w:shd w:val="clear" w:color="auto" w:fill="E1DFDD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a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List Paragraph"/>
    <w:basedOn w:val="a"/>
    <w:link w:val="a3"/>
    <w:uiPriority w:val="34"/>
    <w:qFormat/>
    <w:rsid w:val="00106375"/>
    <w:pPr>
      <w:ind w:left="720"/>
      <w:contextualSpacing/>
    </w:pPr>
  </w:style>
  <w:style w:type="paragraph" w:styleId="ac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paragraph" w:styleId="ad">
    <w:name w:val="Revision"/>
    <w:uiPriority w:val="99"/>
    <w:semiHidden/>
    <w:qFormat/>
    <w:rsid w:val="00AD7380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e">
    <w:name w:val="Table Grid"/>
    <w:basedOn w:val="a1"/>
    <w:uiPriority w:val="39"/>
    <w:rsid w:val="00BD4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A21495-EBB8-4411-A213-603BF4DA8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aek</cp:lastModifiedBy>
  <cp:revision>25</cp:revision>
  <cp:lastPrinted>2026-01-28T14:24:00Z</cp:lastPrinted>
  <dcterms:created xsi:type="dcterms:W3CDTF">2026-01-28T14:24:00Z</dcterms:created>
  <dcterms:modified xsi:type="dcterms:W3CDTF">2026-02-25T10:42:00Z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http://www.zotero.org/styles/gost-r-7-0-5-2008-numeric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http://www.zotero.org/styles/chicago-author-date</vt:lpwstr>
  </property>
  <property fmtid="{D5CDD505-2E9C-101B-9397-08002B2CF9AE}" pid="5" name="Mendeley Recent Style Id 1_1">
    <vt:lpwstr>http://www.zotero.org/styles/harvard-cite-them-right</vt:lpwstr>
  </property>
  <property fmtid="{D5CDD505-2E9C-101B-9397-08002B2CF9AE}" pid="6" name="Mendeley Recent Style Id 2_1">
    <vt:lpwstr>http://www.zotero.org/styles/ieee</vt:lpwstr>
  </property>
  <property fmtid="{D5CDD505-2E9C-101B-9397-08002B2CF9AE}" pid="7" name="Mendeley Recent Style Id 3_1">
    <vt:lpwstr>http://www.zotero.org/styles/modern-humanities-research-association</vt:lpwstr>
  </property>
  <property fmtid="{D5CDD505-2E9C-101B-9397-08002B2CF9AE}" pid="8" name="Mendeley Recent Style Id 4_1">
    <vt:lpwstr>http://www.zotero.org/styles/modern-language-association</vt:lpwstr>
  </property>
  <property fmtid="{D5CDD505-2E9C-101B-9397-08002B2CF9AE}" pid="9" name="Mendeley Recent Style Id 5_1">
    <vt:lpwstr>http://www.zotero.org/styles/nature</vt:lpwstr>
  </property>
  <property fmtid="{D5CDD505-2E9C-101B-9397-08002B2CF9AE}" pid="10" name="Mendeley Recent Style Id 6_1">
    <vt:lpwstr>http://www.zotero.org/styles/russian-chemical-reviews</vt:lpwstr>
  </property>
  <property fmtid="{D5CDD505-2E9C-101B-9397-08002B2CF9AE}" pid="11" name="Mendeley Recent Style Id 7_1">
    <vt:lpwstr>http://www.zotero.org/styles/gost-r-7-0-5-2008</vt:lpwstr>
  </property>
  <property fmtid="{D5CDD505-2E9C-101B-9397-08002B2CF9AE}" pid="12" name="Mendeley Recent Style Id 8_1">
    <vt:lpwstr>http://www.zotero.org/styles/gost-r-7-0-5-2008-numeric</vt:lpwstr>
  </property>
  <property fmtid="{D5CDD505-2E9C-101B-9397-08002B2CF9AE}" pid="13" name="Mendeley Recent Style Id 9_1">
    <vt:lpwstr>http://csl.mendeley.com/styles/7762213/gost-r-7-0-5-2008-numeric-3</vt:lpwstr>
  </property>
  <property fmtid="{D5CDD505-2E9C-101B-9397-08002B2CF9AE}" pid="14" name="Mendeley Recent Style Name 0_1">
    <vt:lpwstr>Chicago Manual of Style 17th edition (author-date)</vt:lpwstr>
  </property>
  <property fmtid="{D5CDD505-2E9C-101B-9397-08002B2CF9AE}" pid="15" name="Mendeley Recent Style Name 1_1">
    <vt:lpwstr>Cite Them Right 10th edition - Harvard</vt:lpwstr>
  </property>
  <property fmtid="{D5CDD505-2E9C-101B-9397-08002B2CF9AE}" pid="16" name="Mendeley Recent Style Name 2_1">
    <vt:lpwstr>IEEE</vt:lpwstr>
  </property>
  <property fmtid="{D5CDD505-2E9C-101B-9397-08002B2CF9AE}" pid="17" name="Mendeley Recent Style Name 3_1">
    <vt:lpwstr>Modern Humanities Research Association 3rd edition (note with bibliography)</vt:lpwstr>
  </property>
  <property fmtid="{D5CDD505-2E9C-101B-9397-08002B2CF9AE}" pid="18" name="Mendeley Recent Style Name 4_1">
    <vt:lpwstr>Modern Language Association 8th edition</vt:lpwstr>
  </property>
  <property fmtid="{D5CDD505-2E9C-101B-9397-08002B2CF9AE}" pid="19" name="Mendeley Recent Style Name 5_1">
    <vt:lpwstr>Nature</vt:lpwstr>
  </property>
  <property fmtid="{D5CDD505-2E9C-101B-9397-08002B2CF9AE}" pid="20" name="Mendeley Recent Style Name 6_1">
    <vt:lpwstr>Russian Chemical Reviews</vt:lpwstr>
  </property>
  <property fmtid="{D5CDD505-2E9C-101B-9397-08002B2CF9AE}" pid="21" name="Mendeley Recent Style Name 7_1">
    <vt:lpwstr>Russian GOST R 7.0.5-2008 (Russian)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Name 9_1">
    <vt:lpwstr>Russian GOST R 7.0.5-2008 (numeric) - Alexander Dzuban</vt:lpwstr>
  </property>
  <property fmtid="{D5CDD505-2E9C-101B-9397-08002B2CF9AE}" pid="24" name="Mendeley Unique User Id_1">
    <vt:lpwstr>b09b180f-15e6-39a8-8e02-e401af1d2283</vt:lpwstr>
  </property>
</Properties>
</file>