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34EC2" w14:textId="250264C0" w:rsidR="009858AD" w:rsidRDefault="009858AD" w:rsidP="009858AD">
      <w:pPr>
        <w:pBdr>
          <w:top w:val="nil"/>
          <w:left w:val="nil"/>
          <w:bottom w:val="nil"/>
          <w:right w:val="nil"/>
          <w:between w:val="nil"/>
        </w:pBdr>
        <w:shd w:val="clear" w:color="auto" w:fill="FFFFFF"/>
        <w:jc w:val="center"/>
        <w:rPr>
          <w:b/>
          <w:color w:val="000000"/>
        </w:rPr>
      </w:pPr>
      <w:r w:rsidRPr="009858AD">
        <w:rPr>
          <w:b/>
          <w:color w:val="000000"/>
        </w:rPr>
        <w:t xml:space="preserve">Наночастицы на основе алифатических сложных </w:t>
      </w:r>
      <w:r>
        <w:rPr>
          <w:b/>
          <w:color w:val="000000"/>
        </w:rPr>
        <w:t>п</w:t>
      </w:r>
      <w:r w:rsidRPr="009858AD">
        <w:rPr>
          <w:b/>
          <w:color w:val="000000"/>
        </w:rPr>
        <w:t xml:space="preserve">олиэфиров для доставки рентгеноконтрастных </w:t>
      </w:r>
      <w:r>
        <w:rPr>
          <w:b/>
          <w:color w:val="000000"/>
        </w:rPr>
        <w:t>с</w:t>
      </w:r>
      <w:r w:rsidRPr="009858AD">
        <w:rPr>
          <w:b/>
          <w:color w:val="000000"/>
        </w:rPr>
        <w:t>оединений</w:t>
      </w:r>
    </w:p>
    <w:p w14:paraId="00000002" w14:textId="61512B77" w:rsidR="00130241" w:rsidRPr="00524ABC" w:rsidRDefault="009858AD" w:rsidP="009858AD">
      <w:pPr>
        <w:pBdr>
          <w:top w:val="nil"/>
          <w:left w:val="nil"/>
          <w:bottom w:val="nil"/>
          <w:right w:val="nil"/>
          <w:between w:val="nil"/>
        </w:pBdr>
        <w:shd w:val="clear" w:color="auto" w:fill="FFFFFF"/>
        <w:jc w:val="center"/>
        <w:rPr>
          <w:b/>
          <w:i/>
          <w:color w:val="000000"/>
        </w:rPr>
      </w:pPr>
      <w:r>
        <w:rPr>
          <w:b/>
          <w:i/>
        </w:rPr>
        <w:t>Кузнецов П.М.</w:t>
      </w:r>
      <w:r w:rsidR="00524ABC">
        <w:rPr>
          <w:b/>
          <w:i/>
        </w:rPr>
        <w:t>,</w:t>
      </w:r>
      <w:r w:rsidR="00524ABC" w:rsidRPr="00524ABC">
        <w:rPr>
          <w:b/>
          <w:i/>
          <w:color w:val="000000"/>
        </w:rPr>
        <w:t xml:space="preserve"> </w:t>
      </w:r>
      <w:r>
        <w:rPr>
          <w:b/>
          <w:i/>
          <w:color w:val="000000"/>
        </w:rPr>
        <w:t>Фомин А.С.</w:t>
      </w:r>
    </w:p>
    <w:p w14:paraId="00000003" w14:textId="31A62238"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9858AD">
        <w:rPr>
          <w:i/>
          <w:color w:val="000000"/>
        </w:rPr>
        <w:t>2</w:t>
      </w:r>
      <w:r>
        <w:rPr>
          <w:i/>
          <w:color w:val="000000"/>
        </w:rPr>
        <w:t xml:space="preserve"> курс </w:t>
      </w:r>
      <w:r w:rsidR="009858AD">
        <w:rPr>
          <w:i/>
          <w:color w:val="000000"/>
        </w:rPr>
        <w:t>магистратуры</w:t>
      </w:r>
    </w:p>
    <w:p w14:paraId="02ECE65B" w14:textId="3736AC31" w:rsidR="008F6096" w:rsidRPr="008F6096" w:rsidRDefault="008F6096" w:rsidP="008F6096">
      <w:pPr>
        <w:pBdr>
          <w:top w:val="nil"/>
          <w:left w:val="nil"/>
          <w:bottom w:val="nil"/>
          <w:right w:val="nil"/>
          <w:between w:val="nil"/>
        </w:pBdr>
        <w:shd w:val="clear" w:color="auto" w:fill="FFFFFF"/>
        <w:jc w:val="center"/>
        <w:rPr>
          <w:i/>
          <w:color w:val="000000"/>
        </w:rPr>
      </w:pPr>
      <w:bookmarkStart w:id="0" w:name="_Hlk160139976"/>
      <w:r w:rsidRPr="008F6096">
        <w:rPr>
          <w:i/>
          <w:color w:val="000000"/>
        </w:rPr>
        <w:t>Институт тонких химических технологий им. М.В. Ломоносова, МИРЭА – Российский</w:t>
      </w:r>
    </w:p>
    <w:p w14:paraId="00000005" w14:textId="554DF29F" w:rsidR="00130241" w:rsidRPr="00391C38" w:rsidRDefault="008F6096" w:rsidP="008F6096">
      <w:pPr>
        <w:pBdr>
          <w:top w:val="nil"/>
          <w:left w:val="nil"/>
          <w:bottom w:val="nil"/>
          <w:right w:val="nil"/>
          <w:between w:val="nil"/>
        </w:pBdr>
        <w:shd w:val="clear" w:color="auto" w:fill="FFFFFF"/>
        <w:jc w:val="center"/>
        <w:rPr>
          <w:color w:val="000000"/>
        </w:rPr>
      </w:pPr>
      <w:r w:rsidRPr="008F6096">
        <w:rPr>
          <w:i/>
          <w:color w:val="000000"/>
        </w:rPr>
        <w:t>технологический университет</w:t>
      </w:r>
      <w:bookmarkEnd w:id="0"/>
      <w:r w:rsidRPr="008F6096">
        <w:rPr>
          <w:i/>
          <w:color w:val="000000"/>
        </w:rPr>
        <w:t>, Москва, Россия</w:t>
      </w:r>
    </w:p>
    <w:p w14:paraId="1ADA4293" w14:textId="279CE4C0" w:rsidR="00CD00B1" w:rsidRPr="009C4361" w:rsidRDefault="00EB1F49" w:rsidP="008F6096">
      <w:pPr>
        <w:pBdr>
          <w:top w:val="nil"/>
          <w:left w:val="nil"/>
          <w:bottom w:val="nil"/>
          <w:right w:val="nil"/>
          <w:between w:val="nil"/>
        </w:pBdr>
        <w:shd w:val="clear" w:color="auto" w:fill="FFFFFF"/>
        <w:jc w:val="center"/>
        <w:rPr>
          <w:color w:val="000000" w:themeColor="text1"/>
        </w:rPr>
      </w:pPr>
      <w:r w:rsidRPr="006D6630">
        <w:rPr>
          <w:i/>
          <w:color w:val="000000"/>
          <w:lang w:val="en-US"/>
        </w:rPr>
        <w:t>E</w:t>
      </w:r>
      <w:r w:rsidR="003B76D6" w:rsidRPr="00132F1F">
        <w:rPr>
          <w:i/>
          <w:color w:val="000000"/>
        </w:rPr>
        <w:t>-</w:t>
      </w:r>
      <w:r w:rsidRPr="006D6630">
        <w:rPr>
          <w:i/>
          <w:color w:val="000000"/>
          <w:lang w:val="en-US"/>
        </w:rPr>
        <w:t>mail</w:t>
      </w:r>
      <w:r w:rsidRPr="00132F1F">
        <w:rPr>
          <w:i/>
          <w:color w:val="000000"/>
        </w:rPr>
        <w:t xml:space="preserve">: </w:t>
      </w:r>
      <w:hyperlink r:id="rId7" w:history="1">
        <w:r w:rsidR="00305884" w:rsidRPr="009C4361">
          <w:rPr>
            <w:rStyle w:val="a9"/>
            <w:i/>
            <w:color w:val="000000" w:themeColor="text1"/>
            <w:lang w:val="en-US"/>
          </w:rPr>
          <w:t>vgomzyak</w:t>
        </w:r>
        <w:r w:rsidR="00305884" w:rsidRPr="009C4361">
          <w:rPr>
            <w:rStyle w:val="a9"/>
            <w:i/>
            <w:color w:val="000000" w:themeColor="text1"/>
          </w:rPr>
          <w:t>@</w:t>
        </w:r>
        <w:r w:rsidR="00305884" w:rsidRPr="009C4361">
          <w:rPr>
            <w:rStyle w:val="a9"/>
            <w:i/>
            <w:color w:val="000000" w:themeColor="text1"/>
            <w:lang w:val="en-US"/>
          </w:rPr>
          <w:t>gmail</w:t>
        </w:r>
        <w:r w:rsidR="00305884" w:rsidRPr="009C4361">
          <w:rPr>
            <w:rStyle w:val="a9"/>
            <w:i/>
            <w:color w:val="000000" w:themeColor="text1"/>
          </w:rPr>
          <w:t>.</w:t>
        </w:r>
        <w:r w:rsidR="00305884" w:rsidRPr="009C4361">
          <w:rPr>
            <w:rStyle w:val="a9"/>
            <w:i/>
            <w:color w:val="000000" w:themeColor="text1"/>
            <w:lang w:val="en-US"/>
          </w:rPr>
          <w:t>com</w:t>
        </w:r>
      </w:hyperlink>
    </w:p>
    <w:p w14:paraId="6A57A119" w14:textId="4DF3D2C8" w:rsidR="0022519D" w:rsidRDefault="009858AD" w:rsidP="0022519D">
      <w:pPr>
        <w:pBdr>
          <w:top w:val="nil"/>
          <w:left w:val="nil"/>
          <w:bottom w:val="nil"/>
          <w:right w:val="nil"/>
          <w:between w:val="nil"/>
        </w:pBdr>
        <w:shd w:val="clear" w:color="auto" w:fill="FFFFFF"/>
        <w:ind w:firstLine="397"/>
        <w:jc w:val="both"/>
      </w:pPr>
      <w:r w:rsidRPr="009858AD">
        <w:t xml:space="preserve">В настоящее время исследования в области медицины направлены на разработку и внедрение новых стратегий профилактики, диагностики и лечения различного рода заболеваний, создания вакцин и т.д. Большинство исследований ориентировано на улучшение противораковой терапии. В последние </w:t>
      </w:r>
      <w:r>
        <w:t xml:space="preserve">два </w:t>
      </w:r>
      <w:r w:rsidRPr="009858AD">
        <w:t xml:space="preserve">десятилетия наблюдается повышенное внимание к разработке </w:t>
      </w:r>
      <w:proofErr w:type="spellStart"/>
      <w:r w:rsidRPr="009858AD">
        <w:t>наносомальных</w:t>
      </w:r>
      <w:proofErr w:type="spellEnd"/>
      <w:r w:rsidRPr="009858AD">
        <w:t xml:space="preserve"> форм для доставки лекарственных препаратов, в частности, для терапии онкологических заболеваний. Биоразлагаемые полимеры на основе </w:t>
      </w:r>
      <w:proofErr w:type="spellStart"/>
      <w:r w:rsidRPr="009858AD">
        <w:t>лактида</w:t>
      </w:r>
      <w:proofErr w:type="spellEnd"/>
      <w:r w:rsidRPr="009858AD">
        <w:t xml:space="preserve"> и его производных являются одними из перспективных материалов для получения наноразмерных носителей противораковых препаратов для адресной доставки</w:t>
      </w:r>
      <w:r w:rsidR="0022519D">
        <w:t>, а также препаратов, обеспечивающих эффективную диагностику множества патологических процессов в организме человека</w:t>
      </w:r>
      <w:r w:rsidR="008F7E9A">
        <w:t xml:space="preserve"> </w:t>
      </w:r>
      <w:r w:rsidR="008F7E9A" w:rsidRPr="008F7E9A">
        <w:t>[1]</w:t>
      </w:r>
      <w:r w:rsidR="0022519D">
        <w:t>. Однако препаративные формы большинства диагностических агентов имеют ряд побочных эффектов, вызванных токсическим воздействием на здоровые ткани организма из-за неконтролируемого дозирования при длительном воздействии</w:t>
      </w:r>
      <w:r w:rsidR="008F7E9A">
        <w:t xml:space="preserve"> </w:t>
      </w:r>
      <w:r w:rsidR="008F7E9A" w:rsidRPr="008F7E9A">
        <w:t>[</w:t>
      </w:r>
      <w:r w:rsidR="008F7E9A">
        <w:t>2</w:t>
      </w:r>
      <w:r w:rsidR="008F7E9A" w:rsidRPr="008F7E9A">
        <w:t>]</w:t>
      </w:r>
      <w:r w:rsidR="0022519D">
        <w:t xml:space="preserve">. </w:t>
      </w:r>
    </w:p>
    <w:p w14:paraId="5C71B889" w14:textId="77777777" w:rsidR="0022519D" w:rsidRDefault="0022519D" w:rsidP="0067172C">
      <w:pPr>
        <w:pBdr>
          <w:top w:val="nil"/>
          <w:left w:val="nil"/>
          <w:bottom w:val="nil"/>
          <w:right w:val="nil"/>
          <w:between w:val="nil"/>
        </w:pBdr>
        <w:shd w:val="clear" w:color="auto" w:fill="FFFFFF"/>
        <w:ind w:firstLine="397"/>
        <w:jc w:val="both"/>
      </w:pPr>
      <w:r>
        <w:t xml:space="preserve">Основной целью настоящей работы является получение полимерных наночастиц, нагруженных йодированными этиловыми эфирами жирных кислот, синтезированных из растительных масел, что позволит открыть новые возможности для улучшения терапевтических стратегий по таргетированному воздействию на специфические клетки опухолей. Данные эфиры представляют собой масляное рентгеноконтрастное вещество, которое имеет широкое применение для внутрисосудистого введения с целью диагностики и лечения первичных и метастатических опухолей различных органов посредством масляной </w:t>
      </w:r>
      <w:proofErr w:type="spellStart"/>
      <w:r>
        <w:t>химиоэмболизации</w:t>
      </w:r>
      <w:proofErr w:type="spellEnd"/>
      <w:r>
        <w:t xml:space="preserve">. </w:t>
      </w:r>
    </w:p>
    <w:p w14:paraId="2C2C773B" w14:textId="2B96DBA3" w:rsidR="00744D15" w:rsidRDefault="0022519D" w:rsidP="0067172C">
      <w:pPr>
        <w:pBdr>
          <w:top w:val="nil"/>
          <w:left w:val="nil"/>
          <w:bottom w:val="nil"/>
          <w:right w:val="nil"/>
          <w:between w:val="nil"/>
        </w:pBdr>
        <w:shd w:val="clear" w:color="auto" w:fill="FFFFFF"/>
        <w:ind w:firstLine="397"/>
        <w:jc w:val="both"/>
      </w:pPr>
      <w:r>
        <w:t xml:space="preserve">На первом этапе исследования был разработан метод синтеза йодированных эфиров из растительных масел, содержащих преимущественно глицериды линолевой и олеиновой кислот. Определение жирнокислотного состава исходного сырья было изучено методом капиллярной газовой хроматографии с масс-спектрометрическим детектированием путем анализа полученных летучих этиловых эфиров жирных кислот. Определение структуры синтезированных йодированных этиловых эфиров жирных кислот проведено с применением методов ЯМР-спектроскопии и масс-спектрометрии </w:t>
      </w:r>
      <w:r w:rsidR="00E25085">
        <w:t xml:space="preserve">с </w:t>
      </w:r>
      <w:proofErr w:type="spellStart"/>
      <w:r w:rsidR="00E25085">
        <w:t>электрораспылительной</w:t>
      </w:r>
      <w:proofErr w:type="spellEnd"/>
      <w:r w:rsidR="00E25085">
        <w:t xml:space="preserve"> ионизацией.</w:t>
      </w:r>
    </w:p>
    <w:p w14:paraId="26ADBCF6" w14:textId="7F1E8656" w:rsidR="0067172C" w:rsidRDefault="0067172C" w:rsidP="0067172C">
      <w:pPr>
        <w:pBdr>
          <w:top w:val="nil"/>
          <w:left w:val="nil"/>
          <w:bottom w:val="nil"/>
          <w:right w:val="nil"/>
          <w:between w:val="nil"/>
        </w:pBdr>
        <w:shd w:val="clear" w:color="auto" w:fill="FFFFFF"/>
        <w:ind w:firstLine="397"/>
        <w:jc w:val="both"/>
        <w:rPr>
          <w:i/>
          <w:iCs/>
          <w:color w:val="000000"/>
        </w:rPr>
      </w:pPr>
      <w:r>
        <w:rPr>
          <w:i/>
          <w:iCs/>
          <w:color w:val="000000"/>
        </w:rPr>
        <w:t xml:space="preserve">Научный руководитель: </w:t>
      </w:r>
      <w:proofErr w:type="spellStart"/>
      <w:r>
        <w:rPr>
          <w:i/>
          <w:iCs/>
          <w:color w:val="000000"/>
        </w:rPr>
        <w:t>Гомзяк</w:t>
      </w:r>
      <w:proofErr w:type="spellEnd"/>
      <w:r>
        <w:rPr>
          <w:i/>
          <w:iCs/>
          <w:color w:val="000000"/>
        </w:rPr>
        <w:t xml:space="preserve"> Виталий Иванович. </w:t>
      </w:r>
    </w:p>
    <w:p w14:paraId="022FC08C" w14:textId="65296DF9" w:rsidR="00A02163" w:rsidRPr="00A02163" w:rsidRDefault="00551A4A" w:rsidP="0067172C">
      <w:pPr>
        <w:pBdr>
          <w:top w:val="nil"/>
          <w:left w:val="nil"/>
          <w:bottom w:val="nil"/>
          <w:right w:val="nil"/>
          <w:between w:val="nil"/>
        </w:pBdr>
        <w:shd w:val="clear" w:color="auto" w:fill="FFFFFF"/>
        <w:ind w:firstLine="397"/>
        <w:jc w:val="both"/>
        <w:rPr>
          <w:i/>
          <w:iCs/>
          <w:color w:val="000000"/>
        </w:rPr>
      </w:pPr>
      <w:r w:rsidRPr="00551A4A">
        <w:rPr>
          <w:i/>
          <w:iCs/>
          <w:color w:val="000000"/>
        </w:rPr>
        <w:t>Работа выполнена в рамках реализации программы стратегического академического лидерства «Приоритет 2030» (соглашение от 31.03.2025 № 075-15-2025-020, федеральный проект «Университеты для поколения лидеров» националь</w:t>
      </w:r>
      <w:r>
        <w:rPr>
          <w:i/>
          <w:iCs/>
          <w:color w:val="000000"/>
        </w:rPr>
        <w:t>ного проекта «Молодежь и дети»</w:t>
      </w:r>
      <w:r w:rsidR="006711FF" w:rsidRPr="006711FF">
        <w:rPr>
          <w:i/>
          <w:iCs/>
          <w:color w:val="000000"/>
        </w:rPr>
        <w:t xml:space="preserve"> </w:t>
      </w:r>
      <w:r w:rsidR="008F6096" w:rsidRPr="008F6096">
        <w:rPr>
          <w:i/>
          <w:iCs/>
          <w:color w:val="000000"/>
        </w:rPr>
        <w:t>с использованием оборудования Центра коллективного пользования РТУ МИРЭА (договор № 075-15-2021-689 от 01.09.2021).</w:t>
      </w:r>
    </w:p>
    <w:p w14:paraId="0000000E" w14:textId="77777777" w:rsidR="00130241" w:rsidRPr="008F6096"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780D9C4B" w14:textId="3323F444" w:rsidR="008F6096" w:rsidRPr="009C4361" w:rsidRDefault="008F6096" w:rsidP="008F6096">
      <w:r w:rsidRPr="000A6226">
        <w:rPr>
          <w:lang w:val="en-US"/>
        </w:rPr>
        <w:t>1</w:t>
      </w:r>
      <w:r w:rsidR="009C4361" w:rsidRPr="009C4361">
        <w:rPr>
          <w:lang w:val="en-US"/>
        </w:rPr>
        <w:t>. </w:t>
      </w:r>
      <w:proofErr w:type="spellStart"/>
      <w:r w:rsidRPr="000A6226">
        <w:rPr>
          <w:lang w:val="en-US"/>
        </w:rPr>
        <w:t>Gomzyak</w:t>
      </w:r>
      <w:proofErr w:type="spellEnd"/>
      <w:r w:rsidRPr="000A6226">
        <w:rPr>
          <w:lang w:val="en-US"/>
        </w:rPr>
        <w:t xml:space="preserve">, V. I. Linear and Branched Lactide Polymers for Targeted Drug Delivery Systems / V. I. Gomzyak, N. G. </w:t>
      </w:r>
      <w:proofErr w:type="spellStart"/>
      <w:r w:rsidRPr="000A6226">
        <w:rPr>
          <w:lang w:val="en-US"/>
        </w:rPr>
        <w:t>Sedush</w:t>
      </w:r>
      <w:proofErr w:type="spellEnd"/>
      <w:r w:rsidRPr="000A6226">
        <w:rPr>
          <w:lang w:val="en-US"/>
        </w:rPr>
        <w:t xml:space="preserve">, A. A. </w:t>
      </w:r>
      <w:proofErr w:type="spellStart"/>
      <w:r w:rsidRPr="000A6226">
        <w:rPr>
          <w:lang w:val="en-US"/>
        </w:rPr>
        <w:t>Puchkov</w:t>
      </w:r>
      <w:proofErr w:type="spellEnd"/>
      <w:r w:rsidRPr="000A6226">
        <w:rPr>
          <w:lang w:val="en-US"/>
        </w:rPr>
        <w:t xml:space="preserve"> [et al.] // </w:t>
      </w:r>
      <w:proofErr w:type="spellStart"/>
      <w:r w:rsidR="009C4361" w:rsidRPr="009C4361">
        <w:rPr>
          <w:lang w:val="en-US"/>
        </w:rPr>
        <w:t>Polym</w:t>
      </w:r>
      <w:proofErr w:type="spellEnd"/>
      <w:r w:rsidR="009C4361" w:rsidRPr="009C4361">
        <w:rPr>
          <w:lang w:val="en-US"/>
        </w:rPr>
        <w:t>. Sci</w:t>
      </w:r>
      <w:r w:rsidR="009C4361" w:rsidRPr="009C4361">
        <w:t xml:space="preserve">. </w:t>
      </w:r>
      <w:r w:rsidR="009C4361" w:rsidRPr="009C4361">
        <w:rPr>
          <w:lang w:val="en-US"/>
        </w:rPr>
        <w:t>Ser</w:t>
      </w:r>
      <w:r w:rsidR="009C4361" w:rsidRPr="009C4361">
        <w:t xml:space="preserve">. </w:t>
      </w:r>
      <w:r w:rsidR="009C4361" w:rsidRPr="009C4361">
        <w:rPr>
          <w:lang w:val="en-US"/>
        </w:rPr>
        <w:t>B</w:t>
      </w:r>
      <w:r w:rsidR="009C4361" w:rsidRPr="009C4361">
        <w:t xml:space="preserve">. </w:t>
      </w:r>
      <w:r w:rsidRPr="009C4361">
        <w:t xml:space="preserve">2021. </w:t>
      </w:r>
      <w:r>
        <w:rPr>
          <w:lang w:val="en-US"/>
        </w:rPr>
        <w:t>Vol</w:t>
      </w:r>
      <w:r w:rsidRPr="009C4361">
        <w:t xml:space="preserve">. 63, № 3. </w:t>
      </w:r>
      <w:r>
        <w:rPr>
          <w:lang w:val="en-US"/>
        </w:rPr>
        <w:t>P</w:t>
      </w:r>
      <w:r w:rsidRPr="009C4361">
        <w:t>. 257-271.</w:t>
      </w:r>
    </w:p>
    <w:p w14:paraId="7CF7C63A" w14:textId="66B274D1" w:rsidR="006711FF" w:rsidRDefault="006711FF" w:rsidP="008F6096">
      <w:r w:rsidRPr="006711FF">
        <w:t>2</w:t>
      </w:r>
      <w:r w:rsidR="009C4361">
        <w:t>. </w:t>
      </w:r>
      <w:proofErr w:type="spellStart"/>
      <w:r w:rsidRPr="006711FF">
        <w:t>Седуш</w:t>
      </w:r>
      <w:proofErr w:type="spellEnd"/>
      <w:r>
        <w:t>,</w:t>
      </w:r>
      <w:r w:rsidRPr="006711FF">
        <w:t xml:space="preserve"> Н. Г. </w:t>
      </w:r>
      <w:proofErr w:type="spellStart"/>
      <w:r w:rsidRPr="006711FF">
        <w:t>Наносомальные</w:t>
      </w:r>
      <w:proofErr w:type="spellEnd"/>
      <w:r w:rsidRPr="006711FF">
        <w:t xml:space="preserve"> лекарственные формы на основе биоразлагаемых сополимеров </w:t>
      </w:r>
      <w:proofErr w:type="spellStart"/>
      <w:r w:rsidRPr="006711FF">
        <w:t>лактида</w:t>
      </w:r>
      <w:proofErr w:type="spellEnd"/>
      <w:r w:rsidRPr="006711FF">
        <w:t xml:space="preserve"> с различной молекулярной структурой и архитектурой </w:t>
      </w:r>
      <w:r>
        <w:t xml:space="preserve">/ </w:t>
      </w:r>
      <w:proofErr w:type="spellStart"/>
      <w:r>
        <w:t>Седуш</w:t>
      </w:r>
      <w:proofErr w:type="spellEnd"/>
      <w:r w:rsidRPr="006711FF">
        <w:t xml:space="preserve"> Н. Г., Ка</w:t>
      </w:r>
      <w:r>
        <w:t xml:space="preserve">дина Ю. А., Разуваева Е. В., Пучков А. А. и др. </w:t>
      </w:r>
      <w:r w:rsidRPr="006711FF">
        <w:t>//</w:t>
      </w:r>
      <w:r>
        <w:t xml:space="preserve"> </w:t>
      </w:r>
      <w:r w:rsidR="009C4361">
        <w:t>РН</w:t>
      </w:r>
      <w:r w:rsidRPr="006711FF">
        <w:t>. 2021. Т. 16</w:t>
      </w:r>
      <w:r w:rsidR="009C4361">
        <w:t>,</w:t>
      </w:r>
      <w:r w:rsidRPr="006711FF">
        <w:t xml:space="preserve"> №. 4.С. 462-481.</w:t>
      </w:r>
    </w:p>
    <w:p w14:paraId="49DCAF1C" w14:textId="5E8AA4A9" w:rsidR="00551A4A" w:rsidRPr="006711FF" w:rsidRDefault="00551A4A" w:rsidP="008F6096"/>
    <w:sectPr w:rsidR="00551A4A" w:rsidRPr="006711FF" w:rsidSect="009C4361">
      <w:pgSz w:w="11906" w:h="16838"/>
      <w:pgMar w:top="1134" w:right="1361" w:bottom="1134" w:left="136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7DB7" w14:textId="77777777" w:rsidR="000A58D2" w:rsidRDefault="000A58D2" w:rsidP="00436AAC">
      <w:r>
        <w:separator/>
      </w:r>
    </w:p>
  </w:endnote>
  <w:endnote w:type="continuationSeparator" w:id="0">
    <w:p w14:paraId="0F3A7870" w14:textId="77777777" w:rsidR="000A58D2" w:rsidRDefault="000A58D2" w:rsidP="0043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41E6" w14:textId="77777777" w:rsidR="000A58D2" w:rsidRDefault="000A58D2" w:rsidP="00436AAC">
      <w:r>
        <w:separator/>
      </w:r>
    </w:p>
  </w:footnote>
  <w:footnote w:type="continuationSeparator" w:id="0">
    <w:p w14:paraId="46C49C06" w14:textId="77777777" w:rsidR="000A58D2" w:rsidRDefault="000A58D2" w:rsidP="00436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61178614">
    <w:abstractNumId w:val="0"/>
  </w:num>
  <w:num w:numId="2" w16cid:durableId="39131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55E19"/>
    <w:rsid w:val="00063966"/>
    <w:rsid w:val="00086081"/>
    <w:rsid w:val="000A58D2"/>
    <w:rsid w:val="000F2DA4"/>
    <w:rsid w:val="00101A1C"/>
    <w:rsid w:val="00103657"/>
    <w:rsid w:val="00106375"/>
    <w:rsid w:val="00116478"/>
    <w:rsid w:val="00130241"/>
    <w:rsid w:val="00132F1F"/>
    <w:rsid w:val="001E1BCD"/>
    <w:rsid w:val="001E61C2"/>
    <w:rsid w:val="001F0493"/>
    <w:rsid w:val="0020743F"/>
    <w:rsid w:val="0022519D"/>
    <w:rsid w:val="002264EE"/>
    <w:rsid w:val="0023307C"/>
    <w:rsid w:val="00305884"/>
    <w:rsid w:val="0031361E"/>
    <w:rsid w:val="00391C38"/>
    <w:rsid w:val="003A00C1"/>
    <w:rsid w:val="003B76D6"/>
    <w:rsid w:val="00436AAC"/>
    <w:rsid w:val="004A26A3"/>
    <w:rsid w:val="004D06A2"/>
    <w:rsid w:val="004D6F00"/>
    <w:rsid w:val="004F0EDF"/>
    <w:rsid w:val="00522BF1"/>
    <w:rsid w:val="00524ABC"/>
    <w:rsid w:val="00551A4A"/>
    <w:rsid w:val="00590166"/>
    <w:rsid w:val="005D022B"/>
    <w:rsid w:val="005E5BE9"/>
    <w:rsid w:val="006261A9"/>
    <w:rsid w:val="006711FF"/>
    <w:rsid w:val="0067172C"/>
    <w:rsid w:val="0069427D"/>
    <w:rsid w:val="006D14AB"/>
    <w:rsid w:val="006D6630"/>
    <w:rsid w:val="006F7A19"/>
    <w:rsid w:val="007213E1"/>
    <w:rsid w:val="00744D15"/>
    <w:rsid w:val="00775389"/>
    <w:rsid w:val="00797838"/>
    <w:rsid w:val="007B78E1"/>
    <w:rsid w:val="007C36D8"/>
    <w:rsid w:val="007E5810"/>
    <w:rsid w:val="007F2744"/>
    <w:rsid w:val="008931BE"/>
    <w:rsid w:val="008C67E3"/>
    <w:rsid w:val="008F6096"/>
    <w:rsid w:val="008F7E9A"/>
    <w:rsid w:val="00921D45"/>
    <w:rsid w:val="009858AD"/>
    <w:rsid w:val="009A66DB"/>
    <w:rsid w:val="009B2F80"/>
    <w:rsid w:val="009B3300"/>
    <w:rsid w:val="009C4361"/>
    <w:rsid w:val="009F3380"/>
    <w:rsid w:val="00A02163"/>
    <w:rsid w:val="00A314FE"/>
    <w:rsid w:val="00A32D70"/>
    <w:rsid w:val="00B31B67"/>
    <w:rsid w:val="00B72059"/>
    <w:rsid w:val="00BB003C"/>
    <w:rsid w:val="00BF36F8"/>
    <w:rsid w:val="00BF4622"/>
    <w:rsid w:val="00C953EE"/>
    <w:rsid w:val="00CC1C9F"/>
    <w:rsid w:val="00CD00B1"/>
    <w:rsid w:val="00D22306"/>
    <w:rsid w:val="00D308C8"/>
    <w:rsid w:val="00D42542"/>
    <w:rsid w:val="00D8121C"/>
    <w:rsid w:val="00D93822"/>
    <w:rsid w:val="00E0004F"/>
    <w:rsid w:val="00E0706E"/>
    <w:rsid w:val="00E22189"/>
    <w:rsid w:val="00E25085"/>
    <w:rsid w:val="00E74069"/>
    <w:rsid w:val="00EB1F49"/>
    <w:rsid w:val="00F53BE8"/>
    <w:rsid w:val="00F865B3"/>
    <w:rsid w:val="00F91CBD"/>
    <w:rsid w:val="00FB1509"/>
    <w:rsid w:val="00FD4A4E"/>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D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header"/>
    <w:basedOn w:val="a"/>
    <w:link w:val="ab"/>
    <w:uiPriority w:val="99"/>
    <w:unhideWhenUsed/>
    <w:rsid w:val="00436AAC"/>
    <w:pPr>
      <w:tabs>
        <w:tab w:val="center" w:pos="4677"/>
        <w:tab w:val="right" w:pos="9355"/>
      </w:tabs>
    </w:pPr>
  </w:style>
  <w:style w:type="character" w:customStyle="1" w:styleId="ab">
    <w:name w:val="Верхний колонтитул Знак"/>
    <w:basedOn w:val="a0"/>
    <w:link w:val="aa"/>
    <w:uiPriority w:val="99"/>
    <w:rsid w:val="00436AAC"/>
    <w:rPr>
      <w:rFonts w:ascii="Times New Roman" w:eastAsia="Times New Roman" w:hAnsi="Times New Roman" w:cs="Times New Roman"/>
      <w:sz w:val="24"/>
      <w:szCs w:val="24"/>
    </w:rPr>
  </w:style>
  <w:style w:type="paragraph" w:styleId="ac">
    <w:name w:val="footer"/>
    <w:basedOn w:val="a"/>
    <w:link w:val="ad"/>
    <w:uiPriority w:val="99"/>
    <w:unhideWhenUsed/>
    <w:rsid w:val="00436AAC"/>
    <w:pPr>
      <w:tabs>
        <w:tab w:val="center" w:pos="4677"/>
        <w:tab w:val="right" w:pos="9355"/>
      </w:tabs>
    </w:pPr>
  </w:style>
  <w:style w:type="character" w:customStyle="1" w:styleId="ad">
    <w:name w:val="Нижний колонтитул Знак"/>
    <w:basedOn w:val="a0"/>
    <w:link w:val="ac"/>
    <w:uiPriority w:val="99"/>
    <w:rsid w:val="00436AAC"/>
    <w:rPr>
      <w:rFonts w:ascii="Times New Roman" w:eastAsia="Times New Roman" w:hAnsi="Times New Roman" w:cs="Times New Roman"/>
      <w:sz w:val="24"/>
      <w:szCs w:val="24"/>
    </w:rPr>
  </w:style>
  <w:style w:type="character" w:styleId="ae">
    <w:name w:val="annotation reference"/>
    <w:basedOn w:val="a0"/>
    <w:uiPriority w:val="99"/>
    <w:semiHidden/>
    <w:unhideWhenUsed/>
    <w:rsid w:val="00132F1F"/>
    <w:rPr>
      <w:sz w:val="16"/>
      <w:szCs w:val="16"/>
    </w:rPr>
  </w:style>
  <w:style w:type="paragraph" w:styleId="af">
    <w:name w:val="annotation text"/>
    <w:basedOn w:val="a"/>
    <w:link w:val="af0"/>
    <w:uiPriority w:val="99"/>
    <w:semiHidden/>
    <w:unhideWhenUsed/>
    <w:rsid w:val="00132F1F"/>
    <w:rPr>
      <w:sz w:val="20"/>
      <w:szCs w:val="20"/>
    </w:rPr>
  </w:style>
  <w:style w:type="character" w:customStyle="1" w:styleId="af0">
    <w:name w:val="Текст примечания Знак"/>
    <w:basedOn w:val="a0"/>
    <w:link w:val="af"/>
    <w:uiPriority w:val="99"/>
    <w:semiHidden/>
    <w:rsid w:val="00132F1F"/>
    <w:rPr>
      <w:rFonts w:ascii="Times New Roman" w:eastAsia="Times New Roman" w:hAnsi="Times New Roman" w:cs="Times New Roman"/>
    </w:rPr>
  </w:style>
  <w:style w:type="paragraph" w:styleId="af1">
    <w:name w:val="annotation subject"/>
    <w:basedOn w:val="af"/>
    <w:next w:val="af"/>
    <w:link w:val="af2"/>
    <w:uiPriority w:val="99"/>
    <w:semiHidden/>
    <w:unhideWhenUsed/>
    <w:rsid w:val="00132F1F"/>
    <w:rPr>
      <w:b/>
      <w:bCs/>
    </w:rPr>
  </w:style>
  <w:style w:type="character" w:customStyle="1" w:styleId="af2">
    <w:name w:val="Тема примечания Знак"/>
    <w:basedOn w:val="af0"/>
    <w:link w:val="af1"/>
    <w:uiPriority w:val="99"/>
    <w:semiHidden/>
    <w:rsid w:val="00132F1F"/>
    <w:rPr>
      <w:rFonts w:ascii="Times New Roman" w:eastAsia="Times New Roman" w:hAnsi="Times New Roman" w:cs="Times New Roman"/>
      <w:b/>
      <w:bCs/>
    </w:rPr>
  </w:style>
  <w:style w:type="paragraph" w:styleId="af3">
    <w:name w:val="Balloon Text"/>
    <w:basedOn w:val="a"/>
    <w:link w:val="af4"/>
    <w:uiPriority w:val="99"/>
    <w:semiHidden/>
    <w:unhideWhenUsed/>
    <w:rsid w:val="00132F1F"/>
    <w:rPr>
      <w:rFonts w:ascii="Segoe UI" w:hAnsi="Segoe UI" w:cs="Segoe UI"/>
      <w:sz w:val="18"/>
      <w:szCs w:val="18"/>
    </w:rPr>
  </w:style>
  <w:style w:type="character" w:customStyle="1" w:styleId="af4">
    <w:name w:val="Текст выноски Знак"/>
    <w:basedOn w:val="a0"/>
    <w:link w:val="af3"/>
    <w:uiPriority w:val="99"/>
    <w:semiHidden/>
    <w:rsid w:val="00132F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gomzy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2026-03-27T19:15:00Z</dcterms:created>
  <dcterms:modified xsi:type="dcterms:W3CDTF">2026-03-27T19:15:00Z</dcterms:modified>
</cp:coreProperties>
</file>