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87D34C3" w:rsidR="00130241" w:rsidRDefault="00602E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335F69">
        <w:rPr>
          <w:b/>
          <w:color w:val="000000"/>
        </w:rPr>
        <w:t xml:space="preserve">Фотометрический метод определения функциональных групп в </w:t>
      </w:r>
      <w:proofErr w:type="spellStart"/>
      <w:r w:rsidRPr="00335F69">
        <w:rPr>
          <w:b/>
          <w:color w:val="000000"/>
        </w:rPr>
        <w:t>полифенилсилсесквиоксанах</w:t>
      </w:r>
      <w:proofErr w:type="spellEnd"/>
    </w:p>
    <w:p w14:paraId="00000002" w14:textId="0B9C2ACC" w:rsidR="00130241" w:rsidRDefault="00893A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Цветкова Е.Т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  <w:vertAlign w:val="superscript"/>
        </w:rPr>
        <w:t>,2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Белова А.С.</w:t>
      </w:r>
      <w:r w:rsidR="00EB1F49" w:rsidRPr="00BF4622">
        <w:rPr>
          <w:b/>
          <w:i/>
          <w:color w:val="000000"/>
          <w:vertAlign w:val="superscript"/>
        </w:rPr>
        <w:t>2</w:t>
      </w:r>
      <w:r w:rsidR="009C46B7">
        <w:rPr>
          <w:b/>
          <w:i/>
          <w:color w:val="000000"/>
          <w:vertAlign w:val="superscript"/>
        </w:rPr>
        <w:t>,3</w:t>
      </w:r>
    </w:p>
    <w:p w14:paraId="00000003" w14:textId="2BF159E2" w:rsidR="00130241" w:rsidRDefault="00893A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1</w:t>
      </w:r>
      <w:r w:rsidR="00EB1F49">
        <w:rPr>
          <w:i/>
          <w:color w:val="000000"/>
        </w:rPr>
        <w:t xml:space="preserve"> курс </w:t>
      </w:r>
      <w:r>
        <w:rPr>
          <w:i/>
          <w:color w:val="000000"/>
        </w:rPr>
        <w:t>магистратуры</w:t>
      </w:r>
      <w:r w:rsidR="00F50819">
        <w:rPr>
          <w:i/>
          <w:color w:val="000000"/>
        </w:rPr>
        <w:t>, инженер-исследователь</w:t>
      </w:r>
      <w:r w:rsidR="00EB1F49">
        <w:rPr>
          <w:i/>
          <w:color w:val="000000"/>
        </w:rPr>
        <w:t xml:space="preserve"> </w:t>
      </w:r>
    </w:p>
    <w:p w14:paraId="00000005" w14:textId="70A70685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893A53" w:rsidRPr="00893A53">
        <w:rPr>
          <w:bCs/>
          <w:i/>
          <w:color w:val="202122"/>
          <w:shd w:val="clear" w:color="auto" w:fill="FFFFFF"/>
        </w:rPr>
        <w:t xml:space="preserve">Московский физико-технический институт </w:t>
      </w:r>
      <w:r w:rsidR="00893A53" w:rsidRPr="00893A53">
        <w:rPr>
          <w:i/>
          <w:color w:val="202122"/>
          <w:shd w:val="clear" w:color="auto" w:fill="FFFFFF"/>
        </w:rPr>
        <w:t>(</w:t>
      </w:r>
      <w:r w:rsidR="00893A53" w:rsidRPr="00893A53">
        <w:rPr>
          <w:i/>
          <w:shd w:val="clear" w:color="auto" w:fill="FFFFFF"/>
        </w:rPr>
        <w:t>национальный исследовательский университет</w:t>
      </w:r>
      <w:r w:rsidR="00893A53" w:rsidRPr="00893A53">
        <w:rPr>
          <w:i/>
          <w:color w:val="202122"/>
          <w:shd w:val="clear" w:color="auto" w:fill="FFFFFF"/>
        </w:rPr>
        <w:t>), Физтех-школа электроники, фотоники и молекулярной физики, Москва, Россия</w:t>
      </w:r>
    </w:p>
    <w:p w14:paraId="548418B2" w14:textId="2C429FD9" w:rsidR="00893A53" w:rsidRDefault="00EB1F49" w:rsidP="00893A53">
      <w:pPr>
        <w:jc w:val="center"/>
        <w:rPr>
          <w:i/>
          <w:color w:val="000000"/>
        </w:rPr>
      </w:pPr>
      <w:r w:rsidRPr="00893A53">
        <w:rPr>
          <w:i/>
          <w:color w:val="000000"/>
          <w:vertAlign w:val="superscript"/>
        </w:rPr>
        <w:t>2</w:t>
      </w:r>
      <w:r w:rsidR="00893A53">
        <w:rPr>
          <w:i/>
          <w:vertAlign w:val="superscript"/>
        </w:rPr>
        <w:t xml:space="preserve"> </w:t>
      </w:r>
      <w:r w:rsidR="00893A53" w:rsidRPr="00893A53">
        <w:rPr>
          <w:i/>
        </w:rPr>
        <w:t>Институт элементоорганических соединений им. А.Н. Несмеянова РАН, Москва,</w:t>
      </w:r>
      <w:r w:rsidR="00893A53">
        <w:t xml:space="preserve"> </w:t>
      </w:r>
      <w:r w:rsidR="002B1CD0" w:rsidRPr="002B1CD0">
        <w:rPr>
          <w:i/>
          <w:color w:val="000000"/>
        </w:rPr>
        <w:t>Россия</w:t>
      </w:r>
    </w:p>
    <w:p w14:paraId="435F4229" w14:textId="13943119" w:rsidR="00E8372F" w:rsidRPr="00E8372F" w:rsidRDefault="00E8372F" w:rsidP="00E8372F">
      <w:pPr>
        <w:jc w:val="center"/>
        <w:rPr>
          <w:i/>
        </w:rPr>
      </w:pPr>
      <w:r w:rsidRPr="00E8372F">
        <w:rPr>
          <w:i/>
          <w:vertAlign w:val="superscript"/>
        </w:rPr>
        <w:t>3</w:t>
      </w:r>
      <w:r w:rsidRPr="00E8372F">
        <w:rPr>
          <w:i/>
        </w:rPr>
        <w:t>Институт синтетических полимерных материалов РАН, Москва, Россия</w:t>
      </w:r>
    </w:p>
    <w:p w14:paraId="00000008" w14:textId="024F8E76" w:rsidR="00130241" w:rsidRPr="003D09A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hyperlink r:id="rId8" w:history="1">
        <w:r w:rsidR="00E8372F" w:rsidRPr="00335831">
          <w:rPr>
            <w:rStyle w:val="a9"/>
            <w:i/>
            <w:iCs/>
            <w:color w:val="auto"/>
            <w:lang w:val="en-US"/>
          </w:rPr>
          <w:t>tsvetkovakat</w:t>
        </w:r>
        <w:r w:rsidR="00E8372F" w:rsidRPr="00335831">
          <w:rPr>
            <w:rStyle w:val="a9"/>
            <w:i/>
            <w:iCs/>
            <w:color w:val="auto"/>
          </w:rPr>
          <w:t>7910@</w:t>
        </w:r>
        <w:r w:rsidR="00E8372F" w:rsidRPr="00335831">
          <w:rPr>
            <w:rStyle w:val="a9"/>
            <w:i/>
            <w:iCs/>
            <w:color w:val="auto"/>
            <w:lang w:val="en-US"/>
          </w:rPr>
          <w:t>gmail</w:t>
        </w:r>
        <w:r w:rsidR="00E8372F" w:rsidRPr="00335831">
          <w:rPr>
            <w:rStyle w:val="a9"/>
            <w:i/>
            <w:iCs/>
            <w:color w:val="auto"/>
          </w:rPr>
          <w:t>.</w:t>
        </w:r>
        <w:r w:rsidR="00E8372F" w:rsidRPr="00335831">
          <w:rPr>
            <w:rStyle w:val="a9"/>
            <w:i/>
            <w:iCs/>
            <w:color w:val="auto"/>
            <w:lang w:val="en-US"/>
          </w:rPr>
          <w:t>com</w:t>
        </w:r>
      </w:hyperlink>
    </w:p>
    <w:p w14:paraId="0EA96A4C" w14:textId="6D1E6D0B" w:rsidR="005F470F" w:rsidRDefault="00E40482" w:rsidP="003358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bookmarkStart w:id="0" w:name="OLE_LINK3"/>
      <w:proofErr w:type="spellStart"/>
      <w:r>
        <w:rPr>
          <w:color w:val="000000"/>
        </w:rPr>
        <w:t>П</w:t>
      </w:r>
      <w:r w:rsidR="005F470F">
        <w:rPr>
          <w:color w:val="000000"/>
        </w:rPr>
        <w:t>олифенилсилсесквиоксан</w:t>
      </w:r>
      <w:r w:rsidR="003D33B3">
        <w:rPr>
          <w:color w:val="000000"/>
        </w:rPr>
        <w:t>ы</w:t>
      </w:r>
      <w:proofErr w:type="spellEnd"/>
      <w:r>
        <w:rPr>
          <w:color w:val="000000"/>
        </w:rPr>
        <w:t xml:space="preserve"> – перспективные полимеры</w:t>
      </w:r>
      <w:r w:rsidR="003D33B3">
        <w:rPr>
          <w:color w:val="000000"/>
        </w:rPr>
        <w:t>, которые применяютс</w:t>
      </w:r>
      <w:r w:rsidR="00360219">
        <w:rPr>
          <w:color w:val="000000"/>
        </w:rPr>
        <w:t>я в качестве защитных покрытий</w:t>
      </w:r>
      <w:r w:rsidR="007E07D6">
        <w:rPr>
          <w:color w:val="000000"/>
        </w:rPr>
        <w:t xml:space="preserve"> </w:t>
      </w:r>
      <w:r w:rsidR="00F70A5A">
        <w:rPr>
          <w:color w:val="000000"/>
        </w:rPr>
        <w:t>в виде</w:t>
      </w:r>
      <w:r w:rsidR="007E07D6">
        <w:rPr>
          <w:color w:val="000000"/>
        </w:rPr>
        <w:t xml:space="preserve"> термостойких, диэлектрических</w:t>
      </w:r>
      <w:r w:rsidR="00F70A5A">
        <w:rPr>
          <w:color w:val="000000"/>
        </w:rPr>
        <w:t>, гидрофобных материалов</w:t>
      </w:r>
      <w:r w:rsidR="009F69CD">
        <w:rPr>
          <w:color w:val="000000"/>
        </w:rPr>
        <w:t xml:space="preserve"> </w:t>
      </w:r>
      <w:r w:rsidR="009F69CD" w:rsidRPr="00F70A5A">
        <w:rPr>
          <w:color w:val="000000"/>
        </w:rPr>
        <w:t>[1]</w:t>
      </w:r>
      <w:r w:rsidR="007E07D6">
        <w:rPr>
          <w:color w:val="000000"/>
        </w:rPr>
        <w:t>,</w:t>
      </w:r>
      <w:r w:rsidR="00335F69">
        <w:rPr>
          <w:color w:val="000000"/>
        </w:rPr>
        <w:t xml:space="preserve"> </w:t>
      </w:r>
      <w:r w:rsidR="00F70A5A">
        <w:rPr>
          <w:color w:val="000000"/>
        </w:rPr>
        <w:t>а также применяются в мембранных технологиях</w:t>
      </w:r>
      <w:r w:rsidR="00360219">
        <w:rPr>
          <w:color w:val="000000"/>
        </w:rPr>
        <w:t>.</w:t>
      </w:r>
      <w:r w:rsidR="00360219" w:rsidRPr="00360219">
        <w:rPr>
          <w:color w:val="000000"/>
        </w:rPr>
        <w:t xml:space="preserve"> </w:t>
      </w:r>
      <w:r w:rsidR="00AF28E2">
        <w:rPr>
          <w:color w:val="000000"/>
        </w:rPr>
        <w:t xml:space="preserve">Однако, при их синтезе одной из проблем является </w:t>
      </w:r>
      <w:r w:rsidR="00AF28E2" w:rsidRPr="00875451">
        <w:t xml:space="preserve">идентификация остаточных функциональных групп, таких как </w:t>
      </w:r>
      <w:r w:rsidR="00AF28E2" w:rsidRPr="00875451">
        <w:rPr>
          <w:lang w:val="en-US"/>
        </w:rPr>
        <w:t>Si</w:t>
      </w:r>
      <w:r w:rsidR="00AF28E2" w:rsidRPr="00875451">
        <w:t>-</w:t>
      </w:r>
      <w:r w:rsidR="00AF28E2" w:rsidRPr="00875451">
        <w:rPr>
          <w:lang w:val="en-US"/>
        </w:rPr>
        <w:t>H</w:t>
      </w:r>
      <w:r w:rsidR="00AF28E2" w:rsidRPr="00875451">
        <w:t xml:space="preserve">, </w:t>
      </w:r>
      <w:r w:rsidR="00AF28E2" w:rsidRPr="00875451">
        <w:rPr>
          <w:lang w:val="en-US"/>
        </w:rPr>
        <w:t>Si</w:t>
      </w:r>
      <w:r w:rsidR="00AF28E2" w:rsidRPr="00875451">
        <w:t>-</w:t>
      </w:r>
      <w:r w:rsidR="00AF28E2" w:rsidRPr="00335F69">
        <w:rPr>
          <w:lang w:val="en-US"/>
        </w:rPr>
        <w:t>OH</w:t>
      </w:r>
      <w:r w:rsidR="00AF28E2" w:rsidRPr="00335F69">
        <w:t xml:space="preserve">, </w:t>
      </w:r>
      <w:r w:rsidR="00AF28E2" w:rsidRPr="00335F69">
        <w:rPr>
          <w:lang w:val="en-US"/>
        </w:rPr>
        <w:t>Si</w:t>
      </w:r>
      <w:r w:rsidR="00AF28E2" w:rsidRPr="00335F69">
        <w:t>-</w:t>
      </w:r>
      <w:r w:rsidR="00AF28E2" w:rsidRPr="00335F69">
        <w:rPr>
          <w:lang w:val="en-US"/>
        </w:rPr>
        <w:t>Vin</w:t>
      </w:r>
      <w:r w:rsidR="00AF28E2" w:rsidRPr="00335F69">
        <w:t xml:space="preserve"> и т.д</w:t>
      </w:r>
      <w:r w:rsidR="00451549" w:rsidRPr="00335F69">
        <w:rPr>
          <w:color w:val="000000"/>
        </w:rPr>
        <w:t>.</w:t>
      </w:r>
      <w:r w:rsidR="00602E97" w:rsidRPr="00335F69">
        <w:rPr>
          <w:color w:val="000000"/>
        </w:rPr>
        <w:t xml:space="preserve"> </w:t>
      </w:r>
      <w:r w:rsidR="00826F10" w:rsidRPr="00335F69">
        <w:rPr>
          <w:color w:val="000000"/>
        </w:rPr>
        <w:t>Такие методы как ЯМР-</w:t>
      </w:r>
      <w:r w:rsidR="00602E97" w:rsidRPr="00335F69">
        <w:rPr>
          <w:color w:val="000000"/>
        </w:rPr>
        <w:t>, ИК-спектроскопия</w:t>
      </w:r>
      <w:r w:rsidR="003D33B3" w:rsidRPr="00335F69">
        <w:rPr>
          <w:color w:val="000000"/>
        </w:rPr>
        <w:t xml:space="preserve"> </w:t>
      </w:r>
      <w:r w:rsidR="00B82D51" w:rsidRPr="00335F69">
        <w:rPr>
          <w:color w:val="000000"/>
        </w:rPr>
        <w:t>не подходят для решения данной задачи, в</w:t>
      </w:r>
      <w:r w:rsidR="00C97202" w:rsidRPr="00335F69">
        <w:rPr>
          <w:color w:val="000000"/>
        </w:rPr>
        <w:t xml:space="preserve"> отличие от</w:t>
      </w:r>
      <w:r w:rsidR="003923E3" w:rsidRPr="00335F69">
        <w:rPr>
          <w:color w:val="000000"/>
        </w:rPr>
        <w:t xml:space="preserve"> фотометрического метода</w:t>
      </w:r>
      <w:r w:rsidR="00C97202" w:rsidRPr="00335F69">
        <w:rPr>
          <w:color w:val="000000"/>
        </w:rPr>
        <w:t>, обладающего высокой чувствительностью (до 10</w:t>
      </w:r>
      <w:r w:rsidR="00C97202" w:rsidRPr="00335F69">
        <w:rPr>
          <w:color w:val="000000"/>
          <w:vertAlign w:val="superscript"/>
        </w:rPr>
        <w:t>-6</w:t>
      </w:r>
      <w:r w:rsidR="00C97202" w:rsidRPr="00335F69">
        <w:rPr>
          <w:color w:val="000000"/>
        </w:rPr>
        <w:t xml:space="preserve"> М).</w:t>
      </w:r>
    </w:p>
    <w:p w14:paraId="2F11F317" w14:textId="78BC2EA0" w:rsidR="00C97202" w:rsidRPr="00335F69" w:rsidRDefault="00C97202" w:rsidP="003358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335F69">
        <w:rPr>
          <w:color w:val="000000"/>
        </w:rPr>
        <w:t>Для</w:t>
      </w:r>
      <w:r w:rsidR="008F7F4B" w:rsidRPr="00335F69">
        <w:rPr>
          <w:color w:val="000000"/>
        </w:rPr>
        <w:t xml:space="preserve"> фотометрического определения количества функциональных групп можно использовать </w:t>
      </w:r>
      <w:proofErr w:type="spellStart"/>
      <w:r w:rsidR="008F7F4B" w:rsidRPr="00335F69">
        <w:rPr>
          <w:color w:val="000000"/>
        </w:rPr>
        <w:t>флуорофоры</w:t>
      </w:r>
      <w:proofErr w:type="spellEnd"/>
      <w:r w:rsidR="008F7F4B" w:rsidRPr="00335F69">
        <w:rPr>
          <w:color w:val="000000"/>
        </w:rPr>
        <w:t xml:space="preserve"> с высоким коэффициентом экстинкции, например, </w:t>
      </w:r>
      <w:r w:rsidR="00C0326B" w:rsidRPr="00335F69">
        <w:rPr>
          <w:color w:val="000000"/>
        </w:rPr>
        <w:t xml:space="preserve">производные </w:t>
      </w:r>
      <w:proofErr w:type="spellStart"/>
      <w:r w:rsidR="00AF28E2" w:rsidRPr="00335F69">
        <w:rPr>
          <w:color w:val="000000"/>
        </w:rPr>
        <w:t>дифенилантрацен</w:t>
      </w:r>
      <w:r w:rsidR="0066749A" w:rsidRPr="00335F69">
        <w:rPr>
          <w:color w:val="000000"/>
        </w:rPr>
        <w:t>а</w:t>
      </w:r>
      <w:proofErr w:type="spellEnd"/>
      <w:r w:rsidR="00C0326B" w:rsidRPr="00335F69">
        <w:rPr>
          <w:color w:val="000000"/>
        </w:rPr>
        <w:t xml:space="preserve">, </w:t>
      </w:r>
      <w:proofErr w:type="spellStart"/>
      <w:r w:rsidR="00B37DE4" w:rsidRPr="00335F69">
        <w:rPr>
          <w:color w:val="000000"/>
        </w:rPr>
        <w:t>нафталимида</w:t>
      </w:r>
      <w:proofErr w:type="spellEnd"/>
      <w:r w:rsidR="008D1EC6" w:rsidRPr="00335F69">
        <w:t xml:space="preserve">, </w:t>
      </w:r>
      <w:r w:rsidR="00B37DE4" w:rsidRPr="00335F69">
        <w:rPr>
          <w:lang w:val="en-US"/>
        </w:rPr>
        <w:t>BODIPY</w:t>
      </w:r>
      <w:r w:rsidR="00451549" w:rsidRPr="00335F69">
        <w:t xml:space="preserve"> </w:t>
      </w:r>
      <w:r w:rsidR="007E07D6">
        <w:t>[2</w:t>
      </w:r>
      <w:r w:rsidR="00451549" w:rsidRPr="00335F69">
        <w:t>]</w:t>
      </w:r>
      <w:r w:rsidR="00B37DE4" w:rsidRPr="00335F69">
        <w:t xml:space="preserve">, </w:t>
      </w:r>
      <w:r w:rsidR="00B37DE4" w:rsidRPr="00335F69">
        <w:rPr>
          <w:lang w:val="en-US"/>
        </w:rPr>
        <w:t>DBMBF</w:t>
      </w:r>
      <w:r w:rsidR="00B37DE4" w:rsidRPr="00335F69">
        <w:rPr>
          <w:vertAlign w:val="subscript"/>
        </w:rPr>
        <w:t>2</w:t>
      </w:r>
      <w:r w:rsidR="00451549" w:rsidRPr="00335F69">
        <w:t xml:space="preserve"> [</w:t>
      </w:r>
      <w:r w:rsidR="007E07D6">
        <w:t>3</w:t>
      </w:r>
      <w:r w:rsidR="00451549" w:rsidRPr="00335F69">
        <w:t>]</w:t>
      </w:r>
      <w:r w:rsidR="00AF28E2" w:rsidRPr="00335F69">
        <w:t xml:space="preserve">. </w:t>
      </w:r>
    </w:p>
    <w:p w14:paraId="4F3EEA2B" w14:textId="57B3EE1C" w:rsidR="006313D7" w:rsidRDefault="008F7F4B" w:rsidP="00335831">
      <w:pPr>
        <w:ind w:firstLine="397"/>
        <w:jc w:val="both"/>
      </w:pPr>
      <w:r w:rsidRPr="00335F69">
        <w:rPr>
          <w:color w:val="000000"/>
        </w:rPr>
        <w:t xml:space="preserve">В данной работе представлены две методики прививки </w:t>
      </w:r>
      <w:proofErr w:type="spellStart"/>
      <w:r w:rsidRPr="00335F69">
        <w:rPr>
          <w:color w:val="000000"/>
        </w:rPr>
        <w:t>флуорофоров</w:t>
      </w:r>
      <w:proofErr w:type="spellEnd"/>
      <w:r w:rsidRPr="00335F69">
        <w:rPr>
          <w:color w:val="000000"/>
        </w:rPr>
        <w:t xml:space="preserve"> на группы </w:t>
      </w:r>
      <w:r w:rsidRPr="00335F69">
        <w:rPr>
          <w:color w:val="000000"/>
          <w:lang w:val="en-US"/>
        </w:rPr>
        <w:t>Si</w:t>
      </w:r>
      <w:r w:rsidRPr="00335F69">
        <w:rPr>
          <w:color w:val="000000"/>
        </w:rPr>
        <w:t>-</w:t>
      </w:r>
      <w:r w:rsidRPr="00335F69">
        <w:rPr>
          <w:color w:val="000000"/>
          <w:lang w:val="en-US"/>
        </w:rPr>
        <w:t>OH</w:t>
      </w:r>
      <w:r w:rsidRPr="00335F69">
        <w:rPr>
          <w:color w:val="000000"/>
        </w:rPr>
        <w:t xml:space="preserve"> – б</w:t>
      </w:r>
      <w:r w:rsidR="006313D7" w:rsidRPr="00335F69">
        <w:t>локирование-</w:t>
      </w:r>
      <w:proofErr w:type="spellStart"/>
      <w:r w:rsidR="006313D7" w:rsidRPr="00335F69">
        <w:t>гидросилилирование</w:t>
      </w:r>
      <w:proofErr w:type="spellEnd"/>
      <w:r w:rsidR="006313D7" w:rsidRPr="00335F69">
        <w:t xml:space="preserve"> и </w:t>
      </w:r>
      <w:proofErr w:type="spellStart"/>
      <w:r w:rsidR="006313D7" w:rsidRPr="00335F69">
        <w:t>гидросилилирование</w:t>
      </w:r>
      <w:proofErr w:type="spellEnd"/>
      <w:r w:rsidR="006313D7" w:rsidRPr="00335F69">
        <w:t>-блокирование</w:t>
      </w:r>
      <w:r w:rsidRPr="00335F69">
        <w:t xml:space="preserve">. Показано, что наиболее предпочтительным является методика </w:t>
      </w:r>
      <w:r w:rsidRPr="00335F69">
        <w:rPr>
          <w:i/>
        </w:rPr>
        <w:t>б</w:t>
      </w:r>
      <w:r w:rsidRPr="00335F69">
        <w:t xml:space="preserve"> (блокирование-</w:t>
      </w:r>
      <w:proofErr w:type="spellStart"/>
      <w:r w:rsidRPr="00335F69">
        <w:t>гидросилилирование</w:t>
      </w:r>
      <w:proofErr w:type="spellEnd"/>
      <w:r w:rsidRPr="00335F69">
        <w:t xml:space="preserve">) </w:t>
      </w:r>
      <w:r w:rsidR="002634C2" w:rsidRPr="00335F69">
        <w:t>(рис. 1).</w:t>
      </w:r>
      <w:r w:rsidRPr="00335F69">
        <w:t xml:space="preserve"> </w:t>
      </w:r>
      <w:r w:rsidR="000D6B8E" w:rsidRPr="00335F69">
        <w:t>Также продемонстрирована применимость фотометрического метода определе</w:t>
      </w:r>
      <w:r w:rsidR="00370B5E" w:rsidRPr="00335F69">
        <w:t>ни</w:t>
      </w:r>
      <w:r w:rsidR="000D6B8E" w:rsidRPr="00335F69">
        <w:t xml:space="preserve">я </w:t>
      </w:r>
      <w:r w:rsidR="000D6B8E" w:rsidRPr="00335F69">
        <w:rPr>
          <w:lang w:val="en-US"/>
        </w:rPr>
        <w:t>Si</w:t>
      </w:r>
      <w:r w:rsidR="000D6B8E" w:rsidRPr="00335F69">
        <w:t>-</w:t>
      </w:r>
      <w:r w:rsidR="000D6B8E" w:rsidRPr="00335F69">
        <w:rPr>
          <w:lang w:val="en-US"/>
        </w:rPr>
        <w:t>OH</w:t>
      </w:r>
      <w:r w:rsidR="00370B5E" w:rsidRPr="00335F69">
        <w:t xml:space="preserve"> групп</w:t>
      </w:r>
      <w:r w:rsidR="000D6B8E" w:rsidRPr="00335F69">
        <w:t xml:space="preserve"> на примере лестничного </w:t>
      </w:r>
      <w:proofErr w:type="spellStart"/>
      <w:r w:rsidR="000D6B8E" w:rsidRPr="00335F69">
        <w:t>полифенилсилсесквиоксана</w:t>
      </w:r>
      <w:proofErr w:type="spellEnd"/>
      <w:r w:rsidR="000D6B8E" w:rsidRPr="00335F69">
        <w:t xml:space="preserve"> и </w:t>
      </w:r>
      <w:proofErr w:type="spellStart"/>
      <w:r w:rsidR="000D6B8E" w:rsidRPr="00335F69">
        <w:t>ундеценового</w:t>
      </w:r>
      <w:proofErr w:type="spellEnd"/>
      <w:r w:rsidR="000D6B8E" w:rsidRPr="00335F69">
        <w:t xml:space="preserve"> производного </w:t>
      </w:r>
      <w:r w:rsidR="000D6B8E" w:rsidRPr="00335F69">
        <w:rPr>
          <w:lang w:val="en-US"/>
        </w:rPr>
        <w:t>BODIPY</w:t>
      </w:r>
      <w:r w:rsidR="000D6B8E" w:rsidRPr="00335F69">
        <w:t>.</w:t>
      </w:r>
      <w:r w:rsidR="000D6B8E">
        <w:t xml:space="preserve"> </w:t>
      </w:r>
      <w:r w:rsidR="002634C2">
        <w:t xml:space="preserve"> </w:t>
      </w:r>
    </w:p>
    <w:p w14:paraId="011A44A7" w14:textId="6540FF22" w:rsidR="008D1EC6" w:rsidRDefault="0035380F" w:rsidP="00335831">
      <w:pPr>
        <w:keepNext/>
        <w:jc w:val="center"/>
        <w:rPr>
          <w:i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907CD89" wp14:editId="55136CC7">
            <wp:simplePos x="0" y="0"/>
            <wp:positionH relativeFrom="column">
              <wp:posOffset>-635</wp:posOffset>
            </wp:positionH>
            <wp:positionV relativeFrom="paragraph">
              <wp:posOffset>-1905</wp:posOffset>
            </wp:positionV>
            <wp:extent cx="5832000" cy="2145600"/>
            <wp:effectExtent l="0" t="0" r="0" b="762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ломоносовка схема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2000" cy="214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62C9" w:rsidRPr="00A862C9">
        <w:t xml:space="preserve">Рис. </w:t>
      </w:r>
      <w:fldSimple w:instr=" SEQ Рис. \* ARABIC ">
        <w:r w:rsidR="00A862C9" w:rsidRPr="00A862C9">
          <w:rPr>
            <w:noProof/>
          </w:rPr>
          <w:t>1</w:t>
        </w:r>
      </w:fldSimple>
      <w:r w:rsidR="00A862C9" w:rsidRPr="00A862C9">
        <w:t xml:space="preserve">. Общая схема двух методик: (а) </w:t>
      </w:r>
      <w:proofErr w:type="spellStart"/>
      <w:r w:rsidR="00A862C9" w:rsidRPr="00A862C9">
        <w:t>гидросилилирование</w:t>
      </w:r>
      <w:proofErr w:type="spellEnd"/>
      <w:r w:rsidR="00A862C9" w:rsidRPr="00A862C9">
        <w:t xml:space="preserve">-блокирование и (б) </w:t>
      </w:r>
      <w:r w:rsidR="00A270A9">
        <w:t>блокирование-</w:t>
      </w:r>
      <w:proofErr w:type="spellStart"/>
      <w:r w:rsidR="00A270A9">
        <w:t>гидросилилирование</w:t>
      </w:r>
      <w:proofErr w:type="spellEnd"/>
    </w:p>
    <w:p w14:paraId="63330039" w14:textId="0E023E76" w:rsidR="00A270A9" w:rsidRPr="00A270A9" w:rsidRDefault="00A270A9" w:rsidP="00335831">
      <w:pPr>
        <w:ind w:firstLine="397"/>
      </w:pPr>
      <w:r w:rsidRPr="00A270A9">
        <w:rPr>
          <w:i/>
          <w:iCs/>
        </w:rPr>
        <w:t>Данная работа выполнена при поддержке РНФ (проект №21-73-30030).</w:t>
      </w:r>
    </w:p>
    <w:p w14:paraId="67C86659" w14:textId="77777777" w:rsidR="008D1EC6" w:rsidRPr="00A862C9" w:rsidRDefault="008D1EC6" w:rsidP="008D1E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46FDDFFA" w14:textId="422D6963" w:rsidR="007E07D6" w:rsidRPr="007E07D6" w:rsidRDefault="007E07D6" w:rsidP="008D1E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</w:rPr>
        <w:t xml:space="preserve">1. </w:t>
      </w:r>
      <w:proofErr w:type="spellStart"/>
      <w:r w:rsidRPr="007E07D6">
        <w:rPr>
          <w:color w:val="000000"/>
        </w:rPr>
        <w:t>Temnikov</w:t>
      </w:r>
      <w:proofErr w:type="spellEnd"/>
      <w:r w:rsidRPr="007E07D6">
        <w:rPr>
          <w:color w:val="000000"/>
        </w:rPr>
        <w:t xml:space="preserve"> M. N., </w:t>
      </w:r>
      <w:proofErr w:type="spellStart"/>
      <w:r w:rsidRPr="007E07D6">
        <w:rPr>
          <w:color w:val="000000"/>
        </w:rPr>
        <w:t>Muzafarov</w:t>
      </w:r>
      <w:proofErr w:type="spellEnd"/>
      <w:r w:rsidRPr="007E07D6">
        <w:rPr>
          <w:color w:val="000000"/>
        </w:rPr>
        <w:t xml:space="preserve"> A. M. </w:t>
      </w:r>
      <w:proofErr w:type="spellStart"/>
      <w:r w:rsidRPr="007E07D6">
        <w:rPr>
          <w:color w:val="000000"/>
        </w:rPr>
        <w:t>Polyphenylsilsesquioxanes</w:t>
      </w:r>
      <w:proofErr w:type="spellEnd"/>
      <w:r w:rsidRPr="007E07D6">
        <w:rPr>
          <w:color w:val="000000"/>
        </w:rPr>
        <w:t xml:space="preserve">. </w:t>
      </w:r>
      <w:r w:rsidRPr="007E07D6">
        <w:rPr>
          <w:color w:val="000000"/>
          <w:lang w:val="en-US"/>
        </w:rPr>
        <w:t>New structures–n</w:t>
      </w:r>
      <w:r>
        <w:rPr>
          <w:color w:val="000000"/>
          <w:lang w:val="en-US"/>
        </w:rPr>
        <w:t>ew properties //RSC advances. 2020. Vol. 10. №. 70. P</w:t>
      </w:r>
      <w:r w:rsidRPr="007E07D6">
        <w:rPr>
          <w:color w:val="000000"/>
          <w:lang w:val="en-US"/>
        </w:rPr>
        <w:t>. 43129-43152.</w:t>
      </w:r>
    </w:p>
    <w:p w14:paraId="778A5D0F" w14:textId="0A97ADCB" w:rsidR="00A862C9" w:rsidRDefault="00F70A5A" w:rsidP="008D1E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222222"/>
          <w:shd w:val="clear" w:color="auto" w:fill="FFFFFF"/>
          <w:lang w:val="en-US"/>
        </w:rPr>
      </w:pPr>
      <w:r>
        <w:rPr>
          <w:color w:val="000000"/>
          <w:lang w:val="en-US"/>
        </w:rPr>
        <w:t>2</w:t>
      </w:r>
      <w:r w:rsidR="008D1EC6" w:rsidRPr="007E07D6">
        <w:rPr>
          <w:color w:val="000000"/>
          <w:lang w:val="en-US"/>
        </w:rPr>
        <w:t xml:space="preserve">. </w:t>
      </w:r>
      <w:r w:rsidR="00A862C9" w:rsidRPr="007E07D6">
        <w:rPr>
          <w:color w:val="222222"/>
          <w:shd w:val="clear" w:color="auto" w:fill="FFFFFF"/>
          <w:lang w:val="en-US"/>
        </w:rPr>
        <w:t xml:space="preserve">Pakhomov A. A. et al. </w:t>
      </w:r>
      <w:r w:rsidR="00A862C9" w:rsidRPr="00A862C9">
        <w:rPr>
          <w:color w:val="222222"/>
          <w:shd w:val="clear" w:color="auto" w:fill="FFFFFF"/>
          <w:lang w:val="en-US"/>
        </w:rPr>
        <w:t>Synthesis and crystal structure of a meso-</w:t>
      </w:r>
      <w:proofErr w:type="spellStart"/>
      <w:r w:rsidR="00A862C9" w:rsidRPr="00A862C9">
        <w:rPr>
          <w:color w:val="222222"/>
          <w:shd w:val="clear" w:color="auto" w:fill="FFFFFF"/>
          <w:lang w:val="en-US"/>
        </w:rPr>
        <w:t>decene</w:t>
      </w:r>
      <w:proofErr w:type="spellEnd"/>
      <w:r w:rsidR="00A862C9" w:rsidRPr="00A862C9">
        <w:rPr>
          <w:color w:val="222222"/>
          <w:shd w:val="clear" w:color="auto" w:fill="FFFFFF"/>
          <w:lang w:val="en-US"/>
        </w:rPr>
        <w:t>-BODIPY dye as a functional bright fluorophore for silicone matrice</w:t>
      </w:r>
      <w:r w:rsidR="006812CA">
        <w:rPr>
          <w:color w:val="222222"/>
          <w:shd w:val="clear" w:color="auto" w:fill="FFFFFF"/>
          <w:lang w:val="en-US"/>
        </w:rPr>
        <w:t>s //Mendeleev Commun</w:t>
      </w:r>
      <w:r w:rsidR="00A862C9">
        <w:rPr>
          <w:color w:val="222222"/>
          <w:shd w:val="clear" w:color="auto" w:fill="FFFFFF"/>
          <w:lang w:val="en-US"/>
        </w:rPr>
        <w:t xml:space="preserve">. </w:t>
      </w:r>
      <w:r w:rsidR="00A862C9" w:rsidRPr="00A862C9">
        <w:rPr>
          <w:color w:val="222222"/>
          <w:shd w:val="clear" w:color="auto" w:fill="FFFFFF"/>
          <w:lang w:val="en-US"/>
        </w:rPr>
        <w:t xml:space="preserve">2017. – </w:t>
      </w:r>
      <w:r w:rsidR="00A862C9">
        <w:rPr>
          <w:color w:val="222222"/>
          <w:shd w:val="clear" w:color="auto" w:fill="FFFFFF"/>
          <w:lang w:val="en-US"/>
        </w:rPr>
        <w:t>Vol</w:t>
      </w:r>
      <w:r w:rsidR="0064194B">
        <w:rPr>
          <w:color w:val="222222"/>
          <w:shd w:val="clear" w:color="auto" w:fill="FFFFFF"/>
          <w:lang w:val="en-US"/>
        </w:rPr>
        <w:t>. 27. №</w:t>
      </w:r>
      <w:r w:rsidR="00A862C9" w:rsidRPr="00A862C9">
        <w:rPr>
          <w:color w:val="222222"/>
          <w:shd w:val="clear" w:color="auto" w:fill="FFFFFF"/>
          <w:lang w:val="en-US"/>
        </w:rPr>
        <w:t xml:space="preserve"> </w:t>
      </w:r>
      <w:r w:rsidR="0064194B" w:rsidRPr="0064194B">
        <w:rPr>
          <w:color w:val="222222"/>
          <w:shd w:val="clear" w:color="auto" w:fill="FFFFFF"/>
          <w:lang w:val="en-US"/>
        </w:rPr>
        <w:t xml:space="preserve">4. </w:t>
      </w:r>
      <w:r w:rsidR="0064194B">
        <w:rPr>
          <w:color w:val="222222"/>
          <w:shd w:val="clear" w:color="auto" w:fill="FFFFFF"/>
          <w:lang w:val="en-US"/>
        </w:rPr>
        <w:t>P</w:t>
      </w:r>
      <w:r w:rsidR="00A862C9" w:rsidRPr="0064194B">
        <w:rPr>
          <w:color w:val="222222"/>
          <w:shd w:val="clear" w:color="auto" w:fill="FFFFFF"/>
          <w:lang w:val="en-US"/>
        </w:rPr>
        <w:t>. 363-365.</w:t>
      </w:r>
    </w:p>
    <w:p w14:paraId="25512BFC" w14:textId="0A7FFFBB" w:rsidR="00451549" w:rsidRDefault="00F70A5A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F70A5A">
        <w:rPr>
          <w:color w:val="222222"/>
          <w:shd w:val="clear" w:color="auto" w:fill="FFFFFF"/>
          <w:lang w:val="de-DE"/>
        </w:rPr>
        <w:t>3</w:t>
      </w:r>
      <w:r w:rsidR="0064194B" w:rsidRPr="00F70A5A">
        <w:rPr>
          <w:color w:val="222222"/>
          <w:shd w:val="clear" w:color="auto" w:fill="FFFFFF"/>
          <w:lang w:val="de-DE"/>
        </w:rPr>
        <w:t xml:space="preserve">. </w:t>
      </w:r>
      <w:bookmarkEnd w:id="0"/>
      <w:proofErr w:type="spellStart"/>
      <w:r w:rsidR="0066749A" w:rsidRPr="00F70A5A">
        <w:rPr>
          <w:color w:val="000000"/>
          <w:lang w:val="de-DE"/>
        </w:rPr>
        <w:t>Kononevich</w:t>
      </w:r>
      <w:proofErr w:type="spellEnd"/>
      <w:r w:rsidR="0066749A" w:rsidRPr="00F70A5A">
        <w:rPr>
          <w:color w:val="000000"/>
          <w:lang w:val="de-DE"/>
        </w:rPr>
        <w:t xml:space="preserve"> Y. N. et al. </w:t>
      </w:r>
      <w:r w:rsidR="0066749A" w:rsidRPr="0066749A">
        <w:rPr>
          <w:color w:val="000000"/>
          <w:lang w:val="en-US"/>
        </w:rPr>
        <w:t xml:space="preserve">Synthesis and properties of new </w:t>
      </w:r>
      <w:proofErr w:type="spellStart"/>
      <w:r w:rsidR="0066749A" w:rsidRPr="0066749A">
        <w:rPr>
          <w:color w:val="000000"/>
          <w:lang w:val="en-US"/>
        </w:rPr>
        <w:t>dibenzoylmethanatoboron</w:t>
      </w:r>
      <w:proofErr w:type="spellEnd"/>
      <w:r w:rsidR="0066749A" w:rsidRPr="0066749A">
        <w:rPr>
          <w:color w:val="000000"/>
          <w:lang w:val="en-US"/>
        </w:rPr>
        <w:t xml:space="preserve"> difluoride dyads connected by flexible siloxane l</w:t>
      </w:r>
      <w:r w:rsidR="00F57726">
        <w:rPr>
          <w:color w:val="000000"/>
          <w:lang w:val="en-US"/>
        </w:rPr>
        <w:t>inkers //Tetrahedron Lett</w:t>
      </w:r>
      <w:r w:rsidR="00E11448">
        <w:rPr>
          <w:color w:val="000000"/>
          <w:lang w:val="en-US"/>
        </w:rPr>
        <w:t xml:space="preserve">. 2020. </w:t>
      </w:r>
      <w:r w:rsidR="00E11448">
        <w:rPr>
          <w:color w:val="222222"/>
          <w:shd w:val="clear" w:color="auto" w:fill="FFFFFF"/>
          <w:lang w:val="en-US"/>
        </w:rPr>
        <w:t xml:space="preserve">Vol. </w:t>
      </w:r>
      <w:r w:rsidR="00E11448">
        <w:rPr>
          <w:color w:val="000000"/>
          <w:lang w:val="en-US"/>
        </w:rPr>
        <w:t>61. №. 31.</w:t>
      </w:r>
      <w:r w:rsidR="0066749A" w:rsidRPr="0066749A">
        <w:rPr>
          <w:color w:val="000000"/>
          <w:lang w:val="en-US"/>
        </w:rPr>
        <w:t xml:space="preserve"> </w:t>
      </w:r>
      <w:r w:rsidR="00E11448" w:rsidRPr="00E11448">
        <w:rPr>
          <w:color w:val="000000"/>
          <w:lang w:val="en-US"/>
        </w:rPr>
        <w:t>P.</w:t>
      </w:r>
      <w:r w:rsidR="00E11448">
        <w:rPr>
          <w:color w:val="000000"/>
          <w:lang w:val="en-US"/>
        </w:rPr>
        <w:t xml:space="preserve"> </w:t>
      </w:r>
      <w:r w:rsidR="0066749A" w:rsidRPr="0066749A">
        <w:rPr>
          <w:color w:val="000000"/>
          <w:lang w:val="en-US"/>
        </w:rPr>
        <w:t>152</w:t>
      </w:r>
      <w:r w:rsidR="00E11448">
        <w:rPr>
          <w:color w:val="000000"/>
          <w:lang w:val="en-US"/>
        </w:rPr>
        <w:t>-</w:t>
      </w:r>
      <w:r w:rsidR="0066749A" w:rsidRPr="0066749A">
        <w:rPr>
          <w:color w:val="000000"/>
          <w:lang w:val="en-US"/>
        </w:rPr>
        <w:t>176.</w:t>
      </w:r>
    </w:p>
    <w:sectPr w:rsidR="00451549" w:rsidSect="00335831">
      <w:pgSz w:w="11906" w:h="16838"/>
      <w:pgMar w:top="1134" w:right="1361" w:bottom="1134" w:left="1361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3FD78" w14:textId="77777777" w:rsidR="00152FD6" w:rsidRDefault="00152FD6" w:rsidP="00AF28E2">
      <w:r>
        <w:separator/>
      </w:r>
    </w:p>
  </w:endnote>
  <w:endnote w:type="continuationSeparator" w:id="0">
    <w:p w14:paraId="698DBA32" w14:textId="77777777" w:rsidR="00152FD6" w:rsidRDefault="00152FD6" w:rsidP="00AF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622BF" w14:textId="77777777" w:rsidR="00152FD6" w:rsidRDefault="00152FD6" w:rsidP="00AF28E2">
      <w:r>
        <w:separator/>
      </w:r>
    </w:p>
  </w:footnote>
  <w:footnote w:type="continuationSeparator" w:id="0">
    <w:p w14:paraId="7F70757E" w14:textId="77777777" w:rsidR="00152FD6" w:rsidRDefault="00152FD6" w:rsidP="00AF2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947026">
    <w:abstractNumId w:val="2"/>
  </w:num>
  <w:num w:numId="2" w16cid:durableId="180356932">
    <w:abstractNumId w:val="3"/>
  </w:num>
  <w:num w:numId="3" w16cid:durableId="1097676969">
    <w:abstractNumId w:val="1"/>
  </w:num>
  <w:num w:numId="4" w16cid:durableId="504320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333E9"/>
    <w:rsid w:val="00063966"/>
    <w:rsid w:val="00075D6E"/>
    <w:rsid w:val="00086081"/>
    <w:rsid w:val="0009449A"/>
    <w:rsid w:val="00094FD0"/>
    <w:rsid w:val="000B66CF"/>
    <w:rsid w:val="000C6787"/>
    <w:rsid w:val="000D6B8E"/>
    <w:rsid w:val="000E334E"/>
    <w:rsid w:val="00101A1C"/>
    <w:rsid w:val="00103657"/>
    <w:rsid w:val="00106375"/>
    <w:rsid w:val="00107AA3"/>
    <w:rsid w:val="00116478"/>
    <w:rsid w:val="00126EE9"/>
    <w:rsid w:val="00130241"/>
    <w:rsid w:val="00152FD6"/>
    <w:rsid w:val="001E61C2"/>
    <w:rsid w:val="001F0493"/>
    <w:rsid w:val="0022260A"/>
    <w:rsid w:val="002264EE"/>
    <w:rsid w:val="0022797E"/>
    <w:rsid w:val="0023307C"/>
    <w:rsid w:val="00245B5F"/>
    <w:rsid w:val="002634C2"/>
    <w:rsid w:val="002B1CD0"/>
    <w:rsid w:val="0031361E"/>
    <w:rsid w:val="00335831"/>
    <w:rsid w:val="00335F69"/>
    <w:rsid w:val="00342E8A"/>
    <w:rsid w:val="00344930"/>
    <w:rsid w:val="0035380F"/>
    <w:rsid w:val="00360219"/>
    <w:rsid w:val="00362C63"/>
    <w:rsid w:val="00370B5E"/>
    <w:rsid w:val="00373E2D"/>
    <w:rsid w:val="00383C35"/>
    <w:rsid w:val="00391C38"/>
    <w:rsid w:val="003923E3"/>
    <w:rsid w:val="003B76D6"/>
    <w:rsid w:val="003D09AD"/>
    <w:rsid w:val="003D33B3"/>
    <w:rsid w:val="003E2601"/>
    <w:rsid w:val="003F4E6B"/>
    <w:rsid w:val="00410E83"/>
    <w:rsid w:val="00451549"/>
    <w:rsid w:val="004A26A3"/>
    <w:rsid w:val="004A3CFE"/>
    <w:rsid w:val="004F0EDF"/>
    <w:rsid w:val="00522BF1"/>
    <w:rsid w:val="00547EA5"/>
    <w:rsid w:val="00590166"/>
    <w:rsid w:val="005B07E6"/>
    <w:rsid w:val="005D022B"/>
    <w:rsid w:val="005E5BE9"/>
    <w:rsid w:val="005F470F"/>
    <w:rsid w:val="00602E97"/>
    <w:rsid w:val="006313D7"/>
    <w:rsid w:val="0064194B"/>
    <w:rsid w:val="00665279"/>
    <w:rsid w:val="0066749A"/>
    <w:rsid w:val="006812CA"/>
    <w:rsid w:val="0069427D"/>
    <w:rsid w:val="006F7A19"/>
    <w:rsid w:val="00705378"/>
    <w:rsid w:val="007213E1"/>
    <w:rsid w:val="00775389"/>
    <w:rsid w:val="00797838"/>
    <w:rsid w:val="007C36D8"/>
    <w:rsid w:val="007E07D6"/>
    <w:rsid w:val="007F0302"/>
    <w:rsid w:val="007F2744"/>
    <w:rsid w:val="00826F10"/>
    <w:rsid w:val="008931BE"/>
    <w:rsid w:val="00893A53"/>
    <w:rsid w:val="008C67E3"/>
    <w:rsid w:val="008D1EC6"/>
    <w:rsid w:val="008E42AD"/>
    <w:rsid w:val="008F7F4B"/>
    <w:rsid w:val="00914205"/>
    <w:rsid w:val="00921D45"/>
    <w:rsid w:val="009426C0"/>
    <w:rsid w:val="00980A65"/>
    <w:rsid w:val="009A66DB"/>
    <w:rsid w:val="009B2F80"/>
    <w:rsid w:val="009B3300"/>
    <w:rsid w:val="009C46B7"/>
    <w:rsid w:val="009F3380"/>
    <w:rsid w:val="009F69CD"/>
    <w:rsid w:val="00A02163"/>
    <w:rsid w:val="00A270A9"/>
    <w:rsid w:val="00A314FE"/>
    <w:rsid w:val="00A862C9"/>
    <w:rsid w:val="00AA1D62"/>
    <w:rsid w:val="00AD7380"/>
    <w:rsid w:val="00AF28E2"/>
    <w:rsid w:val="00B31B67"/>
    <w:rsid w:val="00B37DE4"/>
    <w:rsid w:val="00B82D51"/>
    <w:rsid w:val="00BC5801"/>
    <w:rsid w:val="00BF36F8"/>
    <w:rsid w:val="00BF4622"/>
    <w:rsid w:val="00C0326B"/>
    <w:rsid w:val="00C266B1"/>
    <w:rsid w:val="00C36346"/>
    <w:rsid w:val="00C844E2"/>
    <w:rsid w:val="00C97202"/>
    <w:rsid w:val="00CB66BE"/>
    <w:rsid w:val="00CD00B1"/>
    <w:rsid w:val="00D22306"/>
    <w:rsid w:val="00D37D84"/>
    <w:rsid w:val="00D42542"/>
    <w:rsid w:val="00D42E8C"/>
    <w:rsid w:val="00D8121C"/>
    <w:rsid w:val="00DD47C4"/>
    <w:rsid w:val="00E00EB5"/>
    <w:rsid w:val="00E11448"/>
    <w:rsid w:val="00E17BD8"/>
    <w:rsid w:val="00E22189"/>
    <w:rsid w:val="00E40482"/>
    <w:rsid w:val="00E74069"/>
    <w:rsid w:val="00E81D35"/>
    <w:rsid w:val="00E8372F"/>
    <w:rsid w:val="00EB1F49"/>
    <w:rsid w:val="00F50819"/>
    <w:rsid w:val="00F55054"/>
    <w:rsid w:val="00F57726"/>
    <w:rsid w:val="00F70A5A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0AD7738-4C92-40C4-9C97-896663870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caption"/>
    <w:basedOn w:val="a"/>
    <w:next w:val="a"/>
    <w:uiPriority w:val="35"/>
    <w:unhideWhenUsed/>
    <w:qFormat/>
    <w:rsid w:val="00A862C9"/>
    <w:pPr>
      <w:spacing w:after="200"/>
    </w:pPr>
    <w:rPr>
      <w:i/>
      <w:iCs/>
      <w:color w:val="1F497D" w:themeColor="text2"/>
      <w:sz w:val="18"/>
      <w:szCs w:val="18"/>
    </w:rPr>
  </w:style>
  <w:style w:type="paragraph" w:styleId="ac">
    <w:name w:val="footnote text"/>
    <w:basedOn w:val="a"/>
    <w:link w:val="ad"/>
    <w:rsid w:val="00AF28E2"/>
    <w:rPr>
      <w:sz w:val="20"/>
      <w:szCs w:val="20"/>
      <w:lang w:val="hu-HU" w:eastAsia="hu-HU"/>
    </w:rPr>
  </w:style>
  <w:style w:type="character" w:customStyle="1" w:styleId="ad">
    <w:name w:val="Текст сноски Знак"/>
    <w:basedOn w:val="a0"/>
    <w:link w:val="ac"/>
    <w:rsid w:val="00AF28E2"/>
    <w:rPr>
      <w:rFonts w:ascii="Times New Roman" w:eastAsia="Times New Roman" w:hAnsi="Times New Roman" w:cs="Times New Roman"/>
      <w:lang w:val="hu-HU" w:eastAsia="hu-HU"/>
    </w:rPr>
  </w:style>
  <w:style w:type="character" w:styleId="ae">
    <w:name w:val="footnote reference"/>
    <w:rsid w:val="00AF28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vetkovakat7910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979EE17-F3F8-4B22-BC46-8B61F6382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Ivan Cheypesh</cp:lastModifiedBy>
  <cp:revision>2</cp:revision>
  <cp:lastPrinted>2026-01-28T14:24:00Z</cp:lastPrinted>
  <dcterms:created xsi:type="dcterms:W3CDTF">2026-03-27T20:27:00Z</dcterms:created>
  <dcterms:modified xsi:type="dcterms:W3CDTF">2026-03-27T20:27:00Z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