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9C77B" w14:textId="1558992C" w:rsidR="0031006F" w:rsidRDefault="0053018A" w:rsidP="00D93D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18A">
        <w:rPr>
          <w:rFonts w:ascii="Times New Roman" w:hAnsi="Times New Roman" w:cs="Times New Roman"/>
          <w:b/>
          <w:sz w:val="24"/>
          <w:szCs w:val="24"/>
        </w:rPr>
        <w:t>Исследование особенностей взаимодействия полимер-эластомерной системы и установление её структурных особенностей</w:t>
      </w:r>
    </w:p>
    <w:p w14:paraId="09C12241" w14:textId="77777777" w:rsidR="00D93D13" w:rsidRDefault="00006B63" w:rsidP="00C9444F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06B63">
        <w:rPr>
          <w:rFonts w:ascii="Times New Roman" w:hAnsi="Times New Roman" w:cs="Times New Roman"/>
          <w:b/>
          <w:i/>
          <w:sz w:val="24"/>
          <w:szCs w:val="24"/>
        </w:rPr>
        <w:t>Морозов С.С.</w:t>
      </w:r>
      <w:r w:rsidR="007474C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29168C8E" w14:textId="514BE0AB" w:rsidR="00C9444F" w:rsidRDefault="00C9444F" w:rsidP="00C9444F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06B63">
        <w:rPr>
          <w:rFonts w:ascii="Times New Roman" w:hAnsi="Times New Roman" w:cs="Times New Roman"/>
          <w:i/>
          <w:sz w:val="24"/>
          <w:szCs w:val="24"/>
        </w:rPr>
        <w:t xml:space="preserve">Студент, 2 курс магистратуры </w:t>
      </w:r>
    </w:p>
    <w:p w14:paraId="62DDD740" w14:textId="77777777" w:rsidR="00006B63" w:rsidRDefault="00006B63" w:rsidP="0053018A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06B63">
        <w:rPr>
          <w:rFonts w:ascii="Times New Roman" w:hAnsi="Times New Roman" w:cs="Times New Roman"/>
          <w:i/>
          <w:sz w:val="24"/>
          <w:szCs w:val="24"/>
        </w:rPr>
        <w:t>МИРЭА – Российский Технологический Университет</w:t>
      </w:r>
      <w:r>
        <w:rPr>
          <w:rFonts w:ascii="Times New Roman" w:hAnsi="Times New Roman" w:cs="Times New Roman"/>
          <w:i/>
          <w:sz w:val="24"/>
          <w:szCs w:val="24"/>
        </w:rPr>
        <w:t>, Москва, Россия.</w:t>
      </w:r>
    </w:p>
    <w:p w14:paraId="7397AA5B" w14:textId="77777777" w:rsidR="00006B63" w:rsidRPr="00C9444F" w:rsidRDefault="00006B63" w:rsidP="0053018A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Email</w:t>
      </w:r>
      <w:r w:rsidRPr="00C9444F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8B4D1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morozov</w:t>
      </w:r>
      <w:r w:rsidRPr="008B4D11">
        <w:rPr>
          <w:rFonts w:ascii="Times New Roman" w:hAnsi="Times New Roman" w:cs="Times New Roman"/>
          <w:i/>
          <w:sz w:val="24"/>
          <w:szCs w:val="24"/>
          <w:u w:val="single"/>
        </w:rPr>
        <w:t>_</w:t>
      </w:r>
      <w:r w:rsidRPr="008B4D1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seryozha</w:t>
      </w:r>
      <w:r w:rsidRPr="008B4D11">
        <w:rPr>
          <w:rFonts w:ascii="Times New Roman" w:hAnsi="Times New Roman" w:cs="Times New Roman"/>
          <w:i/>
          <w:sz w:val="24"/>
          <w:szCs w:val="24"/>
          <w:u w:val="single"/>
        </w:rPr>
        <w:t>@</w:t>
      </w:r>
      <w:r w:rsidRPr="008B4D1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mail</w:t>
      </w:r>
      <w:r w:rsidRPr="008B4D11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Pr="008B4D1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ru</w:t>
      </w:r>
    </w:p>
    <w:p w14:paraId="1C6F6BC8" w14:textId="4E926BAA" w:rsidR="00656A2D" w:rsidRPr="0053018A" w:rsidRDefault="00656A2D" w:rsidP="0053018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3018A">
        <w:rPr>
          <w:rFonts w:ascii="Times New Roman" w:hAnsi="Times New Roman" w:cs="Times New Roman"/>
          <w:sz w:val="24"/>
          <w:szCs w:val="24"/>
        </w:rPr>
        <w:t xml:space="preserve">С появлением биоразлагаемых полимеров стало возможным создавать инновационные </w:t>
      </w:r>
      <w:r w:rsidR="00C9444F">
        <w:rPr>
          <w:rFonts w:ascii="Times New Roman" w:hAnsi="Times New Roman" w:cs="Times New Roman"/>
          <w:sz w:val="24"/>
          <w:szCs w:val="24"/>
        </w:rPr>
        <w:t>костные имплантаты</w:t>
      </w:r>
      <w:r w:rsidRPr="0053018A">
        <w:rPr>
          <w:rFonts w:ascii="Times New Roman" w:hAnsi="Times New Roman" w:cs="Times New Roman"/>
          <w:sz w:val="24"/>
          <w:szCs w:val="24"/>
        </w:rPr>
        <w:t>, способные под действием бактерий полностью разложиться в живых организмах, восстановив структуры ткани и кости, постепенно замещающие временный протез</w:t>
      </w:r>
      <w:r w:rsidR="0053018A" w:rsidRPr="0053018A">
        <w:rPr>
          <w:rFonts w:ascii="Times New Roman" w:hAnsi="Times New Roman" w:cs="Times New Roman"/>
          <w:sz w:val="24"/>
          <w:szCs w:val="24"/>
        </w:rPr>
        <w:t xml:space="preserve"> [1</w:t>
      </w:r>
      <w:r w:rsidR="00D93D13">
        <w:rPr>
          <w:rFonts w:ascii="Times New Roman" w:hAnsi="Times New Roman" w:cs="Times New Roman"/>
          <w:sz w:val="24"/>
          <w:szCs w:val="24"/>
        </w:rPr>
        <w:t>,</w:t>
      </w:r>
      <w:r w:rsidR="0053018A" w:rsidRPr="0053018A">
        <w:rPr>
          <w:rFonts w:ascii="Times New Roman" w:hAnsi="Times New Roman" w:cs="Times New Roman"/>
          <w:sz w:val="24"/>
          <w:szCs w:val="24"/>
        </w:rPr>
        <w:t>2]</w:t>
      </w:r>
      <w:r w:rsidRPr="0053018A">
        <w:rPr>
          <w:rFonts w:ascii="Times New Roman" w:hAnsi="Times New Roman" w:cs="Times New Roman"/>
          <w:sz w:val="24"/>
          <w:szCs w:val="24"/>
        </w:rPr>
        <w:t>. Вдобавок появление биоразлагаемых полимеров позволило снизить количество выбросов отработанных полимерных изделий в окружающую среду</w:t>
      </w:r>
      <w:r w:rsidR="00AD1EDC">
        <w:rPr>
          <w:rFonts w:ascii="Times New Roman" w:hAnsi="Times New Roman" w:cs="Times New Roman"/>
          <w:sz w:val="24"/>
          <w:szCs w:val="24"/>
        </w:rPr>
        <w:t xml:space="preserve"> </w:t>
      </w:r>
      <w:r w:rsidR="00AD1EDC" w:rsidRPr="00AD1EDC">
        <w:rPr>
          <w:rFonts w:ascii="Times New Roman" w:hAnsi="Times New Roman" w:cs="Times New Roman"/>
          <w:sz w:val="24"/>
          <w:szCs w:val="24"/>
        </w:rPr>
        <w:t>[3]</w:t>
      </w:r>
      <w:r w:rsidR="00C9444F">
        <w:rPr>
          <w:rFonts w:ascii="Times New Roman" w:hAnsi="Times New Roman" w:cs="Times New Roman"/>
          <w:sz w:val="24"/>
          <w:szCs w:val="24"/>
        </w:rPr>
        <w:t xml:space="preserve">. </w:t>
      </w:r>
      <w:r w:rsidRPr="0053018A">
        <w:rPr>
          <w:rFonts w:ascii="Times New Roman" w:hAnsi="Times New Roman" w:cs="Times New Roman"/>
          <w:sz w:val="24"/>
          <w:szCs w:val="24"/>
        </w:rPr>
        <w:t>Однако для создания</w:t>
      </w:r>
      <w:r w:rsidR="00C9444F">
        <w:rPr>
          <w:rFonts w:ascii="Times New Roman" w:hAnsi="Times New Roman" w:cs="Times New Roman"/>
          <w:sz w:val="24"/>
          <w:szCs w:val="24"/>
        </w:rPr>
        <w:t xml:space="preserve"> имплантатов требуется разработка</w:t>
      </w:r>
      <w:r w:rsidRPr="0053018A">
        <w:rPr>
          <w:rFonts w:ascii="Times New Roman" w:hAnsi="Times New Roman" w:cs="Times New Roman"/>
          <w:sz w:val="24"/>
          <w:szCs w:val="24"/>
        </w:rPr>
        <w:t xml:space="preserve"> композиционных материалов, совмещающих в себе </w:t>
      </w:r>
      <w:r w:rsidR="00C9444F">
        <w:rPr>
          <w:rFonts w:ascii="Times New Roman" w:hAnsi="Times New Roman" w:cs="Times New Roman"/>
          <w:sz w:val="24"/>
          <w:szCs w:val="24"/>
        </w:rPr>
        <w:t xml:space="preserve">физико- механические свойства </w:t>
      </w:r>
      <w:r w:rsidRPr="0053018A">
        <w:rPr>
          <w:rFonts w:ascii="Times New Roman" w:hAnsi="Times New Roman" w:cs="Times New Roman"/>
          <w:sz w:val="24"/>
          <w:szCs w:val="24"/>
        </w:rPr>
        <w:t>полимера</w:t>
      </w:r>
      <w:r w:rsidR="007474C0">
        <w:rPr>
          <w:rFonts w:ascii="Times New Roman" w:hAnsi="Times New Roman" w:cs="Times New Roman"/>
          <w:sz w:val="24"/>
          <w:szCs w:val="24"/>
        </w:rPr>
        <w:t>, эластомера</w:t>
      </w:r>
      <w:r w:rsidRPr="0053018A">
        <w:rPr>
          <w:rFonts w:ascii="Times New Roman" w:hAnsi="Times New Roman" w:cs="Times New Roman"/>
          <w:sz w:val="24"/>
          <w:szCs w:val="24"/>
        </w:rPr>
        <w:t xml:space="preserve"> и биополимера</w:t>
      </w:r>
      <w:r w:rsidR="00C9444F">
        <w:rPr>
          <w:rFonts w:ascii="Times New Roman" w:hAnsi="Times New Roman" w:cs="Times New Roman"/>
          <w:sz w:val="24"/>
          <w:szCs w:val="24"/>
        </w:rPr>
        <w:t>. В следствие чего</w:t>
      </w:r>
      <w:r w:rsidR="007474C0">
        <w:rPr>
          <w:rFonts w:ascii="Times New Roman" w:hAnsi="Times New Roman" w:cs="Times New Roman"/>
          <w:sz w:val="24"/>
          <w:szCs w:val="24"/>
        </w:rPr>
        <w:t xml:space="preserve"> необходимо исследовать </w:t>
      </w:r>
      <w:r w:rsidRPr="0053018A">
        <w:rPr>
          <w:rFonts w:ascii="Times New Roman" w:hAnsi="Times New Roman" w:cs="Times New Roman"/>
          <w:sz w:val="24"/>
          <w:szCs w:val="24"/>
        </w:rPr>
        <w:t>особенности структуры</w:t>
      </w:r>
      <w:r w:rsidR="00C9444F">
        <w:rPr>
          <w:rFonts w:ascii="Times New Roman" w:hAnsi="Times New Roman" w:cs="Times New Roman"/>
          <w:sz w:val="24"/>
          <w:szCs w:val="24"/>
        </w:rPr>
        <w:t xml:space="preserve"> данных композитов</w:t>
      </w:r>
      <w:r w:rsidRPr="0053018A">
        <w:rPr>
          <w:rFonts w:ascii="Times New Roman" w:hAnsi="Times New Roman" w:cs="Times New Roman"/>
          <w:sz w:val="24"/>
          <w:szCs w:val="24"/>
        </w:rPr>
        <w:t xml:space="preserve">, </w:t>
      </w:r>
      <w:r w:rsidR="004C1C36">
        <w:rPr>
          <w:rFonts w:ascii="Times New Roman" w:hAnsi="Times New Roman" w:cs="Times New Roman"/>
          <w:sz w:val="24"/>
          <w:szCs w:val="24"/>
        </w:rPr>
        <w:t xml:space="preserve">их </w:t>
      </w:r>
      <w:r w:rsidRPr="0053018A">
        <w:rPr>
          <w:rFonts w:ascii="Times New Roman" w:hAnsi="Times New Roman" w:cs="Times New Roman"/>
          <w:sz w:val="24"/>
          <w:szCs w:val="24"/>
        </w:rPr>
        <w:t>поведения</w:t>
      </w:r>
      <w:r w:rsidR="004C1C36">
        <w:rPr>
          <w:rFonts w:ascii="Times New Roman" w:hAnsi="Times New Roman" w:cs="Times New Roman"/>
          <w:sz w:val="24"/>
          <w:szCs w:val="24"/>
        </w:rPr>
        <w:t xml:space="preserve"> при смещении</w:t>
      </w:r>
      <w:r w:rsidRPr="0053018A">
        <w:rPr>
          <w:rFonts w:ascii="Times New Roman" w:hAnsi="Times New Roman" w:cs="Times New Roman"/>
          <w:sz w:val="24"/>
          <w:szCs w:val="24"/>
        </w:rPr>
        <w:t xml:space="preserve"> и </w:t>
      </w:r>
      <w:r w:rsidR="004C1C36">
        <w:rPr>
          <w:rFonts w:ascii="Times New Roman" w:hAnsi="Times New Roman" w:cs="Times New Roman"/>
          <w:sz w:val="24"/>
          <w:szCs w:val="24"/>
        </w:rPr>
        <w:t xml:space="preserve">установить факторы, определяющие </w:t>
      </w:r>
      <w:r w:rsidRPr="0053018A">
        <w:rPr>
          <w:rFonts w:ascii="Times New Roman" w:hAnsi="Times New Roman" w:cs="Times New Roman"/>
          <w:sz w:val="24"/>
          <w:szCs w:val="24"/>
        </w:rPr>
        <w:t xml:space="preserve">взаимодействия </w:t>
      </w:r>
      <w:r w:rsidR="004C1C36">
        <w:rPr>
          <w:rFonts w:ascii="Times New Roman" w:hAnsi="Times New Roman" w:cs="Times New Roman"/>
          <w:sz w:val="24"/>
          <w:szCs w:val="24"/>
        </w:rPr>
        <w:t xml:space="preserve">компонентов композиции </w:t>
      </w:r>
      <w:r w:rsidRPr="0053018A">
        <w:rPr>
          <w:rFonts w:ascii="Times New Roman" w:hAnsi="Times New Roman" w:cs="Times New Roman"/>
          <w:sz w:val="24"/>
          <w:szCs w:val="24"/>
        </w:rPr>
        <w:t>друг с другом.</w:t>
      </w:r>
    </w:p>
    <w:p w14:paraId="7986A1E8" w14:textId="77777777" w:rsidR="00656A2D" w:rsidRPr="0053018A" w:rsidRDefault="00656A2D" w:rsidP="0053018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3018A">
        <w:rPr>
          <w:rFonts w:ascii="Times New Roman" w:hAnsi="Times New Roman" w:cs="Times New Roman"/>
          <w:sz w:val="24"/>
          <w:szCs w:val="24"/>
        </w:rPr>
        <w:t>Целью работы стало исследование особенностей структуры и взаимодействия системы биополимер-эластомер при разных соотношениях полимеров в смеси.</w:t>
      </w:r>
    </w:p>
    <w:p w14:paraId="3CFE41B5" w14:textId="77777777" w:rsidR="00006B63" w:rsidRDefault="00656A2D" w:rsidP="0053018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3018A">
        <w:rPr>
          <w:rFonts w:ascii="Times New Roman" w:hAnsi="Times New Roman" w:cs="Times New Roman"/>
          <w:sz w:val="24"/>
          <w:szCs w:val="24"/>
        </w:rPr>
        <w:t>В качестве объектов исследования выступили бутадиен-нитрильный каучук марки БНКС-28 АМН, активно применяемые для медицинских изделий и полилактид (</w:t>
      </w:r>
      <w:r w:rsidRPr="0053018A">
        <w:rPr>
          <w:rFonts w:ascii="Times New Roman" w:hAnsi="Times New Roman" w:cs="Times New Roman"/>
          <w:sz w:val="24"/>
          <w:szCs w:val="24"/>
          <w:lang w:val="en-US"/>
        </w:rPr>
        <w:t>PLA</w:t>
      </w:r>
      <w:r w:rsidRPr="0053018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12BA37C" w14:textId="77777777" w:rsidR="00656A2D" w:rsidRPr="00006B63" w:rsidRDefault="00656A2D" w:rsidP="0053018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3018A">
        <w:rPr>
          <w:rFonts w:ascii="Times New Roman" w:hAnsi="Times New Roman" w:cs="Times New Roman"/>
          <w:sz w:val="24"/>
          <w:szCs w:val="24"/>
        </w:rPr>
        <w:t xml:space="preserve">В работе использовались следующие методы исследования: ИК-спектроскопия, дифференциальная сканирующая калориметрия, определение грибостойкости </w:t>
      </w:r>
      <w:r w:rsidR="0053018A" w:rsidRPr="0053018A">
        <w:rPr>
          <w:rFonts w:ascii="Times New Roman" w:hAnsi="Times New Roman" w:cs="Times New Roman"/>
          <w:sz w:val="24"/>
          <w:szCs w:val="24"/>
        </w:rPr>
        <w:t>по ГОСТ</w:t>
      </w:r>
      <w:r w:rsidR="00006B6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53018A" w:rsidRPr="0053018A">
        <w:rPr>
          <w:rFonts w:ascii="Times New Roman" w:hAnsi="Times New Roman" w:cs="Times New Roman"/>
          <w:sz w:val="24"/>
          <w:szCs w:val="24"/>
        </w:rPr>
        <w:t xml:space="preserve">9.049–91. Эксперименты проводили </w:t>
      </w:r>
      <w:r w:rsidR="00006B63">
        <w:rPr>
          <w:rFonts w:ascii="Times New Roman" w:hAnsi="Times New Roman" w:cs="Times New Roman"/>
          <w:sz w:val="24"/>
          <w:szCs w:val="24"/>
        </w:rPr>
        <w:t xml:space="preserve">на пленках, в составе которых </w:t>
      </w:r>
      <w:r w:rsidR="0053018A" w:rsidRPr="0053018A">
        <w:rPr>
          <w:rFonts w:ascii="Times New Roman" w:hAnsi="Times New Roman" w:cs="Times New Roman"/>
          <w:sz w:val="24"/>
          <w:szCs w:val="24"/>
        </w:rPr>
        <w:t xml:space="preserve">в разных соотношениях </w:t>
      </w:r>
      <w:r w:rsidR="00006B63">
        <w:rPr>
          <w:rFonts w:ascii="Times New Roman" w:hAnsi="Times New Roman" w:cs="Times New Roman"/>
          <w:sz w:val="24"/>
          <w:szCs w:val="24"/>
        </w:rPr>
        <w:t xml:space="preserve">находятся </w:t>
      </w:r>
      <w:r w:rsidR="0053018A" w:rsidRPr="0053018A">
        <w:rPr>
          <w:rFonts w:ascii="Times New Roman" w:hAnsi="Times New Roman" w:cs="Times New Roman"/>
          <w:sz w:val="24"/>
          <w:szCs w:val="24"/>
        </w:rPr>
        <w:t>ПЛА:БНКС от 100:0 до 100:0</w:t>
      </w:r>
      <w:r w:rsidR="004C1C36">
        <w:rPr>
          <w:rFonts w:ascii="Times New Roman" w:hAnsi="Times New Roman" w:cs="Times New Roman"/>
          <w:sz w:val="24"/>
          <w:szCs w:val="24"/>
        </w:rPr>
        <w:t xml:space="preserve"> ( 90,80,70,60,50,40,30,20,10 мас.%)</w:t>
      </w:r>
      <w:r w:rsidR="0053018A" w:rsidRPr="0053018A">
        <w:rPr>
          <w:rFonts w:ascii="Times New Roman" w:hAnsi="Times New Roman" w:cs="Times New Roman"/>
          <w:sz w:val="24"/>
          <w:szCs w:val="24"/>
        </w:rPr>
        <w:t>.</w:t>
      </w:r>
      <w:r w:rsidR="00006B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2B80A7" w14:textId="77777777" w:rsidR="00AD1EDC" w:rsidRPr="0053018A" w:rsidRDefault="00006B63" w:rsidP="00AD1ED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Полученные данные свидетельствуют об инверсии фаз, приводящих к изменению межфазной структуры всей системы. </w:t>
      </w:r>
      <w:r w:rsidR="007474C0">
        <w:rPr>
          <w:rFonts w:ascii="Times New Roman" w:hAnsi="Times New Roman" w:cs="Times New Roman"/>
          <w:sz w:val="24"/>
          <w:szCs w:val="24"/>
        </w:rPr>
        <w:t>Варьирование</w:t>
      </w:r>
      <w:r>
        <w:rPr>
          <w:rFonts w:ascii="Times New Roman" w:hAnsi="Times New Roman" w:cs="Times New Roman"/>
          <w:sz w:val="24"/>
          <w:szCs w:val="24"/>
        </w:rPr>
        <w:t xml:space="preserve"> соотношения между компонентами привели</w:t>
      </w:r>
      <w:r w:rsidR="004C1C36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 изменениям в образовании рыхлых и плотных межфазных </w:t>
      </w:r>
      <w:r w:rsidR="00980EF9">
        <w:rPr>
          <w:rFonts w:ascii="Times New Roman" w:hAnsi="Times New Roman" w:cs="Times New Roman"/>
          <w:sz w:val="24"/>
          <w:szCs w:val="24"/>
        </w:rPr>
        <w:t>границ</w:t>
      </w:r>
      <w:r>
        <w:rPr>
          <w:rFonts w:ascii="Times New Roman" w:hAnsi="Times New Roman" w:cs="Times New Roman"/>
          <w:sz w:val="24"/>
          <w:szCs w:val="24"/>
        </w:rPr>
        <w:t xml:space="preserve">, а также межфазных </w:t>
      </w:r>
      <w:r w:rsidR="00980EF9">
        <w:rPr>
          <w:rFonts w:ascii="Times New Roman" w:hAnsi="Times New Roman" w:cs="Times New Roman"/>
          <w:sz w:val="24"/>
          <w:szCs w:val="24"/>
        </w:rPr>
        <w:t>слоев</w:t>
      </w:r>
      <w:r>
        <w:rPr>
          <w:rFonts w:ascii="Times New Roman" w:hAnsi="Times New Roman" w:cs="Times New Roman"/>
          <w:sz w:val="24"/>
          <w:szCs w:val="24"/>
        </w:rPr>
        <w:t xml:space="preserve"> в системе. </w:t>
      </w:r>
      <w:r w:rsidR="004C1C36">
        <w:rPr>
          <w:rFonts w:ascii="Times New Roman" w:hAnsi="Times New Roman" w:cs="Times New Roman"/>
          <w:sz w:val="24"/>
          <w:szCs w:val="24"/>
        </w:rPr>
        <w:t>Бактерицидные свойства изучены п</w:t>
      </w:r>
      <w:r>
        <w:rPr>
          <w:rFonts w:ascii="Times New Roman" w:hAnsi="Times New Roman" w:cs="Times New Roman"/>
          <w:sz w:val="24"/>
          <w:szCs w:val="24"/>
        </w:rPr>
        <w:t>о результатам грибостойкости</w:t>
      </w:r>
      <w:r w:rsidR="004C1C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1C36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становлено, что прорастание грибов в смеси </w:t>
      </w:r>
      <w:r w:rsidR="004C1C36">
        <w:rPr>
          <w:rFonts w:ascii="Times New Roman" w:hAnsi="Times New Roman" w:cs="Times New Roman"/>
          <w:sz w:val="24"/>
          <w:szCs w:val="24"/>
        </w:rPr>
        <w:t xml:space="preserve">происходит </w:t>
      </w:r>
      <w:r>
        <w:rPr>
          <w:rFonts w:ascii="Times New Roman" w:hAnsi="Times New Roman" w:cs="Times New Roman"/>
          <w:sz w:val="24"/>
          <w:szCs w:val="24"/>
        </w:rPr>
        <w:t xml:space="preserve">при условии, </w:t>
      </w:r>
      <w:r w:rsidR="004C1C36">
        <w:rPr>
          <w:rFonts w:ascii="Times New Roman" w:hAnsi="Times New Roman" w:cs="Times New Roman"/>
          <w:sz w:val="24"/>
          <w:szCs w:val="24"/>
        </w:rPr>
        <w:t xml:space="preserve">попадания </w:t>
      </w:r>
      <w:r>
        <w:rPr>
          <w:rFonts w:ascii="Times New Roman" w:hAnsi="Times New Roman" w:cs="Times New Roman"/>
          <w:sz w:val="24"/>
          <w:szCs w:val="24"/>
        </w:rPr>
        <w:t xml:space="preserve">спор плесневых грибов </w:t>
      </w:r>
      <w:r w:rsidR="004C1C36">
        <w:rPr>
          <w:rFonts w:ascii="Times New Roman" w:hAnsi="Times New Roman" w:cs="Times New Roman"/>
          <w:sz w:val="24"/>
          <w:szCs w:val="24"/>
        </w:rPr>
        <w:t>в зоны</w:t>
      </w:r>
      <w:r>
        <w:rPr>
          <w:rFonts w:ascii="Times New Roman" w:hAnsi="Times New Roman" w:cs="Times New Roman"/>
          <w:sz w:val="24"/>
          <w:szCs w:val="24"/>
        </w:rPr>
        <w:t xml:space="preserve"> рыхлой межфазной границы. Таким образом, с увеличением содержания полилактида в системе происходит равномерное прорастание плесневых грибов по всей поверхности полимерной пленки. </w:t>
      </w:r>
      <w:r w:rsidR="009A3F1A" w:rsidRPr="0053018A">
        <w:rPr>
          <w:rFonts w:ascii="Times New Roman" w:hAnsi="Times New Roman" w:cs="Times New Roman"/>
          <w:sz w:val="24"/>
          <w:szCs w:val="24"/>
        </w:rPr>
        <w:t>Установлено, что при увеличении содержания полилактида в с</w:t>
      </w:r>
      <w:r>
        <w:rPr>
          <w:rFonts w:ascii="Times New Roman" w:hAnsi="Times New Roman" w:cs="Times New Roman"/>
          <w:sz w:val="24"/>
          <w:szCs w:val="24"/>
        </w:rPr>
        <w:t>истеме, снижается количество</w:t>
      </w:r>
      <w:r w:rsidR="009A3F1A" w:rsidRPr="005301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="004C1C36">
        <w:rPr>
          <w:rFonts w:ascii="Times New Roman" w:hAnsi="Times New Roman" w:cs="Times New Roman"/>
          <w:sz w:val="24"/>
          <w:szCs w:val="24"/>
        </w:rPr>
        <w:t xml:space="preserve">крупных </w:t>
      </w:r>
      <w:r w:rsidR="009A3F1A" w:rsidRPr="0053018A">
        <w:rPr>
          <w:rFonts w:ascii="Times New Roman" w:hAnsi="Times New Roman" w:cs="Times New Roman"/>
          <w:sz w:val="24"/>
          <w:szCs w:val="24"/>
        </w:rPr>
        <w:t>кристаллитов</w:t>
      </w:r>
      <w:r w:rsidR="007474C0">
        <w:rPr>
          <w:rFonts w:ascii="Times New Roman" w:hAnsi="Times New Roman" w:cs="Times New Roman"/>
          <w:sz w:val="24"/>
          <w:szCs w:val="24"/>
        </w:rPr>
        <w:t xml:space="preserve">, растет </w:t>
      </w:r>
      <w:r w:rsidR="004C1C36">
        <w:rPr>
          <w:rFonts w:ascii="Times New Roman" w:hAnsi="Times New Roman" w:cs="Times New Roman"/>
          <w:sz w:val="24"/>
          <w:szCs w:val="24"/>
        </w:rPr>
        <w:t>содержание мелких, дефектных</w:t>
      </w:r>
      <w:r w:rsidR="009A3F1A" w:rsidRPr="0053018A">
        <w:rPr>
          <w:rFonts w:ascii="Times New Roman" w:hAnsi="Times New Roman" w:cs="Times New Roman"/>
          <w:sz w:val="24"/>
          <w:szCs w:val="24"/>
        </w:rPr>
        <w:t>.</w:t>
      </w:r>
      <w:r w:rsidR="00AD1EDC">
        <w:rPr>
          <w:rFonts w:ascii="Times New Roman" w:hAnsi="Times New Roman" w:cs="Times New Roman"/>
          <w:sz w:val="24"/>
          <w:szCs w:val="24"/>
        </w:rPr>
        <w:t xml:space="preserve"> Размер кристаллитов тесно связан с </w:t>
      </w:r>
      <w:r w:rsidR="004C1C36">
        <w:rPr>
          <w:rFonts w:ascii="Times New Roman" w:hAnsi="Times New Roman" w:cs="Times New Roman"/>
          <w:sz w:val="24"/>
          <w:szCs w:val="24"/>
        </w:rPr>
        <w:t xml:space="preserve">формированием и </w:t>
      </w:r>
      <w:r w:rsidR="00AD1EDC">
        <w:rPr>
          <w:rFonts w:ascii="Times New Roman" w:hAnsi="Times New Roman" w:cs="Times New Roman"/>
          <w:sz w:val="24"/>
          <w:szCs w:val="24"/>
        </w:rPr>
        <w:t>о</w:t>
      </w:r>
      <w:r w:rsidR="00AD1EDC" w:rsidRPr="0053018A">
        <w:rPr>
          <w:rFonts w:ascii="Times New Roman" w:hAnsi="Times New Roman" w:cs="Times New Roman"/>
          <w:sz w:val="24"/>
          <w:szCs w:val="24"/>
        </w:rPr>
        <w:t>бъем</w:t>
      </w:r>
      <w:r w:rsidR="004C1C36">
        <w:rPr>
          <w:rFonts w:ascii="Times New Roman" w:hAnsi="Times New Roman" w:cs="Times New Roman"/>
          <w:sz w:val="24"/>
          <w:szCs w:val="24"/>
        </w:rPr>
        <w:t>ом</w:t>
      </w:r>
      <w:r w:rsidR="00AD1EDC" w:rsidRPr="0053018A">
        <w:rPr>
          <w:rFonts w:ascii="Times New Roman" w:hAnsi="Times New Roman" w:cs="Times New Roman"/>
          <w:sz w:val="24"/>
          <w:szCs w:val="24"/>
        </w:rPr>
        <w:t xml:space="preserve"> межфазных границ </w:t>
      </w:r>
      <w:r w:rsidR="00AD1EDC">
        <w:rPr>
          <w:rFonts w:ascii="Times New Roman" w:hAnsi="Times New Roman" w:cs="Times New Roman"/>
          <w:sz w:val="24"/>
          <w:szCs w:val="24"/>
        </w:rPr>
        <w:t xml:space="preserve">и в большей степени </w:t>
      </w:r>
      <w:r w:rsidR="00AD1EDC" w:rsidRPr="0053018A">
        <w:rPr>
          <w:rFonts w:ascii="Times New Roman" w:hAnsi="Times New Roman" w:cs="Times New Roman"/>
          <w:sz w:val="24"/>
          <w:szCs w:val="24"/>
        </w:rPr>
        <w:t>зависит от</w:t>
      </w:r>
      <w:r w:rsidR="00F252D9">
        <w:rPr>
          <w:rFonts w:ascii="Times New Roman" w:hAnsi="Times New Roman" w:cs="Times New Roman"/>
          <w:sz w:val="24"/>
          <w:szCs w:val="24"/>
        </w:rPr>
        <w:t xml:space="preserve"> их</w:t>
      </w:r>
      <w:r w:rsidR="00AD1EDC">
        <w:rPr>
          <w:rFonts w:ascii="Times New Roman" w:hAnsi="Times New Roman" w:cs="Times New Roman"/>
          <w:sz w:val="24"/>
          <w:szCs w:val="24"/>
        </w:rPr>
        <w:t xml:space="preserve"> </w:t>
      </w:r>
      <w:r w:rsidR="00F252D9">
        <w:rPr>
          <w:rFonts w:ascii="Times New Roman" w:hAnsi="Times New Roman" w:cs="Times New Roman"/>
          <w:sz w:val="24"/>
          <w:szCs w:val="24"/>
        </w:rPr>
        <w:t xml:space="preserve">доли  </w:t>
      </w:r>
      <w:r w:rsidR="00AD1EDC">
        <w:rPr>
          <w:rFonts w:ascii="Times New Roman" w:hAnsi="Times New Roman" w:cs="Times New Roman"/>
          <w:sz w:val="24"/>
          <w:szCs w:val="24"/>
        </w:rPr>
        <w:t xml:space="preserve"> </w:t>
      </w:r>
      <w:r w:rsidR="00AD1EDC" w:rsidRPr="0053018A">
        <w:rPr>
          <w:rFonts w:ascii="Times New Roman" w:hAnsi="Times New Roman" w:cs="Times New Roman"/>
          <w:sz w:val="24"/>
          <w:szCs w:val="24"/>
        </w:rPr>
        <w:t>в дисперсионной среде.</w:t>
      </w:r>
    </w:p>
    <w:p w14:paraId="59F32769" w14:textId="77777777" w:rsidR="005B039A" w:rsidRPr="00AD1EDC" w:rsidRDefault="0053018A" w:rsidP="0053018A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EDC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603BDAF1" w14:textId="4898E99F" w:rsidR="0053018A" w:rsidRPr="008B4D11" w:rsidRDefault="00AD1EDC" w:rsidP="006C0F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EDC">
        <w:rPr>
          <w:rFonts w:ascii="Times New Roman" w:hAnsi="Times New Roman" w:cs="Times New Roman"/>
          <w:sz w:val="24"/>
          <w:szCs w:val="24"/>
        </w:rPr>
        <w:t xml:space="preserve">1. </w:t>
      </w:r>
      <w:r w:rsidR="008B4D11" w:rsidRPr="008B4D11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Бонарцев А., Иорданский А., Бонарцева Г., Босхомджиев А., Зайков Г. Пластические массы. </w:t>
      </w:r>
      <w:r w:rsidR="008B4D11" w:rsidRPr="008B4D11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2010</w:t>
      </w:r>
      <w:r w:rsidR="008B4D11" w:rsidRPr="008B4D11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. </w:t>
      </w:r>
      <w:r w:rsidR="008B4D11" w:rsidRPr="008B4D11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№3. </w:t>
      </w:r>
      <w:r w:rsidR="008B4D11" w:rsidRPr="008B4D11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С</w:t>
      </w:r>
      <w:r w:rsidR="008B4D11" w:rsidRPr="008B4D11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.6-23.</w:t>
      </w:r>
    </w:p>
    <w:p w14:paraId="734B4170" w14:textId="25820A9A" w:rsidR="0053018A" w:rsidRPr="008B4D11" w:rsidRDefault="00AD1EDC" w:rsidP="006C0F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D1EDC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8B4D11" w:rsidRPr="00AD1EDC">
        <w:rPr>
          <w:rFonts w:ascii="Times New Roman" w:hAnsi="Times New Roman" w:cs="Times New Roman"/>
          <w:sz w:val="24"/>
          <w:szCs w:val="24"/>
          <w:lang w:val="en-US"/>
        </w:rPr>
        <w:t>T.</w:t>
      </w:r>
      <w:r w:rsidR="008B4D11" w:rsidRPr="003D34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4D11" w:rsidRPr="00AD1EDC">
        <w:rPr>
          <w:rFonts w:ascii="Times New Roman" w:hAnsi="Times New Roman" w:cs="Times New Roman"/>
          <w:sz w:val="24"/>
          <w:szCs w:val="24"/>
          <w:lang w:val="en-US"/>
        </w:rPr>
        <w:t>Malm</w:t>
      </w:r>
      <w:r w:rsidR="008B4D11" w:rsidRPr="003D341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B4D11" w:rsidRPr="00AD1EDC">
        <w:rPr>
          <w:rFonts w:ascii="Times New Roman" w:hAnsi="Times New Roman" w:cs="Times New Roman"/>
          <w:sz w:val="24"/>
          <w:szCs w:val="24"/>
          <w:lang w:val="en-US"/>
        </w:rPr>
        <w:t xml:space="preserve"> S.</w:t>
      </w:r>
      <w:r w:rsidR="008B4D11" w:rsidRPr="003D34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4D11" w:rsidRPr="00AD1EDC">
        <w:rPr>
          <w:rFonts w:ascii="Times New Roman" w:hAnsi="Times New Roman" w:cs="Times New Roman"/>
          <w:sz w:val="24"/>
          <w:szCs w:val="24"/>
          <w:lang w:val="en-US"/>
        </w:rPr>
        <w:t>Bowald</w:t>
      </w:r>
      <w:r w:rsidR="008B4D11" w:rsidRPr="003D341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B4D11" w:rsidRPr="00AD1EDC">
        <w:rPr>
          <w:rFonts w:ascii="Times New Roman" w:hAnsi="Times New Roman" w:cs="Times New Roman"/>
          <w:sz w:val="24"/>
          <w:szCs w:val="24"/>
          <w:lang w:val="en-US"/>
        </w:rPr>
        <w:t xml:space="preserve"> S.</w:t>
      </w:r>
      <w:r w:rsidR="008B4D11" w:rsidRPr="003D34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4D11" w:rsidRPr="00AD1EDC">
        <w:rPr>
          <w:rFonts w:ascii="Times New Roman" w:hAnsi="Times New Roman" w:cs="Times New Roman"/>
          <w:sz w:val="24"/>
          <w:szCs w:val="24"/>
          <w:lang w:val="en-US"/>
        </w:rPr>
        <w:t>Karacagil</w:t>
      </w:r>
      <w:r w:rsidR="008B4D11" w:rsidRPr="003D341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B4D11" w:rsidRPr="00AD1EDC">
        <w:rPr>
          <w:rFonts w:ascii="Times New Roman" w:hAnsi="Times New Roman" w:cs="Times New Roman"/>
          <w:sz w:val="24"/>
          <w:szCs w:val="24"/>
          <w:lang w:val="en-US"/>
        </w:rPr>
        <w:t xml:space="preserve"> A.</w:t>
      </w:r>
      <w:r w:rsidR="008B4D11" w:rsidRPr="003D34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4D11" w:rsidRPr="00AD1EDC">
        <w:rPr>
          <w:rFonts w:ascii="Times New Roman" w:hAnsi="Times New Roman" w:cs="Times New Roman"/>
          <w:sz w:val="24"/>
          <w:szCs w:val="24"/>
          <w:lang w:val="en-US"/>
        </w:rPr>
        <w:t>Bylock</w:t>
      </w:r>
      <w:r w:rsidR="008B4D11" w:rsidRPr="003D341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B4D11" w:rsidRPr="00AD1EDC">
        <w:rPr>
          <w:rFonts w:ascii="Times New Roman" w:hAnsi="Times New Roman" w:cs="Times New Roman"/>
          <w:sz w:val="24"/>
          <w:szCs w:val="24"/>
          <w:lang w:val="en-US"/>
        </w:rPr>
        <w:t>C. Busch</w:t>
      </w:r>
      <w:r w:rsidR="008B4D11" w:rsidRPr="003D341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B4D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341A">
        <w:rPr>
          <w:rFonts w:ascii="Times New Roman" w:hAnsi="Times New Roman" w:cs="Times New Roman"/>
          <w:sz w:val="24"/>
          <w:szCs w:val="24"/>
          <w:lang w:val="en-US"/>
        </w:rPr>
        <w:t>Scand J Thorac Cardiovasc Surg</w:t>
      </w:r>
      <w:r w:rsidR="00A67B15" w:rsidRPr="00A67B1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93D13" w:rsidRPr="00D93D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4D11" w:rsidRPr="00D93D13">
        <w:rPr>
          <w:rFonts w:ascii="Times New Roman" w:hAnsi="Times New Roman" w:cs="Times New Roman"/>
          <w:sz w:val="24"/>
          <w:szCs w:val="24"/>
          <w:lang w:val="en-US"/>
        </w:rPr>
        <w:t>1992</w:t>
      </w:r>
      <w:r w:rsidR="00A67B15" w:rsidRPr="00A67B1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B4D11" w:rsidRPr="008B4D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3D13">
        <w:rPr>
          <w:rFonts w:ascii="Times New Roman" w:hAnsi="Times New Roman" w:cs="Times New Roman"/>
          <w:sz w:val="24"/>
          <w:szCs w:val="24"/>
          <w:lang w:val="en-US"/>
        </w:rPr>
        <w:t>V.26-</w:t>
      </w:r>
      <w:r w:rsidR="00D93D13" w:rsidRPr="00D93D13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D93D13">
        <w:rPr>
          <w:rFonts w:ascii="Times New Roman" w:hAnsi="Times New Roman" w:cs="Times New Roman"/>
          <w:sz w:val="24"/>
          <w:szCs w:val="24"/>
          <w:lang w:val="en-US"/>
        </w:rPr>
        <w:t>1-C.9-14</w:t>
      </w:r>
      <w:r w:rsidR="008B4D11" w:rsidRPr="008B4D1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91A697D" w14:textId="58085F7C" w:rsidR="00AD1EDC" w:rsidRPr="00AD1EDC" w:rsidRDefault="00AD1EDC" w:rsidP="006C0F7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50C4">
        <w:rPr>
          <w:rFonts w:ascii="Times New Roman" w:hAnsi="Times New Roman" w:cs="Times New Roman"/>
          <w:color w:val="231F20"/>
          <w:sz w:val="24"/>
          <w:szCs w:val="24"/>
        </w:rPr>
        <w:t>3.</w:t>
      </w:r>
      <w:r w:rsidR="003D341A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8B4D11" w:rsidRPr="00AD1EDC">
        <w:rPr>
          <w:rFonts w:ascii="Times New Roman" w:hAnsi="Times New Roman" w:cs="Times New Roman"/>
          <w:color w:val="231F20"/>
          <w:sz w:val="24"/>
          <w:szCs w:val="24"/>
        </w:rPr>
        <w:t>Ю</w:t>
      </w:r>
      <w:r w:rsidR="008B4D11" w:rsidRPr="005450C4"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  <w:r w:rsidR="008B4D11" w:rsidRPr="00AD1EDC">
        <w:rPr>
          <w:rFonts w:ascii="Times New Roman" w:hAnsi="Times New Roman" w:cs="Times New Roman"/>
          <w:color w:val="231F20"/>
          <w:sz w:val="24"/>
          <w:szCs w:val="24"/>
        </w:rPr>
        <w:t>Тертышная</w:t>
      </w:r>
      <w:r w:rsidR="008B4D11" w:rsidRPr="005450C4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r w:rsidR="008B4D11" w:rsidRPr="00AD1EDC">
        <w:rPr>
          <w:rFonts w:ascii="Times New Roman" w:hAnsi="Times New Roman" w:cs="Times New Roman"/>
          <w:color w:val="231F20"/>
          <w:sz w:val="24"/>
          <w:szCs w:val="24"/>
        </w:rPr>
        <w:t>Л</w:t>
      </w:r>
      <w:r w:rsidR="008B4D11" w:rsidRPr="005450C4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="008B4D11">
        <w:rPr>
          <w:rFonts w:ascii="Times New Roman" w:hAnsi="Times New Roman" w:cs="Times New Roman"/>
          <w:color w:val="231F20"/>
          <w:sz w:val="24"/>
          <w:szCs w:val="24"/>
        </w:rPr>
        <w:t> </w:t>
      </w:r>
      <w:r w:rsidR="008B4D11" w:rsidRPr="00AD1EDC">
        <w:rPr>
          <w:rFonts w:ascii="Times New Roman" w:hAnsi="Times New Roman" w:cs="Times New Roman"/>
          <w:color w:val="231F20"/>
          <w:sz w:val="24"/>
          <w:szCs w:val="24"/>
        </w:rPr>
        <w:t>Шибряева</w:t>
      </w:r>
      <w:r w:rsidR="008B4D11" w:rsidRPr="005450C4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="008B4D11" w:rsidRPr="008B4D1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3D341A" w:rsidRPr="00AD1EDC">
        <w:rPr>
          <w:rFonts w:ascii="Times New Roman" w:hAnsi="Times New Roman" w:cs="Times New Roman"/>
          <w:color w:val="231F20"/>
          <w:sz w:val="24"/>
          <w:szCs w:val="24"/>
        </w:rPr>
        <w:t>Экология и промышленность России</w:t>
      </w:r>
      <w:r w:rsidR="00A67B15">
        <w:rPr>
          <w:rFonts w:ascii="Times New Roman" w:hAnsi="Times New Roman" w:cs="Times New Roman"/>
          <w:color w:val="231F20"/>
          <w:sz w:val="24"/>
          <w:szCs w:val="24"/>
        </w:rPr>
        <w:t>.</w:t>
      </w:r>
      <w:bookmarkStart w:id="0" w:name="_GoBack"/>
      <w:bookmarkEnd w:id="0"/>
      <w:r w:rsidR="003D341A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8B4D11">
        <w:rPr>
          <w:rFonts w:ascii="Times New Roman" w:hAnsi="Times New Roman" w:cs="Times New Roman"/>
          <w:color w:val="231F20"/>
          <w:sz w:val="24"/>
          <w:szCs w:val="24"/>
        </w:rPr>
        <w:t>2015</w:t>
      </w:r>
      <w:r w:rsidR="00A67B15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="008B4D1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5450C4">
        <w:rPr>
          <w:rFonts w:ascii="Times New Roman" w:hAnsi="Times New Roman" w:cs="Times New Roman"/>
          <w:color w:val="231F20"/>
          <w:sz w:val="24"/>
          <w:szCs w:val="24"/>
        </w:rPr>
        <w:t>Т.19</w:t>
      </w:r>
      <w:r w:rsidR="00525612">
        <w:rPr>
          <w:rFonts w:ascii="Times New Roman" w:hAnsi="Times New Roman" w:cs="Times New Roman"/>
          <w:color w:val="231F20"/>
          <w:sz w:val="24"/>
          <w:szCs w:val="24"/>
        </w:rPr>
        <w:noBreakHyphen/>
      </w:r>
      <w:r w:rsidR="005450C4">
        <w:rPr>
          <w:rFonts w:ascii="Times New Roman" w:hAnsi="Times New Roman" w:cs="Times New Roman"/>
          <w:color w:val="231F20"/>
          <w:sz w:val="24"/>
          <w:szCs w:val="24"/>
        </w:rPr>
        <w:t>№8</w:t>
      </w:r>
      <w:r w:rsidR="00525612">
        <w:rPr>
          <w:rFonts w:ascii="Times New Roman" w:hAnsi="Times New Roman" w:cs="Times New Roman"/>
          <w:color w:val="231F20"/>
          <w:sz w:val="24"/>
          <w:szCs w:val="24"/>
        </w:rPr>
        <w:noBreakHyphen/>
      </w:r>
      <w:r w:rsidR="005450C4">
        <w:rPr>
          <w:rFonts w:ascii="Times New Roman" w:hAnsi="Times New Roman" w:cs="Times New Roman"/>
          <w:color w:val="231F20"/>
          <w:sz w:val="24"/>
          <w:szCs w:val="24"/>
        </w:rPr>
        <w:t>С.20-25</w:t>
      </w:r>
      <w:r w:rsidR="008B4D11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14:paraId="754DA75D" w14:textId="77777777" w:rsidR="0053018A" w:rsidRPr="0053018A" w:rsidRDefault="0053018A" w:rsidP="0053018A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</w:p>
    <w:sectPr w:rsidR="0053018A" w:rsidRPr="0053018A" w:rsidSect="0053018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A46F2"/>
    <w:multiLevelType w:val="hybridMultilevel"/>
    <w:tmpl w:val="0818BA7E"/>
    <w:lvl w:ilvl="0" w:tplc="EF66DE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D845B8"/>
    <w:multiLevelType w:val="hybridMultilevel"/>
    <w:tmpl w:val="D2500792"/>
    <w:lvl w:ilvl="0" w:tplc="EF66DE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468E9"/>
    <w:multiLevelType w:val="hybridMultilevel"/>
    <w:tmpl w:val="E99A6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7537F"/>
    <w:multiLevelType w:val="hybridMultilevel"/>
    <w:tmpl w:val="C048190A"/>
    <w:lvl w:ilvl="0" w:tplc="282CA7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6F"/>
    <w:rsid w:val="00006B63"/>
    <w:rsid w:val="003078D0"/>
    <w:rsid w:val="0031006F"/>
    <w:rsid w:val="003149FE"/>
    <w:rsid w:val="003428BA"/>
    <w:rsid w:val="003D341A"/>
    <w:rsid w:val="004C1C36"/>
    <w:rsid w:val="00506FA2"/>
    <w:rsid w:val="00525612"/>
    <w:rsid w:val="0053018A"/>
    <w:rsid w:val="005450C4"/>
    <w:rsid w:val="005B039A"/>
    <w:rsid w:val="00656A2D"/>
    <w:rsid w:val="006C0F74"/>
    <w:rsid w:val="007474C0"/>
    <w:rsid w:val="008B4D11"/>
    <w:rsid w:val="00980EF9"/>
    <w:rsid w:val="009A3F1A"/>
    <w:rsid w:val="00A67B15"/>
    <w:rsid w:val="00AD1EDC"/>
    <w:rsid w:val="00B2515D"/>
    <w:rsid w:val="00C9444F"/>
    <w:rsid w:val="00CF539B"/>
    <w:rsid w:val="00D93D13"/>
    <w:rsid w:val="00DD33DD"/>
    <w:rsid w:val="00F252D9"/>
    <w:rsid w:val="00F6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CCCD3"/>
  <w15:chartTrackingRefBased/>
  <w15:docId w15:val="{715F0E76-5494-4A20-B165-C9B56E06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0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Strong"/>
    <w:basedOn w:val="a0"/>
    <w:uiPriority w:val="22"/>
    <w:qFormat/>
    <w:rsid w:val="003100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леня перевалов</cp:lastModifiedBy>
  <cp:revision>4</cp:revision>
  <dcterms:created xsi:type="dcterms:W3CDTF">2026-03-18T19:21:00Z</dcterms:created>
  <dcterms:modified xsi:type="dcterms:W3CDTF">2026-03-18T19:22:00Z</dcterms:modified>
</cp:coreProperties>
</file>