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сшитых пористых полимеров на основе </w:t>
      </w:r>
      <w:proofErr w:type="spellStart"/>
      <w:r>
        <w:rPr>
          <w:b/>
          <w:color w:val="000000"/>
        </w:rPr>
        <w:t>октавинилсилсесквиоксана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ферроцена</w:t>
      </w:r>
      <w:proofErr w:type="spellEnd"/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Шмакова А.А., Солдатов М.А.</w:t>
      </w:r>
      <w:r>
        <w:rPr>
          <w:b/>
          <w:color w:val="000000"/>
        </w:rPr>
        <w:t xml:space="preserve"> </w:t>
      </w:r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РХТУ имени Д.И. Менделеева, факультет нефтегазохимии и полимерных материалов, Москва, Россия </w:t>
      </w:r>
      <w:r>
        <w:rPr>
          <w:i/>
          <w:color w:val="000000"/>
        </w:rPr>
        <w:br/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alisa</w:t>
      </w:r>
      <w:proofErr w:type="spellEnd"/>
      <w:r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sh</w:t>
      </w:r>
      <w:proofErr w:type="spellEnd"/>
      <w:r>
        <w:rPr>
          <w:i/>
          <w:color w:val="000000"/>
          <w:u w:val="single"/>
        </w:rPr>
        <w:t>2004@</w:t>
      </w:r>
      <w:proofErr w:type="spellStart"/>
      <w:r>
        <w:rPr>
          <w:i/>
          <w:color w:val="000000"/>
          <w:u w:val="single"/>
          <w:lang w:val="en-US"/>
        </w:rPr>
        <w:t>yandex</w:t>
      </w:r>
      <w:proofErr w:type="spellEnd"/>
      <w:r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В настоящее время разработка пористых материалов является важной областью исследований, поскольку такие вещества могут находить применения во многих направлениях. Вариативность состава пористых материалов позволяет сделать данные вещества многофу</w:t>
      </w:r>
      <w:r>
        <w:rPr>
          <w:color w:val="000000"/>
        </w:rPr>
        <w:t>нкциональными и расширить места их применения [1].</w:t>
      </w:r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Данные материалы зачастую применяются в адсорбционных целях, </w:t>
      </w:r>
      <w:proofErr w:type="gramStart"/>
      <w:r>
        <w:rPr>
          <w:color w:val="000000"/>
        </w:rPr>
        <w:t>следовательно</w:t>
      </w:r>
      <w:proofErr w:type="gramEnd"/>
      <w:r>
        <w:rPr>
          <w:color w:val="000000"/>
        </w:rPr>
        <w:t xml:space="preserve"> им необходим иметь большую удельную площадь поверхности и активные центры на поверхности. Так, при формировании пористой структуры</w:t>
      </w:r>
      <w:r>
        <w:rPr>
          <w:color w:val="000000"/>
        </w:rPr>
        <w:t xml:space="preserve">, большую удельную площадь поверхности можно достичь при использовании полиэдрических олигомерных </w:t>
      </w:r>
      <w:proofErr w:type="spellStart"/>
      <w:r>
        <w:rPr>
          <w:color w:val="000000"/>
        </w:rPr>
        <w:t>силсесквиоксановых</w:t>
      </w:r>
      <w:proofErr w:type="spellEnd"/>
      <w:r>
        <w:rPr>
          <w:color w:val="000000"/>
        </w:rPr>
        <w:t xml:space="preserve"> соединений, в частности </w:t>
      </w:r>
      <w:proofErr w:type="spellStart"/>
      <w:r>
        <w:rPr>
          <w:color w:val="000000"/>
        </w:rPr>
        <w:t>октавинилсилсесквиоксана</w:t>
      </w:r>
      <w:proofErr w:type="spellEnd"/>
      <w:r>
        <w:rPr>
          <w:color w:val="000000"/>
        </w:rPr>
        <w:t xml:space="preserve"> [2].</w:t>
      </w:r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425B7C4" wp14:editId="1607B83E">
            <wp:simplePos x="0" y="0"/>
            <wp:positionH relativeFrom="column">
              <wp:posOffset>38215</wp:posOffset>
            </wp:positionH>
            <wp:positionV relativeFrom="paragraph">
              <wp:posOffset>608330</wp:posOffset>
            </wp:positionV>
            <wp:extent cx="5737225" cy="4072890"/>
            <wp:effectExtent l="0" t="0" r="0" b="381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 xml:space="preserve">В данной работе по реакции </w:t>
      </w:r>
      <w:proofErr w:type="spellStart"/>
      <w:r>
        <w:rPr>
          <w:color w:val="000000"/>
        </w:rPr>
        <w:t>Фриделя-Крафтса</w:t>
      </w:r>
      <w:proofErr w:type="spellEnd"/>
      <w:r>
        <w:rPr>
          <w:color w:val="000000"/>
        </w:rPr>
        <w:t xml:space="preserve"> с использованием катализатора </w:t>
      </w:r>
      <w:proofErr w:type="spellStart"/>
      <w:r>
        <w:rPr>
          <w:color w:val="000000"/>
          <w:lang w:val="en-US"/>
        </w:rPr>
        <w:t>AlCl</w:t>
      </w:r>
      <w:proofErr w:type="spellEnd"/>
      <w:r>
        <w:rPr>
          <w:color w:val="000000"/>
          <w:vertAlign w:val="subscript"/>
        </w:rPr>
        <w:t>3</w:t>
      </w:r>
      <w:r>
        <w:rPr>
          <w:color w:val="000000"/>
        </w:rPr>
        <w:t xml:space="preserve"> были п</w:t>
      </w:r>
      <w:r>
        <w:rPr>
          <w:color w:val="000000"/>
        </w:rPr>
        <w:t xml:space="preserve">олучены 3 различных сшитых полимера на основе </w:t>
      </w:r>
      <w:proofErr w:type="spellStart"/>
      <w:r>
        <w:rPr>
          <w:color w:val="000000"/>
        </w:rPr>
        <w:t>октавинилсилсесквиоксана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ферроцена</w:t>
      </w:r>
      <w:proofErr w:type="spellEnd"/>
      <w:r>
        <w:rPr>
          <w:color w:val="000000"/>
        </w:rPr>
        <w:t xml:space="preserve"> (Рис.1). </w:t>
      </w:r>
      <w:bookmarkStart w:id="1" w:name="_GoBack"/>
      <w:bookmarkEnd w:id="1"/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Схема получения </w:t>
      </w:r>
      <w:proofErr w:type="spellStart"/>
      <w:r>
        <w:rPr>
          <w:color w:val="000000"/>
        </w:rPr>
        <w:t>октавинилсилсесквиоксана</w:t>
      </w:r>
      <w:proofErr w:type="spellEnd"/>
      <w:r>
        <w:rPr>
          <w:color w:val="000000"/>
        </w:rPr>
        <w:t xml:space="preserve"> и сшитого полимера</w:t>
      </w:r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Синтезированные полимеры могут быть перспективными функциональными наполнителями для полимерны</w:t>
      </w:r>
      <w:r>
        <w:rPr>
          <w:color w:val="000000"/>
        </w:rPr>
        <w:t>х композиционных материалов с целью придания им магнитных свойств.</w:t>
      </w:r>
    </w:p>
    <w:bookmarkEnd w:id="0"/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E. A. </w:t>
      </w:r>
      <w:proofErr w:type="spellStart"/>
      <w:r>
        <w:rPr>
          <w:color w:val="000000"/>
          <w:lang w:val="en-US"/>
        </w:rPr>
        <w:t>Karpova</w:t>
      </w:r>
      <w:proofErr w:type="spellEnd"/>
      <w:r>
        <w:rPr>
          <w:color w:val="000000"/>
          <w:lang w:val="en-US"/>
        </w:rPr>
        <w:t xml:space="preserve">, A. I. </w:t>
      </w:r>
      <w:proofErr w:type="spellStart"/>
      <w:r>
        <w:rPr>
          <w:color w:val="000000"/>
          <w:lang w:val="en-US"/>
        </w:rPr>
        <w:t>Chernysheva</w:t>
      </w:r>
      <w:proofErr w:type="spellEnd"/>
      <w:r>
        <w:rPr>
          <w:color w:val="000000"/>
          <w:lang w:val="en-US"/>
        </w:rPr>
        <w:t xml:space="preserve">, D. A. </w:t>
      </w:r>
      <w:proofErr w:type="spellStart"/>
      <w:r>
        <w:rPr>
          <w:color w:val="000000"/>
          <w:lang w:val="en-US"/>
        </w:rPr>
        <w:t>Terentyeva</w:t>
      </w:r>
      <w:proofErr w:type="spellEnd"/>
      <w:r>
        <w:rPr>
          <w:color w:val="000000"/>
          <w:lang w:val="en-US"/>
        </w:rPr>
        <w:t xml:space="preserve">, M. A. </w:t>
      </w:r>
      <w:proofErr w:type="spellStart"/>
      <w:r>
        <w:rPr>
          <w:color w:val="000000"/>
          <w:lang w:val="en-US"/>
        </w:rPr>
        <w:t>Soldatov</w:t>
      </w:r>
      <w:proofErr w:type="spellEnd"/>
      <w:r>
        <w:rPr>
          <w:color w:val="000000"/>
          <w:lang w:val="en-US"/>
        </w:rPr>
        <w:t xml:space="preserve"> Influence of solvent on the porous structure of degradable </w:t>
      </w:r>
      <w:proofErr w:type="spellStart"/>
      <w:r>
        <w:rPr>
          <w:color w:val="000000"/>
          <w:lang w:val="en-US"/>
        </w:rPr>
        <w:t>phosphozene</w:t>
      </w:r>
      <w:proofErr w:type="spellEnd"/>
      <w:r>
        <w:rPr>
          <w:color w:val="000000"/>
          <w:lang w:val="en-US"/>
        </w:rPr>
        <w:t xml:space="preserve">-siloxane </w:t>
      </w:r>
      <w:proofErr w:type="spellStart"/>
      <w:r>
        <w:rPr>
          <w:color w:val="000000"/>
          <w:lang w:val="en-US"/>
        </w:rPr>
        <w:t>hypercross</w:t>
      </w:r>
      <w:proofErr w:type="spellEnd"/>
      <w:r>
        <w:rPr>
          <w:color w:val="000000"/>
          <w:lang w:val="en-US"/>
        </w:rPr>
        <w:t xml:space="preserve">-linked polymers// </w:t>
      </w:r>
      <w:r w:rsidRPr="005A78CF">
        <w:rPr>
          <w:color w:val="000000"/>
          <w:lang w:val="en-US"/>
        </w:rPr>
        <w:t>Russ. Chem. Bull.</w:t>
      </w:r>
      <w:r>
        <w:rPr>
          <w:color w:val="000000"/>
          <w:lang w:val="en-US"/>
        </w:rPr>
        <w:t xml:space="preserve"> 2024. Vol. 73. No. 2 P. 461–463.</w:t>
      </w:r>
    </w:p>
    <w:p w:rsidR="0076153F" w:rsidRDefault="005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M. </w:t>
      </w:r>
      <w:proofErr w:type="spellStart"/>
      <w:r>
        <w:rPr>
          <w:color w:val="000000"/>
          <w:lang w:val="en-US"/>
        </w:rPr>
        <w:t>Soldatov</w:t>
      </w:r>
      <w:proofErr w:type="spellEnd"/>
      <w:r>
        <w:rPr>
          <w:color w:val="000000"/>
          <w:lang w:val="en-US"/>
        </w:rPr>
        <w:t>, H. Liu A P</w:t>
      </w:r>
      <w:r>
        <w:rPr>
          <w:color w:val="000000"/>
          <w:lang w:val="en-US"/>
        </w:rPr>
        <w:t>OSS-</w:t>
      </w:r>
      <w:proofErr w:type="spellStart"/>
      <w:r>
        <w:rPr>
          <w:color w:val="000000"/>
          <w:lang w:val="en-US"/>
        </w:rPr>
        <w:t>Phosphazene</w:t>
      </w:r>
      <w:proofErr w:type="spellEnd"/>
      <w:r>
        <w:rPr>
          <w:color w:val="000000"/>
          <w:lang w:val="en-US"/>
        </w:rPr>
        <w:t xml:space="preserve"> Based Porous Material for Adsorption of </w:t>
      </w:r>
      <w:proofErr w:type="spellStart"/>
      <w:r>
        <w:rPr>
          <w:color w:val="000000"/>
          <w:lang w:val="en-US"/>
        </w:rPr>
        <w:t>Metallons</w:t>
      </w:r>
      <w:proofErr w:type="spellEnd"/>
      <w:r>
        <w:rPr>
          <w:color w:val="000000"/>
          <w:lang w:val="en-US"/>
        </w:rPr>
        <w:t xml:space="preserve"> from Water// </w:t>
      </w:r>
      <w:proofErr w:type="spellStart"/>
      <w:r w:rsidRPr="005A78CF">
        <w:rPr>
          <w:color w:val="000000"/>
          <w:lang w:val="en-US"/>
        </w:rPr>
        <w:t>Chem</w:t>
      </w:r>
      <w:proofErr w:type="spellEnd"/>
      <w:r w:rsidRPr="005A78CF">
        <w:rPr>
          <w:color w:val="000000"/>
          <w:lang w:val="en-US"/>
        </w:rPr>
        <w:t>-Asian J</w:t>
      </w:r>
      <w:r>
        <w:rPr>
          <w:color w:val="000000"/>
          <w:lang w:val="en-US"/>
        </w:rPr>
        <w:t>. 2019. Vol. 14. P. 4345–4351.</w:t>
      </w:r>
    </w:p>
    <w:sectPr w:rsidR="0076153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00808"/>
    <w:multiLevelType w:val="hybridMultilevel"/>
    <w:tmpl w:val="967EE112"/>
    <w:lvl w:ilvl="0" w:tplc="F21A7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A4768" w:tentative="1">
      <w:start w:val="1"/>
      <w:numFmt w:val="lowerLetter"/>
      <w:lvlText w:val="%2."/>
      <w:lvlJc w:val="left"/>
      <w:pPr>
        <w:ind w:left="1440" w:hanging="360"/>
      </w:pPr>
    </w:lvl>
    <w:lvl w:ilvl="2" w:tplc="C6484838" w:tentative="1">
      <w:start w:val="1"/>
      <w:numFmt w:val="lowerRoman"/>
      <w:lvlText w:val="%3."/>
      <w:lvlJc w:val="right"/>
      <w:pPr>
        <w:ind w:left="2160" w:hanging="180"/>
      </w:pPr>
    </w:lvl>
    <w:lvl w:ilvl="3" w:tplc="2076AE26" w:tentative="1">
      <w:start w:val="1"/>
      <w:numFmt w:val="decimal"/>
      <w:lvlText w:val="%4."/>
      <w:lvlJc w:val="left"/>
      <w:pPr>
        <w:ind w:left="2880" w:hanging="360"/>
      </w:pPr>
    </w:lvl>
    <w:lvl w:ilvl="4" w:tplc="6F22D654" w:tentative="1">
      <w:start w:val="1"/>
      <w:numFmt w:val="lowerLetter"/>
      <w:lvlText w:val="%5."/>
      <w:lvlJc w:val="left"/>
      <w:pPr>
        <w:ind w:left="3600" w:hanging="360"/>
      </w:pPr>
    </w:lvl>
    <w:lvl w:ilvl="5" w:tplc="D7546C04" w:tentative="1">
      <w:start w:val="1"/>
      <w:numFmt w:val="lowerRoman"/>
      <w:lvlText w:val="%6."/>
      <w:lvlJc w:val="right"/>
      <w:pPr>
        <w:ind w:left="4320" w:hanging="180"/>
      </w:pPr>
    </w:lvl>
    <w:lvl w:ilvl="6" w:tplc="38907B40" w:tentative="1">
      <w:start w:val="1"/>
      <w:numFmt w:val="decimal"/>
      <w:lvlText w:val="%7."/>
      <w:lvlJc w:val="left"/>
      <w:pPr>
        <w:ind w:left="5040" w:hanging="360"/>
      </w:pPr>
    </w:lvl>
    <w:lvl w:ilvl="7" w:tplc="AEA0CB0A" w:tentative="1">
      <w:start w:val="1"/>
      <w:numFmt w:val="lowerLetter"/>
      <w:lvlText w:val="%8."/>
      <w:lvlJc w:val="left"/>
      <w:pPr>
        <w:ind w:left="5760" w:hanging="360"/>
      </w:pPr>
    </w:lvl>
    <w:lvl w:ilvl="8" w:tplc="B344A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52AA"/>
    <w:multiLevelType w:val="hybridMultilevel"/>
    <w:tmpl w:val="154C8462"/>
    <w:lvl w:ilvl="0" w:tplc="2EDE3F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96280EB8" w:tentative="1">
      <w:start w:val="1"/>
      <w:numFmt w:val="lowerLetter"/>
      <w:lvlText w:val="%2."/>
      <w:lvlJc w:val="left"/>
      <w:pPr>
        <w:ind w:left="1440" w:hanging="360"/>
      </w:pPr>
    </w:lvl>
    <w:lvl w:ilvl="2" w:tplc="0E7E499A" w:tentative="1">
      <w:start w:val="1"/>
      <w:numFmt w:val="lowerRoman"/>
      <w:lvlText w:val="%3."/>
      <w:lvlJc w:val="right"/>
      <w:pPr>
        <w:ind w:left="2160" w:hanging="180"/>
      </w:pPr>
    </w:lvl>
    <w:lvl w:ilvl="3" w:tplc="0ED8D090" w:tentative="1">
      <w:start w:val="1"/>
      <w:numFmt w:val="decimal"/>
      <w:lvlText w:val="%4."/>
      <w:lvlJc w:val="left"/>
      <w:pPr>
        <w:ind w:left="2880" w:hanging="360"/>
      </w:pPr>
    </w:lvl>
    <w:lvl w:ilvl="4" w:tplc="BCA23D08" w:tentative="1">
      <w:start w:val="1"/>
      <w:numFmt w:val="lowerLetter"/>
      <w:lvlText w:val="%5."/>
      <w:lvlJc w:val="left"/>
      <w:pPr>
        <w:ind w:left="3600" w:hanging="360"/>
      </w:pPr>
    </w:lvl>
    <w:lvl w:ilvl="5" w:tplc="BB507FC6" w:tentative="1">
      <w:start w:val="1"/>
      <w:numFmt w:val="lowerRoman"/>
      <w:lvlText w:val="%6."/>
      <w:lvlJc w:val="right"/>
      <w:pPr>
        <w:ind w:left="4320" w:hanging="180"/>
      </w:pPr>
    </w:lvl>
    <w:lvl w:ilvl="6" w:tplc="386AA6C6" w:tentative="1">
      <w:start w:val="1"/>
      <w:numFmt w:val="decimal"/>
      <w:lvlText w:val="%7."/>
      <w:lvlJc w:val="left"/>
      <w:pPr>
        <w:ind w:left="5040" w:hanging="360"/>
      </w:pPr>
    </w:lvl>
    <w:lvl w:ilvl="7" w:tplc="6B588496" w:tentative="1">
      <w:start w:val="1"/>
      <w:numFmt w:val="lowerLetter"/>
      <w:lvlText w:val="%8."/>
      <w:lvlJc w:val="left"/>
      <w:pPr>
        <w:ind w:left="5760" w:hanging="360"/>
      </w:pPr>
    </w:lvl>
    <w:lvl w:ilvl="8" w:tplc="121C1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56CE"/>
    <w:multiLevelType w:val="hybridMultilevel"/>
    <w:tmpl w:val="C1DA79F8"/>
    <w:lvl w:ilvl="0" w:tplc="A3BE5682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49AE1C00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9A0E757C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7AC8D724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38DEF6A0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97668E2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3A037E4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98B4BC96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4D9AA2E6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974283E"/>
    <w:multiLevelType w:val="hybridMultilevel"/>
    <w:tmpl w:val="14F0BB62"/>
    <w:lvl w:ilvl="0" w:tplc="487076EE">
      <w:start w:val="1"/>
      <w:numFmt w:val="decimal"/>
      <w:lvlText w:val="%1."/>
      <w:lvlJc w:val="left"/>
      <w:pPr>
        <w:ind w:left="720" w:hanging="360"/>
      </w:pPr>
    </w:lvl>
    <w:lvl w:ilvl="1" w:tplc="2B24899A" w:tentative="1">
      <w:start w:val="1"/>
      <w:numFmt w:val="lowerLetter"/>
      <w:lvlText w:val="%2."/>
      <w:lvlJc w:val="left"/>
      <w:pPr>
        <w:ind w:left="1440" w:hanging="360"/>
      </w:pPr>
    </w:lvl>
    <w:lvl w:ilvl="2" w:tplc="6A967C40" w:tentative="1">
      <w:start w:val="1"/>
      <w:numFmt w:val="lowerRoman"/>
      <w:lvlText w:val="%3."/>
      <w:lvlJc w:val="right"/>
      <w:pPr>
        <w:ind w:left="2160" w:hanging="180"/>
      </w:pPr>
    </w:lvl>
    <w:lvl w:ilvl="3" w:tplc="4A064C7C" w:tentative="1">
      <w:start w:val="1"/>
      <w:numFmt w:val="decimal"/>
      <w:lvlText w:val="%4."/>
      <w:lvlJc w:val="left"/>
      <w:pPr>
        <w:ind w:left="2880" w:hanging="360"/>
      </w:pPr>
    </w:lvl>
    <w:lvl w:ilvl="4" w:tplc="7E18F55C" w:tentative="1">
      <w:start w:val="1"/>
      <w:numFmt w:val="lowerLetter"/>
      <w:lvlText w:val="%5."/>
      <w:lvlJc w:val="left"/>
      <w:pPr>
        <w:ind w:left="3600" w:hanging="360"/>
      </w:pPr>
    </w:lvl>
    <w:lvl w:ilvl="5" w:tplc="8264A188" w:tentative="1">
      <w:start w:val="1"/>
      <w:numFmt w:val="lowerRoman"/>
      <w:lvlText w:val="%6."/>
      <w:lvlJc w:val="right"/>
      <w:pPr>
        <w:ind w:left="4320" w:hanging="180"/>
      </w:pPr>
    </w:lvl>
    <w:lvl w:ilvl="6" w:tplc="839EDC2A" w:tentative="1">
      <w:start w:val="1"/>
      <w:numFmt w:val="decimal"/>
      <w:lvlText w:val="%7."/>
      <w:lvlJc w:val="left"/>
      <w:pPr>
        <w:ind w:left="5040" w:hanging="360"/>
      </w:pPr>
    </w:lvl>
    <w:lvl w:ilvl="7" w:tplc="EEA60250" w:tentative="1">
      <w:start w:val="1"/>
      <w:numFmt w:val="lowerLetter"/>
      <w:lvlText w:val="%8."/>
      <w:lvlJc w:val="left"/>
      <w:pPr>
        <w:ind w:left="5760" w:hanging="360"/>
      </w:pPr>
    </w:lvl>
    <w:lvl w:ilvl="8" w:tplc="1A64E7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A78CF"/>
    <w:rsid w:val="005B07E6"/>
    <w:rsid w:val="005D022B"/>
    <w:rsid w:val="005E5BE9"/>
    <w:rsid w:val="005F7E3A"/>
    <w:rsid w:val="00665279"/>
    <w:rsid w:val="0069427D"/>
    <w:rsid w:val="006F7A19"/>
    <w:rsid w:val="00705378"/>
    <w:rsid w:val="007213E1"/>
    <w:rsid w:val="0076153F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E1BBE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6721F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</w:style>
  <w:style w:type="character" w:customStyle="1" w:styleId="af7">
    <w:name w:val="Нижний колонтитул Знак"/>
    <w:link w:val="af6"/>
    <w:uiPriority w:val="99"/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basedOn w:val="a0"/>
    <w:link w:val="afa"/>
    <w:uiPriority w:val="34"/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table" w:styleId="af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1FD19C-F76D-45D0-9BA9-04E74968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Шмакова</dc:creator>
  <cp:lastModifiedBy>Краснов Вячеслав</cp:lastModifiedBy>
  <cp:revision>2</cp:revision>
  <dcterms:created xsi:type="dcterms:W3CDTF">2026-03-15T14:53:00Z</dcterms:created>
  <dcterms:modified xsi:type="dcterms:W3CDTF">2026-03-15T14:55:00Z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