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52" w:rsidRDefault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23652">
        <w:rPr>
          <w:b/>
          <w:color w:val="000000"/>
        </w:rPr>
        <w:t>Исследование адсорбционной и диспергирующей способности акрилового сополимера и натриевой соли сополимера малеинового ангидрида на поверхности частиц фосфата цинка</w:t>
      </w:r>
    </w:p>
    <w:p w:rsidR="00130241" w:rsidRPr="00CB54F7" w:rsidRDefault="00CB5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CB54F7">
        <w:rPr>
          <w:b/>
          <w:i/>
          <w:color w:val="000000"/>
        </w:rPr>
        <w:t>Варгасова</w:t>
      </w:r>
      <w:proofErr w:type="spellEnd"/>
      <w:r w:rsidRPr="00CB54F7">
        <w:rPr>
          <w:b/>
          <w:i/>
          <w:color w:val="000000"/>
        </w:rPr>
        <w:t xml:space="preserve"> С.В., </w:t>
      </w:r>
      <w:proofErr w:type="spellStart"/>
      <w:r w:rsidRPr="00CB54F7">
        <w:rPr>
          <w:b/>
          <w:i/>
          <w:color w:val="000000"/>
        </w:rPr>
        <w:t>Терешко</w:t>
      </w:r>
      <w:proofErr w:type="spellEnd"/>
      <w:r w:rsidRPr="00CB54F7">
        <w:rPr>
          <w:b/>
          <w:i/>
          <w:color w:val="000000"/>
        </w:rPr>
        <w:t xml:space="preserve"> А.Е.</w:t>
      </w:r>
    </w:p>
    <w:p w:rsidR="00130241" w:rsidRDefault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A90D53" w:rsidRDefault="00CB5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Ярославский государственный технический университет, </w:t>
      </w:r>
    </w:p>
    <w:p w:rsidR="00CB54F7" w:rsidRDefault="00CB5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Ярославль, Р</w:t>
      </w:r>
      <w:r w:rsidR="00EB1F49">
        <w:rPr>
          <w:i/>
          <w:color w:val="000000"/>
        </w:rPr>
        <w:t>оссия</w:t>
      </w:r>
      <w:r w:rsidR="000E334E" w:rsidRPr="000E334E">
        <w:rPr>
          <w:i/>
          <w:color w:val="000000"/>
        </w:rPr>
        <w:t xml:space="preserve"> </w:t>
      </w:r>
    </w:p>
    <w:p w:rsidR="00130241" w:rsidRPr="00BD0D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B54F7">
        <w:rPr>
          <w:i/>
          <w:color w:val="000000"/>
          <w:lang w:val="en-US"/>
        </w:rPr>
        <w:t>E</w:t>
      </w:r>
      <w:r w:rsidR="003B76D6" w:rsidRPr="00BD0DC5">
        <w:rPr>
          <w:i/>
          <w:color w:val="000000"/>
        </w:rPr>
        <w:t>-</w:t>
      </w:r>
      <w:r w:rsidRPr="00CB54F7">
        <w:rPr>
          <w:i/>
          <w:color w:val="000000"/>
          <w:lang w:val="en-US"/>
        </w:rPr>
        <w:t>mail</w:t>
      </w:r>
      <w:r w:rsidRPr="00BD0DC5">
        <w:rPr>
          <w:i/>
          <w:color w:val="000000"/>
        </w:rPr>
        <w:t xml:space="preserve">: </w:t>
      </w:r>
      <w:hyperlink r:id="rId6" w:history="1">
        <w:r w:rsidR="00873497" w:rsidRPr="00BD0DC5">
          <w:rPr>
            <w:rStyle w:val="a9"/>
            <w:i/>
            <w:color w:val="auto"/>
            <w:lang w:val="en-US"/>
          </w:rPr>
          <w:t>vargasovasv</w:t>
        </w:r>
        <w:r w:rsidR="00873497" w:rsidRPr="00BD0DC5">
          <w:rPr>
            <w:rStyle w:val="a9"/>
            <w:i/>
            <w:color w:val="auto"/>
          </w:rPr>
          <w:t>@</w:t>
        </w:r>
        <w:r w:rsidR="00873497" w:rsidRPr="00BD0DC5">
          <w:rPr>
            <w:rStyle w:val="a9"/>
            <w:i/>
            <w:color w:val="auto"/>
            <w:lang w:val="en-US"/>
          </w:rPr>
          <w:t>ystu</w:t>
        </w:r>
        <w:r w:rsidR="00873497" w:rsidRPr="00BD0DC5">
          <w:rPr>
            <w:rStyle w:val="a9"/>
            <w:i/>
            <w:color w:val="auto"/>
          </w:rPr>
          <w:t>.</w:t>
        </w:r>
        <w:r w:rsidR="00873497" w:rsidRPr="00BD0DC5">
          <w:rPr>
            <w:rStyle w:val="a9"/>
            <w:i/>
            <w:color w:val="auto"/>
            <w:lang w:val="en-US"/>
          </w:rPr>
          <w:t>ru</w:t>
        </w:r>
      </w:hyperlink>
      <w:r w:rsidR="00873497" w:rsidRPr="00BD0DC5">
        <w:rPr>
          <w:i/>
          <w:color w:val="000000"/>
        </w:rPr>
        <w:t xml:space="preserve"> </w:t>
      </w:r>
    </w:p>
    <w:p w:rsidR="00623652" w:rsidRPr="00623652" w:rsidRDefault="00623652" w:rsidP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3652">
        <w:rPr>
          <w:color w:val="000000"/>
        </w:rPr>
        <w:t>Оптимальным условием для диспергирования является максимальное снижение поверхностной энергии на границе раздела между пигментом и жидкой средой, что достигается за счет использования поверхностно-активных веществ (ПАВ). Известно, что ПАВ используются в красках в качестве добавок с диспергирующим эффектом. [1]</w:t>
      </w:r>
    </w:p>
    <w:p w:rsidR="00623652" w:rsidRPr="00623652" w:rsidRDefault="00623652" w:rsidP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3652">
        <w:rPr>
          <w:color w:val="000000"/>
        </w:rPr>
        <w:t>Целью нашей работы было изучение адсорбционной и диспергирующей способности акрилового сополимера и натриевой соли сополимера малеинового ангидрида на поверхности частиц фосфата цинка.</w:t>
      </w:r>
    </w:p>
    <w:p w:rsidR="00623652" w:rsidRPr="00623652" w:rsidRDefault="00623652" w:rsidP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623652">
        <w:rPr>
          <w:color w:val="000000"/>
        </w:rPr>
        <w:t>Контроль за</w:t>
      </w:r>
      <w:proofErr w:type="gramEnd"/>
      <w:r w:rsidRPr="00623652">
        <w:rPr>
          <w:color w:val="000000"/>
        </w:rPr>
        <w:t xml:space="preserve"> развитием процесса адсорбции осуществлялся путем измерения поверхностного натяжения жидкой фазы на границе раздела с воздухом в соответствии со стандартным методом отрыва колец (кольцевой метод </w:t>
      </w:r>
      <w:proofErr w:type="spellStart"/>
      <w:r w:rsidRPr="00623652">
        <w:rPr>
          <w:color w:val="000000"/>
        </w:rPr>
        <w:t>Дю</w:t>
      </w:r>
      <w:proofErr w:type="spellEnd"/>
      <w:r w:rsidRPr="00623652">
        <w:rPr>
          <w:color w:val="000000"/>
        </w:rPr>
        <w:t xml:space="preserve"> </w:t>
      </w:r>
      <w:proofErr w:type="spellStart"/>
      <w:r w:rsidRPr="00623652">
        <w:rPr>
          <w:color w:val="000000"/>
        </w:rPr>
        <w:t>Нюи</w:t>
      </w:r>
      <w:proofErr w:type="spellEnd"/>
      <w:r w:rsidRPr="00623652">
        <w:rPr>
          <w:color w:val="000000"/>
        </w:rPr>
        <w:t xml:space="preserve">). Было изучено влияние концентрации ПАВ (0,25 – 2 масс%) Продолжительность экспериментов во всех случаях составляла 2 часа, что было достаточным для достижения равновесных состояний. Количество адсорбированного поверхностно-активного вещества (А, мг/г пигмента) определяли в соответствии с ранее полученными для соответствующих ПАВ калибровочными кривыми. </w:t>
      </w:r>
      <w:proofErr w:type="gramStart"/>
      <w:r w:rsidRPr="00623652">
        <w:rPr>
          <w:color w:val="000000"/>
        </w:rPr>
        <w:t xml:space="preserve">Из полученных данных следует, что наибольшей адсорбционной способностью на поверхности </w:t>
      </w:r>
      <w:r w:rsidR="009A728A">
        <w:rPr>
          <w:color w:val="000000"/>
        </w:rPr>
        <w:t xml:space="preserve">частиц </w:t>
      </w:r>
      <w:r w:rsidRPr="00623652">
        <w:rPr>
          <w:color w:val="000000"/>
        </w:rPr>
        <w:t xml:space="preserve">фосфата цинка обладает натриевая соль сополимера малеинового ангидрида при концентрации 2 масс% </w:t>
      </w:r>
      <w:r w:rsidR="00BD0DC5">
        <w:rPr>
          <w:color w:val="000000"/>
        </w:rPr>
        <w:t>адсорбция составляет 1,44 мг/г.</w:t>
      </w:r>
      <w:r w:rsidR="00BD0DC5" w:rsidRPr="00BD0DC5">
        <w:rPr>
          <w:color w:val="000000"/>
        </w:rPr>
        <w:t xml:space="preserve"> </w:t>
      </w:r>
      <w:r w:rsidRPr="00623652">
        <w:rPr>
          <w:color w:val="000000"/>
        </w:rPr>
        <w:t xml:space="preserve">Для акрилового сополимера также отмечена наибольшая адсорбционная способность при концентрации 2 масс%, но значение адсорбции на поверхности фосфата цинка составляет 0,68 мг/г. </w:t>
      </w:r>
      <w:proofErr w:type="gramEnd"/>
    </w:p>
    <w:p w:rsidR="00623652" w:rsidRDefault="00623652" w:rsidP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3652">
        <w:rPr>
          <w:color w:val="000000"/>
        </w:rPr>
        <w:t>Таким образом, можно осуществить оптимизацию процесса диспергирования для создания водно-дисперсионного лакокрасочного материала.</w:t>
      </w:r>
    </w:p>
    <w:p w:rsidR="00130241" w:rsidRPr="00623652" w:rsidRDefault="00EB1F49" w:rsidP="0062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23652" w:rsidRDefault="00125497" w:rsidP="001254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23652">
        <w:rPr>
          <w:color w:val="000000"/>
          <w:lang w:val="en-US"/>
        </w:rPr>
        <w:t xml:space="preserve">1. </w:t>
      </w:r>
      <w:proofErr w:type="spellStart"/>
      <w:r w:rsidR="00BD0DC5">
        <w:rPr>
          <w:color w:val="000000"/>
          <w:lang w:val="en-US"/>
        </w:rPr>
        <w:t>Dyuryagina</w:t>
      </w:r>
      <w:proofErr w:type="spellEnd"/>
      <w:r w:rsidR="00BD0DC5">
        <w:rPr>
          <w:color w:val="000000"/>
          <w:lang w:val="en-US"/>
        </w:rPr>
        <w:t xml:space="preserve"> A., </w:t>
      </w:r>
      <w:proofErr w:type="spellStart"/>
      <w:r w:rsidR="00BD0DC5">
        <w:rPr>
          <w:color w:val="000000"/>
          <w:lang w:val="en-US"/>
        </w:rPr>
        <w:t>Lutsenko</w:t>
      </w:r>
      <w:proofErr w:type="spellEnd"/>
      <w:r w:rsidR="00BD0DC5">
        <w:rPr>
          <w:color w:val="000000"/>
          <w:lang w:val="en-US"/>
        </w:rPr>
        <w:t xml:space="preserve"> A.,</w:t>
      </w:r>
      <w:r w:rsidR="00623652" w:rsidRPr="00623652">
        <w:rPr>
          <w:color w:val="000000"/>
          <w:lang w:val="en-US"/>
        </w:rPr>
        <w:t xml:space="preserve"> </w:t>
      </w:r>
      <w:proofErr w:type="spellStart"/>
      <w:r w:rsidR="00623652" w:rsidRPr="00623652">
        <w:rPr>
          <w:color w:val="000000"/>
          <w:lang w:val="en-US"/>
        </w:rPr>
        <w:t>Ostrovnoy</w:t>
      </w:r>
      <w:proofErr w:type="spellEnd"/>
      <w:r w:rsidR="00BD0DC5">
        <w:rPr>
          <w:color w:val="000000"/>
          <w:lang w:val="en-US"/>
        </w:rPr>
        <w:t xml:space="preserve"> K., </w:t>
      </w:r>
      <w:proofErr w:type="spellStart"/>
      <w:r w:rsidR="00BD0DC5">
        <w:rPr>
          <w:color w:val="000000"/>
          <w:lang w:val="en-US"/>
        </w:rPr>
        <w:t>Tyukanko</w:t>
      </w:r>
      <w:proofErr w:type="spellEnd"/>
      <w:r w:rsidR="00BD0DC5">
        <w:rPr>
          <w:color w:val="000000"/>
          <w:lang w:val="en-US"/>
        </w:rPr>
        <w:t xml:space="preserve"> V., </w:t>
      </w:r>
      <w:proofErr w:type="spellStart"/>
      <w:r w:rsidR="00BD0DC5">
        <w:rPr>
          <w:color w:val="000000"/>
          <w:lang w:val="en-US"/>
        </w:rPr>
        <w:t>Demyanenko</w:t>
      </w:r>
      <w:proofErr w:type="spellEnd"/>
      <w:r w:rsidR="00BD0DC5">
        <w:rPr>
          <w:color w:val="000000"/>
          <w:lang w:val="en-US"/>
        </w:rPr>
        <w:t xml:space="preserve"> A., </w:t>
      </w:r>
      <w:proofErr w:type="spellStart"/>
      <w:r w:rsidR="00BD0DC5">
        <w:rPr>
          <w:color w:val="000000"/>
          <w:lang w:val="en-US"/>
        </w:rPr>
        <w:t>Akanova</w:t>
      </w:r>
      <w:proofErr w:type="spellEnd"/>
      <w:r w:rsidR="00BD0DC5">
        <w:rPr>
          <w:color w:val="000000"/>
          <w:lang w:val="en-US"/>
        </w:rPr>
        <w:t xml:space="preserve"> M. Exploration of the adsorption reduction of the pigment aggregates strength under the effect of surfactants in water-dispersion paints // Polymers. </w:t>
      </w:r>
      <w:proofErr w:type="gramStart"/>
      <w:r w:rsidR="00BD0DC5">
        <w:rPr>
          <w:color w:val="000000"/>
          <w:lang w:val="en-US"/>
        </w:rPr>
        <w:t>2022 Vol. 14 P.</w:t>
      </w:r>
      <w:r w:rsidR="00623652" w:rsidRPr="00623652">
        <w:rPr>
          <w:color w:val="000000"/>
          <w:lang w:val="en-US"/>
        </w:rPr>
        <w:t xml:space="preserve"> </w:t>
      </w:r>
      <w:r w:rsidR="00623652" w:rsidRPr="00BD0DC5">
        <w:rPr>
          <w:color w:val="000000"/>
          <w:lang w:val="en-US"/>
        </w:rPr>
        <w:t>996.</w:t>
      </w:r>
      <w:proofErr w:type="gramEnd"/>
    </w:p>
    <w:sectPr w:rsidR="00623652" w:rsidSect="0062365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B6222"/>
    <w:rsid w:val="000E334E"/>
    <w:rsid w:val="00101A1C"/>
    <w:rsid w:val="00103657"/>
    <w:rsid w:val="00106375"/>
    <w:rsid w:val="00107AA3"/>
    <w:rsid w:val="00116478"/>
    <w:rsid w:val="00125497"/>
    <w:rsid w:val="00130241"/>
    <w:rsid w:val="001E61C2"/>
    <w:rsid w:val="001F0493"/>
    <w:rsid w:val="0022260A"/>
    <w:rsid w:val="002264EE"/>
    <w:rsid w:val="0023307C"/>
    <w:rsid w:val="0031361E"/>
    <w:rsid w:val="00360A59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23652"/>
    <w:rsid w:val="0069427D"/>
    <w:rsid w:val="006961BC"/>
    <w:rsid w:val="006F0A86"/>
    <w:rsid w:val="006F7A19"/>
    <w:rsid w:val="007213E1"/>
    <w:rsid w:val="00775389"/>
    <w:rsid w:val="00797838"/>
    <w:rsid w:val="007C0E9B"/>
    <w:rsid w:val="007C36D8"/>
    <w:rsid w:val="007F1D48"/>
    <w:rsid w:val="007F2744"/>
    <w:rsid w:val="00873497"/>
    <w:rsid w:val="008931BE"/>
    <w:rsid w:val="008C67E3"/>
    <w:rsid w:val="00914205"/>
    <w:rsid w:val="00921D45"/>
    <w:rsid w:val="009426C0"/>
    <w:rsid w:val="00980A65"/>
    <w:rsid w:val="009A66DB"/>
    <w:rsid w:val="009A728A"/>
    <w:rsid w:val="009B2F80"/>
    <w:rsid w:val="009B3300"/>
    <w:rsid w:val="009B5FCE"/>
    <w:rsid w:val="009F3380"/>
    <w:rsid w:val="00A02163"/>
    <w:rsid w:val="00A314FE"/>
    <w:rsid w:val="00A90D53"/>
    <w:rsid w:val="00AD0ADC"/>
    <w:rsid w:val="00AD7380"/>
    <w:rsid w:val="00BD0DC5"/>
    <w:rsid w:val="00BF36F8"/>
    <w:rsid w:val="00BF4622"/>
    <w:rsid w:val="00C844E2"/>
    <w:rsid w:val="00C95CFF"/>
    <w:rsid w:val="00CB54F7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F0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F0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0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0A8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0A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0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0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F0A8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F0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rsid w:val="007F1D48"/>
  </w:style>
  <w:style w:type="character" w:customStyle="1" w:styleId="UnresolvedMention">
    <w:name w:val="Unresolved Mention"/>
    <w:basedOn w:val="a0"/>
    <w:uiPriority w:val="99"/>
    <w:semiHidden/>
    <w:unhideWhenUsed/>
    <w:rsid w:val="008734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gasovasv@y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BD6D3-7C32-4FC9-9242-016E27E2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V</dc:creator>
  <cp:lastModifiedBy>КАФЕДРА</cp:lastModifiedBy>
  <cp:revision>2</cp:revision>
  <dcterms:created xsi:type="dcterms:W3CDTF">2026-03-19T16:50:00Z</dcterms:created>
  <dcterms:modified xsi:type="dcterms:W3CDTF">2026-03-19T16:50:00Z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